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76" w:type="dxa"/>
        <w:tblInd w:w="535" w:type="dxa"/>
        <w:tblLook w:val="04A0" w:firstRow="1" w:lastRow="0" w:firstColumn="1" w:lastColumn="0" w:noHBand="0" w:noVBand="1"/>
      </w:tblPr>
      <w:tblGrid>
        <w:gridCol w:w="2278"/>
        <w:gridCol w:w="7298"/>
      </w:tblGrid>
      <w:tr w:rsidR="00926D0B" w:rsidRPr="00C80393" w14:paraId="31714B1D" w14:textId="77777777" w:rsidTr="0093470B">
        <w:tc>
          <w:tcPr>
            <w:tcW w:w="9576" w:type="dxa"/>
            <w:gridSpan w:val="2"/>
          </w:tcPr>
          <w:p w14:paraId="399A3C43" w14:textId="77777777" w:rsidR="00926D0B" w:rsidRPr="009D4AE4" w:rsidRDefault="00926D0B" w:rsidP="009347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>Additional File 1:</w:t>
            </w:r>
            <w:r w:rsidRPr="37C9DC9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37C9DC9A">
              <w:rPr>
                <w:rFonts w:ascii="Times New Roman" w:hAnsi="Times New Roman" w:cs="Times New Roman"/>
                <w:i/>
                <w:iCs/>
              </w:rPr>
              <w:t>Inclusion and Exclusion Criteria and Definitions</w:t>
            </w:r>
            <w:bookmarkEnd w:id="0"/>
          </w:p>
          <w:p w14:paraId="6D069AE6" w14:textId="77777777" w:rsidR="00926D0B" w:rsidRPr="00827FE3" w:rsidRDefault="00926D0B" w:rsidP="0093470B">
            <w:pPr>
              <w:spacing w:line="36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926D0B" w:rsidRPr="00C80393" w14:paraId="428A8D3D" w14:textId="77777777" w:rsidTr="0093470B">
        <w:tc>
          <w:tcPr>
            <w:tcW w:w="2278" w:type="dxa"/>
          </w:tcPr>
          <w:p w14:paraId="625B5E31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37C9DC9A">
              <w:rPr>
                <w:rFonts w:ascii="Times New Roman" w:hAnsi="Times New Roman" w:cs="Times New Roman"/>
                <w:b/>
                <w:bCs/>
              </w:rPr>
              <w:t>Criteria</w:t>
            </w:r>
          </w:p>
        </w:tc>
        <w:tc>
          <w:tcPr>
            <w:tcW w:w="7298" w:type="dxa"/>
          </w:tcPr>
          <w:p w14:paraId="663962A7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37C9DC9A">
              <w:rPr>
                <w:rFonts w:ascii="Times New Roman" w:hAnsi="Times New Roman" w:cs="Times New Roman"/>
                <w:b/>
                <w:bCs/>
              </w:rPr>
              <w:t>Definition</w:t>
            </w:r>
          </w:p>
        </w:tc>
      </w:tr>
      <w:tr w:rsidR="00926D0B" w:rsidRPr="00C80393" w14:paraId="1C4382D5" w14:textId="77777777" w:rsidTr="0093470B">
        <w:tc>
          <w:tcPr>
            <w:tcW w:w="2278" w:type="dxa"/>
          </w:tcPr>
          <w:p w14:paraId="58593E91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on “mechanism” used in a different context</w:t>
            </w:r>
          </w:p>
        </w:tc>
        <w:tc>
          <w:tcPr>
            <w:tcW w:w="7298" w:type="dxa"/>
          </w:tcPr>
          <w:p w14:paraId="72C21F9B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This</w:t>
            </w:r>
            <w:r>
              <w:rPr>
                <w:rFonts w:ascii="Times New Roman" w:hAnsi="Times New Roman" w:cs="Times New Roman"/>
              </w:rPr>
              <w:t xml:space="preserve"> code wa</w:t>
            </w:r>
            <w:r w:rsidRPr="37C9DC9A">
              <w:rPr>
                <w:rFonts w:ascii="Times New Roman" w:hAnsi="Times New Roman" w:cs="Times New Roman"/>
              </w:rPr>
              <w:t>s applied when usage</w:t>
            </w:r>
            <w:r>
              <w:rPr>
                <w:rFonts w:ascii="Times New Roman" w:hAnsi="Times New Roman" w:cs="Times New Roman"/>
              </w:rPr>
              <w:t xml:space="preserve"> of the term “mechanism” implied</w:t>
            </w:r>
            <w:r w:rsidRPr="37C9DC9A">
              <w:rPr>
                <w:rFonts w:ascii="Times New Roman" w:hAnsi="Times New Roman" w:cs="Times New Roman"/>
              </w:rPr>
              <w:t xml:space="preserve"> “a process, technique or system for achieving results</w:t>
            </w:r>
            <w:r>
              <w:rPr>
                <w:rFonts w:ascii="Times New Roman" w:hAnsi="Times New Roman" w:cs="Times New Roman"/>
              </w:rPr>
              <w:t>” or when the term “mechanism” wa</w:t>
            </w:r>
            <w:r w:rsidRPr="37C9DC9A">
              <w:rPr>
                <w:rFonts w:ascii="Times New Roman" w:hAnsi="Times New Roman" w:cs="Times New Roman"/>
              </w:rPr>
              <w:t>s used in a context other than Implementation Science (e.g. mechanism of treatment effect, mechanism of injury, mechanism of drug effectiveness)</w:t>
            </w:r>
          </w:p>
        </w:tc>
      </w:tr>
      <w:tr w:rsidR="00926D0B" w:rsidRPr="00C80393" w14:paraId="7B3D1955" w14:textId="77777777" w:rsidTr="0093470B">
        <w:tc>
          <w:tcPr>
            <w:tcW w:w="2278" w:type="dxa"/>
          </w:tcPr>
          <w:p w14:paraId="64FEF33A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on “mediation” used in a different context</w:t>
            </w:r>
          </w:p>
        </w:tc>
        <w:tc>
          <w:tcPr>
            <w:tcW w:w="7298" w:type="dxa"/>
          </w:tcPr>
          <w:p w14:paraId="23C5EDB6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</w:t>
            </w:r>
            <w:r w:rsidRPr="37C9DC9A">
              <w:rPr>
                <w:rFonts w:ascii="Times New Roman" w:hAnsi="Times New Roman" w:cs="Times New Roman"/>
              </w:rPr>
              <w:t>s applied when usage</w:t>
            </w:r>
            <w:r>
              <w:rPr>
                <w:rFonts w:ascii="Times New Roman" w:hAnsi="Times New Roman" w:cs="Times New Roman"/>
              </w:rPr>
              <w:t xml:space="preserve"> of the term “mechanism” implied</w:t>
            </w:r>
            <w:r w:rsidRPr="37C9DC9A">
              <w:rPr>
                <w:rFonts w:ascii="Times New Roman" w:hAnsi="Times New Roman" w:cs="Times New Roman"/>
              </w:rPr>
              <w:t xml:space="preserve"> conflict mediation/mediato</w:t>
            </w:r>
            <w:r>
              <w:rPr>
                <w:rFonts w:ascii="Times New Roman" w:hAnsi="Times New Roman" w:cs="Times New Roman"/>
              </w:rPr>
              <w:t>r or when the term “mediation” wa</w:t>
            </w:r>
            <w:r w:rsidRPr="37C9DC9A">
              <w:rPr>
                <w:rFonts w:ascii="Times New Roman" w:hAnsi="Times New Roman" w:cs="Times New Roman"/>
              </w:rPr>
              <w:t xml:space="preserve">s used in a context other than Implementation Science </w:t>
            </w:r>
          </w:p>
        </w:tc>
      </w:tr>
      <w:tr w:rsidR="00926D0B" w:rsidRPr="00C80393" w14:paraId="11018AE5" w14:textId="77777777" w:rsidTr="0093470B">
        <w:tc>
          <w:tcPr>
            <w:tcW w:w="2278" w:type="dxa"/>
          </w:tcPr>
          <w:p w14:paraId="7201D740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on “moderator” used in a different context</w:t>
            </w:r>
          </w:p>
        </w:tc>
        <w:tc>
          <w:tcPr>
            <w:tcW w:w="7298" w:type="dxa"/>
          </w:tcPr>
          <w:p w14:paraId="4BAB9860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</w:t>
            </w:r>
            <w:r w:rsidRPr="37C9DC9A">
              <w:rPr>
                <w:rFonts w:ascii="Times New Roman" w:hAnsi="Times New Roman" w:cs="Times New Roman"/>
              </w:rPr>
              <w:t>s applie</w:t>
            </w:r>
            <w:r>
              <w:rPr>
                <w:rFonts w:ascii="Times New Roman" w:hAnsi="Times New Roman" w:cs="Times New Roman"/>
              </w:rPr>
              <w:t>d when usage of the term implied</w:t>
            </w:r>
            <w:r w:rsidRPr="37C9DC9A">
              <w:rPr>
                <w:rFonts w:ascii="Times New Roman" w:hAnsi="Times New Roman" w:cs="Times New Roman"/>
              </w:rPr>
              <w:t xml:space="preserve"> a small amount (e.g. the intervention was moderatel</w:t>
            </w:r>
            <w:r>
              <w:rPr>
                <w:rFonts w:ascii="Times New Roman" w:hAnsi="Times New Roman" w:cs="Times New Roman"/>
              </w:rPr>
              <w:t>y effective), or when the term wa</w:t>
            </w:r>
            <w:r w:rsidRPr="37C9DC9A">
              <w:rPr>
                <w:rFonts w:ascii="Times New Roman" w:hAnsi="Times New Roman" w:cs="Times New Roman"/>
              </w:rPr>
              <w:t>s used in a context of than implementation science (e.g. sex was found to be a moderator of treatment response)</w:t>
            </w:r>
          </w:p>
        </w:tc>
      </w:tr>
      <w:tr w:rsidR="00926D0B" w:rsidRPr="00C80393" w14:paraId="65753732" w14:textId="77777777" w:rsidTr="0093470B">
        <w:trPr>
          <w:trHeight w:val="926"/>
        </w:trPr>
        <w:tc>
          <w:tcPr>
            <w:tcW w:w="2278" w:type="dxa"/>
          </w:tcPr>
          <w:p w14:paraId="033A3BE0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on concept paper/opinion piece</w:t>
            </w:r>
          </w:p>
        </w:tc>
        <w:tc>
          <w:tcPr>
            <w:tcW w:w="7298" w:type="dxa"/>
          </w:tcPr>
          <w:p w14:paraId="6C17BB31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</w:t>
            </w:r>
            <w:r w:rsidRPr="37C9DC9A">
              <w:rPr>
                <w:rFonts w:ascii="Times New Roman" w:hAnsi="Times New Roman" w:cs="Times New Roman"/>
              </w:rPr>
              <w:t xml:space="preserve">s applied when a paper </w:t>
            </w:r>
            <w:r>
              <w:rPr>
                <w:rFonts w:ascii="Times New Roman" w:hAnsi="Times New Roman" w:cs="Times New Roman"/>
              </w:rPr>
              <w:t>did</w:t>
            </w:r>
            <w:r w:rsidRPr="37C9DC9A">
              <w:rPr>
                <w:rFonts w:ascii="Times New Roman" w:hAnsi="Times New Roman" w:cs="Times New Roman"/>
              </w:rPr>
              <w:t xml:space="preserve"> not test</w:t>
            </w:r>
            <w:r>
              <w:rPr>
                <w:rFonts w:ascii="Times New Roman" w:hAnsi="Times New Roman" w:cs="Times New Roman"/>
              </w:rPr>
              <w:t xml:space="preserve"> a mechanism, rather presented</w:t>
            </w:r>
            <w:r w:rsidRPr="37C9DC9A">
              <w:rPr>
                <w:rFonts w:ascii="Times New Roman" w:hAnsi="Times New Roman" w:cs="Times New Roman"/>
              </w:rPr>
              <w:t xml:space="preserve"> a view point or concept. Examples include articles that presen</w:t>
            </w:r>
            <w:r>
              <w:rPr>
                <w:rFonts w:ascii="Times New Roman" w:hAnsi="Times New Roman" w:cs="Times New Roman"/>
              </w:rPr>
              <w:t>ted</w:t>
            </w:r>
            <w:r w:rsidRPr="37C9DC9A">
              <w:rPr>
                <w:rFonts w:ascii="Times New Roman" w:hAnsi="Times New Roman" w:cs="Times New Roman"/>
              </w:rPr>
              <w:t>: debates, methodologies, framework, point of view or guidelines.</w:t>
            </w:r>
          </w:p>
        </w:tc>
      </w:tr>
      <w:tr w:rsidR="00926D0B" w:rsidRPr="00C80393" w14:paraId="7794B228" w14:textId="77777777" w:rsidTr="0093470B">
        <w:trPr>
          <w:trHeight w:val="332"/>
        </w:trPr>
        <w:tc>
          <w:tcPr>
            <w:tcW w:w="2278" w:type="dxa"/>
          </w:tcPr>
          <w:p w14:paraId="5CD35566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on review paper</w:t>
            </w:r>
          </w:p>
        </w:tc>
        <w:tc>
          <w:tcPr>
            <w:tcW w:w="7298" w:type="dxa"/>
          </w:tcPr>
          <w:p w14:paraId="32801AE6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was applied when a paper did</w:t>
            </w:r>
            <w:r w:rsidRPr="37C9DC9A">
              <w:rPr>
                <w:rFonts w:ascii="Times New Roman" w:hAnsi="Times New Roman" w:cs="Times New Roman"/>
              </w:rPr>
              <w:t xml:space="preserve"> not test a mechanism, rather it reviews the literature (could be a systematic, scoping or unspecified review), the abstract must explicitly state that the aim of the paper was to conduct a review</w:t>
            </w:r>
          </w:p>
        </w:tc>
      </w:tr>
      <w:tr w:rsidR="00926D0B" w:rsidRPr="00C80393" w14:paraId="366AE5F0" w14:textId="77777777" w:rsidTr="0093470B">
        <w:tc>
          <w:tcPr>
            <w:tcW w:w="2278" w:type="dxa"/>
          </w:tcPr>
          <w:p w14:paraId="1E83A91C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 w:rsidRPr="37C9DC9A">
              <w:rPr>
                <w:rFonts w:ascii="Times New Roman" w:hAnsi="Times New Roman" w:cs="Times New Roman"/>
              </w:rPr>
              <w:t>Exclude not Implementation Science</w:t>
            </w:r>
          </w:p>
        </w:tc>
        <w:tc>
          <w:tcPr>
            <w:tcW w:w="7298" w:type="dxa"/>
          </w:tcPr>
          <w:p w14:paraId="3BFB6553" w14:textId="77777777" w:rsidR="00926D0B" w:rsidRPr="00C80393" w:rsidRDefault="00926D0B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was applied when a paper wa</w:t>
            </w:r>
            <w:r w:rsidRPr="37C9DC9A">
              <w:rPr>
                <w:rFonts w:ascii="Times New Roman" w:hAnsi="Times New Roman" w:cs="Times New Roman"/>
              </w:rPr>
              <w:t>s not related to implementation science</w:t>
            </w:r>
            <w:r>
              <w:rPr>
                <w:rFonts w:ascii="Times New Roman" w:hAnsi="Times New Roman" w:cs="Times New Roman"/>
              </w:rPr>
              <w:t xml:space="preserve"> per the definition provided in the text. </w:t>
            </w:r>
            <w:r w:rsidRPr="37C9DC9A">
              <w:rPr>
                <w:rFonts w:ascii="Times New Roman" w:hAnsi="Times New Roman" w:cs="Times New Roman"/>
              </w:rPr>
              <w:t>Papers that address</w:t>
            </w:r>
            <w:r>
              <w:rPr>
                <w:rFonts w:ascii="Times New Roman" w:hAnsi="Times New Roman" w:cs="Times New Roman"/>
              </w:rPr>
              <w:t>ed</w:t>
            </w:r>
            <w:r w:rsidRPr="37C9DC9A">
              <w:rPr>
                <w:rFonts w:ascii="Times New Roman" w:hAnsi="Times New Roman" w:cs="Times New Roman"/>
              </w:rPr>
              <w:t xml:space="preserve"> any stage of implementation of the EPIS model (Exploration, Preparation</w:t>
            </w:r>
            <w:r>
              <w:rPr>
                <w:rFonts w:ascii="Times New Roman" w:hAnsi="Times New Roman" w:cs="Times New Roman"/>
              </w:rPr>
              <w:t>, Implementation, Sustainment) we</w:t>
            </w:r>
            <w:r w:rsidRPr="37C9DC9A">
              <w:rPr>
                <w:rFonts w:ascii="Times New Roman" w:hAnsi="Times New Roman" w:cs="Times New Roman"/>
              </w:rPr>
              <w:t>re eligible for inclusion.</w:t>
            </w:r>
          </w:p>
        </w:tc>
      </w:tr>
      <w:tr w:rsidR="0077164C" w:rsidRPr="00C80393" w14:paraId="09D6668C" w14:textId="77777777" w:rsidTr="0093470B">
        <w:tc>
          <w:tcPr>
            <w:tcW w:w="2278" w:type="dxa"/>
          </w:tcPr>
          <w:p w14:paraId="3375BBAC" w14:textId="0DC8BD7C" w:rsidR="0077164C" w:rsidRPr="37C9DC9A" w:rsidRDefault="0077164C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Exclude on future direction</w:t>
            </w:r>
          </w:p>
        </w:tc>
        <w:tc>
          <w:tcPr>
            <w:tcW w:w="7298" w:type="dxa"/>
          </w:tcPr>
          <w:p w14:paraId="46AD850F" w14:textId="0CA4AA20" w:rsidR="0077164C" w:rsidRDefault="0077164C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was applied when mechanisms, mediators, or moderators were only suggested as topics of future study, rather than explicitly examined in the current study.</w:t>
            </w:r>
          </w:p>
        </w:tc>
      </w:tr>
      <w:tr w:rsidR="0077164C" w:rsidRPr="00C80393" w14:paraId="481EE384" w14:textId="77777777" w:rsidTr="0093470B">
        <w:tc>
          <w:tcPr>
            <w:tcW w:w="2278" w:type="dxa"/>
          </w:tcPr>
          <w:p w14:paraId="33295D10" w14:textId="634847A2" w:rsidR="0077164C" w:rsidRPr="37C9DC9A" w:rsidRDefault="0077164C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Exclude on realist evaluation</w:t>
            </w:r>
          </w:p>
        </w:tc>
        <w:tc>
          <w:tcPr>
            <w:tcW w:w="7298" w:type="dxa"/>
          </w:tcPr>
          <w:p w14:paraId="54E3F445" w14:textId="5528CB2E" w:rsidR="0077164C" w:rsidRDefault="0077164C" w:rsidP="0093470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code was applied when the study utilized realist evaluation methodology to examine mechanisms. Mechanisms are defined in realist evaluations in a different manner than the definition applied in the current review.</w:t>
            </w:r>
          </w:p>
        </w:tc>
      </w:tr>
    </w:tbl>
    <w:p w14:paraId="3E03F849" w14:textId="77777777" w:rsidR="00CC503E" w:rsidRDefault="006E3782"/>
    <w:sectPr w:rsidR="00CC503E" w:rsidSect="007677C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otal_Editing_Time" w:val="3"/>
  </w:docVars>
  <w:rsids>
    <w:rsidRoot w:val="00926D0B"/>
    <w:rsid w:val="001926E1"/>
    <w:rsid w:val="004B107E"/>
    <w:rsid w:val="005020FF"/>
    <w:rsid w:val="00551F10"/>
    <w:rsid w:val="006E3782"/>
    <w:rsid w:val="007677C4"/>
    <w:rsid w:val="0077164C"/>
    <w:rsid w:val="00926D0B"/>
    <w:rsid w:val="0093470B"/>
    <w:rsid w:val="00B66D17"/>
    <w:rsid w:val="00B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08996"/>
  <w15:chartTrackingRefBased/>
  <w15:docId w15:val="{E29E5265-CD45-4D53-AE45-8A06879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1890</Characters>
  <Application>Microsoft Office Word</Application>
  <DocSecurity>0</DocSecurity>
  <Lines>55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L. Walsh-Bailey</dc:creator>
  <cp:keywords/>
  <dc:description/>
  <cp:lastModifiedBy>S3G_Reference_Citation_Sequence</cp:lastModifiedBy>
  <cp:revision>6</cp:revision>
  <dcterms:created xsi:type="dcterms:W3CDTF">2020-02-24T23:27:00Z</dcterms:created>
  <dcterms:modified xsi:type="dcterms:W3CDTF">2020-03-19T05:44:00Z</dcterms:modified>
</cp:coreProperties>
</file>