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B6" w:rsidRPr="00993BF3" w:rsidRDefault="00316DB6" w:rsidP="00316DB6">
      <w:pPr>
        <w:pStyle w:val="Heading2"/>
        <w:widowControl w:val="0"/>
      </w:pPr>
      <w:r>
        <w:t xml:space="preserve">Additional file 4: </w:t>
      </w:r>
      <w:r w:rsidRPr="00993BF3">
        <w:t>EULAR and ACR response criteria</w:t>
      </w:r>
    </w:p>
    <w:p w:rsidR="00316DB6" w:rsidRPr="00993BF3" w:rsidRDefault="00316DB6" w:rsidP="00316DB6">
      <w:pPr>
        <w:pStyle w:val="NoSpacing"/>
        <w:widowControl w:val="0"/>
        <w:rPr>
          <w:color w:val="0D0D0D" w:themeColor="text1" w:themeTint="F2"/>
        </w:rPr>
      </w:pPr>
    </w:p>
    <w:p w:rsidR="00316DB6" w:rsidRPr="00993BF3" w:rsidRDefault="00316DB6" w:rsidP="00316DB6">
      <w:pPr>
        <w:pStyle w:val="Heading3"/>
        <w:widowControl w:val="0"/>
        <w:rPr>
          <w:color w:val="0D0D0D" w:themeColor="text1" w:themeTint="F2"/>
        </w:rPr>
      </w:pPr>
      <w:r w:rsidRPr="00993BF3">
        <w:rPr>
          <w:color w:val="0D0D0D" w:themeColor="text1" w:themeTint="F2"/>
        </w:rPr>
        <w:t>The EULAR response criteria are defined as follows:</w:t>
      </w:r>
    </w:p>
    <w:tbl>
      <w:tblPr>
        <w:tblW w:w="45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85"/>
        <w:gridCol w:w="2155"/>
        <w:gridCol w:w="2068"/>
        <w:gridCol w:w="1810"/>
      </w:tblGrid>
      <w:tr w:rsidR="00316DB6" w:rsidRPr="00993BF3" w:rsidTr="00D86212">
        <w:trPr>
          <w:trHeight w:val="984"/>
        </w:trPr>
        <w:tc>
          <w:tcPr>
            <w:tcW w:w="1500" w:type="pct"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  <w:hideMark/>
          </w:tcPr>
          <w:p w:rsidR="00316DB6" w:rsidRDefault="00316DB6" w:rsidP="00D86212">
            <w:pPr>
              <w:pStyle w:val="NoSpacing"/>
              <w:widowControl w:val="0"/>
              <w:spacing w:before="120" w:line="276" w:lineRule="auto"/>
              <w:jc w:val="righ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Improvement </w:t>
            </w:r>
          </w:p>
          <w:p w:rsidR="00316DB6" w:rsidRPr="00993BF3" w:rsidRDefault="00316DB6" w:rsidP="00D86212">
            <w:pPr>
              <w:pStyle w:val="NoSpacing"/>
              <w:widowControl w:val="0"/>
              <w:spacing w:line="360" w:lineRule="auto"/>
              <w:jc w:val="righ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in DAS28</w:t>
            </w:r>
          </w:p>
          <w:p w:rsidR="00316DB6" w:rsidRPr="00993BF3" w:rsidRDefault="00316DB6" w:rsidP="00D86212">
            <w:pPr>
              <w:pStyle w:val="NoSpacing"/>
              <w:widowControl w:val="0"/>
              <w:spacing w:line="360" w:lineRule="auto"/>
              <w:rPr>
                <w:color w:val="0D0D0D" w:themeColor="text1" w:themeTint="F2"/>
              </w:rPr>
            </w:pPr>
            <w:r w:rsidRPr="00993BF3">
              <w:rPr>
                <w:color w:val="0D0D0D" w:themeColor="text1" w:themeTint="F2"/>
              </w:rPr>
              <w:t>Present DAS28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316DB6" w:rsidRPr="00993BF3" w:rsidRDefault="00316DB6" w:rsidP="00D86212">
            <w:pPr>
              <w:pStyle w:val="NoSpacing"/>
              <w:widowControl w:val="0"/>
              <w:spacing w:line="360" w:lineRule="auto"/>
              <w:jc w:val="center"/>
              <w:rPr>
                <w:color w:val="0D0D0D" w:themeColor="text1" w:themeTint="F2"/>
              </w:rPr>
            </w:pPr>
            <w:r w:rsidRPr="00993BF3">
              <w:rPr>
                <w:color w:val="0D0D0D" w:themeColor="text1" w:themeTint="F2"/>
              </w:rPr>
              <w:t>&gt; 1.2</w:t>
            </w: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316DB6" w:rsidRPr="00993BF3" w:rsidRDefault="00316DB6" w:rsidP="00D86212">
            <w:pPr>
              <w:pStyle w:val="NoSpacing"/>
              <w:widowControl w:val="0"/>
              <w:spacing w:line="360" w:lineRule="auto"/>
              <w:jc w:val="center"/>
              <w:rPr>
                <w:color w:val="0D0D0D" w:themeColor="text1" w:themeTint="F2"/>
              </w:rPr>
            </w:pPr>
            <w:r w:rsidRPr="00993BF3">
              <w:rPr>
                <w:color w:val="0D0D0D" w:themeColor="text1" w:themeTint="F2"/>
              </w:rPr>
              <w:t>&gt; 0.6 and ≤ 1.2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316DB6" w:rsidRPr="00993BF3" w:rsidRDefault="00316DB6" w:rsidP="00D86212">
            <w:pPr>
              <w:pStyle w:val="NoSpacing"/>
              <w:widowControl w:val="0"/>
              <w:spacing w:line="360" w:lineRule="auto"/>
              <w:jc w:val="center"/>
              <w:rPr>
                <w:color w:val="0D0D0D" w:themeColor="text1" w:themeTint="F2"/>
              </w:rPr>
            </w:pPr>
            <w:r w:rsidRPr="00993BF3">
              <w:rPr>
                <w:color w:val="0D0D0D" w:themeColor="text1" w:themeTint="F2"/>
              </w:rPr>
              <w:t>≤ 0.6</w:t>
            </w:r>
          </w:p>
        </w:tc>
      </w:tr>
      <w:tr w:rsidR="00316DB6" w:rsidRPr="00993BF3" w:rsidTr="00D86212">
        <w:tc>
          <w:tcPr>
            <w:tcW w:w="1500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316DB6" w:rsidRPr="00993BF3" w:rsidRDefault="00316DB6" w:rsidP="00D86212">
            <w:pPr>
              <w:pStyle w:val="NoSpacing"/>
              <w:widowControl w:val="0"/>
              <w:spacing w:before="240" w:line="276" w:lineRule="auto"/>
              <w:rPr>
                <w:color w:val="0D0D0D" w:themeColor="text1" w:themeTint="F2"/>
              </w:rPr>
            </w:pPr>
            <w:r w:rsidRPr="00993BF3">
              <w:rPr>
                <w:color w:val="0D0D0D" w:themeColor="text1" w:themeTint="F2"/>
              </w:rPr>
              <w:t>≤ 3.2</w:t>
            </w:r>
          </w:p>
        </w:tc>
        <w:tc>
          <w:tcPr>
            <w:tcW w:w="1250" w:type="pct"/>
            <w:shd w:val="clear" w:color="auto" w:fill="auto"/>
            <w:hideMark/>
          </w:tcPr>
          <w:p w:rsidR="00316DB6" w:rsidRPr="00993BF3" w:rsidRDefault="00316DB6" w:rsidP="00D86212">
            <w:pPr>
              <w:pStyle w:val="NoSpacing"/>
              <w:widowControl w:val="0"/>
              <w:spacing w:before="240" w:line="276" w:lineRule="auto"/>
              <w:rPr>
                <w:color w:val="0D0D0D" w:themeColor="text1" w:themeTint="F2"/>
              </w:rPr>
            </w:pPr>
            <w:r w:rsidRPr="00993BF3">
              <w:rPr>
                <w:color w:val="0D0D0D" w:themeColor="text1" w:themeTint="F2"/>
                <w:shd w:val="clear" w:color="auto" w:fill="FFFFFF"/>
              </w:rPr>
              <w:t>Good response</w:t>
            </w:r>
          </w:p>
        </w:tc>
        <w:tc>
          <w:tcPr>
            <w:tcW w:w="1200" w:type="pct"/>
            <w:shd w:val="clear" w:color="auto" w:fill="auto"/>
            <w:hideMark/>
          </w:tcPr>
          <w:p w:rsidR="00316DB6" w:rsidRPr="00993BF3" w:rsidRDefault="00316DB6" w:rsidP="00D86212">
            <w:pPr>
              <w:pStyle w:val="NoSpacing"/>
              <w:widowControl w:val="0"/>
              <w:spacing w:before="240" w:line="276" w:lineRule="auto"/>
              <w:rPr>
                <w:color w:val="0D0D0D" w:themeColor="text1" w:themeTint="F2"/>
              </w:rPr>
            </w:pPr>
            <w:r w:rsidRPr="00993BF3">
              <w:rPr>
                <w:color w:val="0D0D0D" w:themeColor="text1" w:themeTint="F2"/>
                <w:shd w:val="clear" w:color="auto" w:fill="FFFFFF"/>
              </w:rPr>
              <w:t>Moderate response</w:t>
            </w:r>
          </w:p>
        </w:tc>
        <w:tc>
          <w:tcPr>
            <w:tcW w:w="1050" w:type="pct"/>
            <w:shd w:val="clear" w:color="auto" w:fill="auto"/>
            <w:hideMark/>
          </w:tcPr>
          <w:p w:rsidR="00316DB6" w:rsidRPr="00993BF3" w:rsidRDefault="00316DB6" w:rsidP="00D86212">
            <w:pPr>
              <w:pStyle w:val="NoSpacing"/>
              <w:widowControl w:val="0"/>
              <w:spacing w:before="240" w:line="276" w:lineRule="auto"/>
              <w:rPr>
                <w:color w:val="0D0D0D" w:themeColor="text1" w:themeTint="F2"/>
              </w:rPr>
            </w:pPr>
            <w:r w:rsidRPr="00993BF3">
              <w:rPr>
                <w:color w:val="0D0D0D" w:themeColor="text1" w:themeTint="F2"/>
                <w:shd w:val="clear" w:color="auto" w:fill="FFFFFF"/>
              </w:rPr>
              <w:t>No response</w:t>
            </w:r>
          </w:p>
        </w:tc>
      </w:tr>
      <w:tr w:rsidR="00316DB6" w:rsidRPr="00993BF3" w:rsidTr="00D86212">
        <w:tc>
          <w:tcPr>
            <w:tcW w:w="1500" w:type="pct"/>
            <w:tcBorders>
              <w:left w:val="single" w:sz="12" w:space="0" w:color="auto"/>
            </w:tcBorders>
            <w:shd w:val="clear" w:color="auto" w:fill="FFFFFF"/>
            <w:hideMark/>
          </w:tcPr>
          <w:p w:rsidR="00316DB6" w:rsidRPr="00993BF3" w:rsidRDefault="00316DB6" w:rsidP="00D86212">
            <w:pPr>
              <w:pStyle w:val="NoSpacing"/>
              <w:widowControl w:val="0"/>
              <w:spacing w:before="240" w:line="276" w:lineRule="auto"/>
              <w:rPr>
                <w:color w:val="0D0D0D" w:themeColor="text1" w:themeTint="F2"/>
              </w:rPr>
            </w:pPr>
            <w:r w:rsidRPr="00993BF3">
              <w:rPr>
                <w:color w:val="0D0D0D" w:themeColor="text1" w:themeTint="F2"/>
              </w:rPr>
              <w:t>&gt; 3.2 and ≤ 5.1</w:t>
            </w:r>
          </w:p>
        </w:tc>
        <w:tc>
          <w:tcPr>
            <w:tcW w:w="1250" w:type="pct"/>
            <w:shd w:val="clear" w:color="auto" w:fill="FFFFFF"/>
            <w:hideMark/>
          </w:tcPr>
          <w:p w:rsidR="00316DB6" w:rsidRPr="00993BF3" w:rsidRDefault="00316DB6" w:rsidP="00D86212">
            <w:pPr>
              <w:pStyle w:val="NoSpacing"/>
              <w:widowControl w:val="0"/>
              <w:spacing w:before="240" w:line="276" w:lineRule="auto"/>
              <w:rPr>
                <w:color w:val="0D0D0D" w:themeColor="text1" w:themeTint="F2"/>
              </w:rPr>
            </w:pPr>
            <w:r w:rsidRPr="00993BF3">
              <w:rPr>
                <w:color w:val="0D0D0D" w:themeColor="text1" w:themeTint="F2"/>
                <w:shd w:val="clear" w:color="auto" w:fill="FFFFFF"/>
              </w:rPr>
              <w:t>Moderate response</w:t>
            </w:r>
          </w:p>
        </w:tc>
        <w:tc>
          <w:tcPr>
            <w:tcW w:w="1200" w:type="pct"/>
            <w:shd w:val="clear" w:color="auto" w:fill="FFFFFF"/>
            <w:hideMark/>
          </w:tcPr>
          <w:p w:rsidR="00316DB6" w:rsidRPr="00993BF3" w:rsidRDefault="00316DB6" w:rsidP="00D86212">
            <w:pPr>
              <w:pStyle w:val="NoSpacing"/>
              <w:widowControl w:val="0"/>
              <w:spacing w:before="240" w:line="276" w:lineRule="auto"/>
              <w:rPr>
                <w:color w:val="0D0D0D" w:themeColor="text1" w:themeTint="F2"/>
              </w:rPr>
            </w:pPr>
            <w:r w:rsidRPr="00993BF3">
              <w:rPr>
                <w:color w:val="0D0D0D" w:themeColor="text1" w:themeTint="F2"/>
                <w:shd w:val="clear" w:color="auto" w:fill="FFFFFF"/>
              </w:rPr>
              <w:t>Moderate response</w:t>
            </w:r>
          </w:p>
        </w:tc>
        <w:tc>
          <w:tcPr>
            <w:tcW w:w="1050" w:type="pct"/>
            <w:shd w:val="clear" w:color="auto" w:fill="FFFFFF"/>
            <w:hideMark/>
          </w:tcPr>
          <w:p w:rsidR="00316DB6" w:rsidRPr="00993BF3" w:rsidRDefault="00316DB6" w:rsidP="00D86212">
            <w:pPr>
              <w:pStyle w:val="NoSpacing"/>
              <w:widowControl w:val="0"/>
              <w:spacing w:before="240" w:line="276" w:lineRule="auto"/>
              <w:rPr>
                <w:color w:val="0D0D0D" w:themeColor="text1" w:themeTint="F2"/>
              </w:rPr>
            </w:pPr>
            <w:r w:rsidRPr="00993BF3">
              <w:rPr>
                <w:color w:val="0D0D0D" w:themeColor="text1" w:themeTint="F2"/>
                <w:shd w:val="clear" w:color="auto" w:fill="FFFFFF"/>
              </w:rPr>
              <w:t>No response</w:t>
            </w:r>
          </w:p>
        </w:tc>
      </w:tr>
      <w:tr w:rsidR="00316DB6" w:rsidRPr="00993BF3" w:rsidTr="00D86212">
        <w:tc>
          <w:tcPr>
            <w:tcW w:w="1500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316DB6" w:rsidRPr="00993BF3" w:rsidRDefault="00316DB6" w:rsidP="00D86212">
            <w:pPr>
              <w:pStyle w:val="NoSpacing"/>
              <w:widowControl w:val="0"/>
              <w:spacing w:before="240" w:line="276" w:lineRule="auto"/>
              <w:rPr>
                <w:color w:val="0D0D0D" w:themeColor="text1" w:themeTint="F2"/>
              </w:rPr>
            </w:pPr>
            <w:r w:rsidRPr="00993BF3">
              <w:rPr>
                <w:color w:val="0D0D0D" w:themeColor="text1" w:themeTint="F2"/>
              </w:rPr>
              <w:t>&gt; 5.1</w:t>
            </w:r>
          </w:p>
        </w:tc>
        <w:tc>
          <w:tcPr>
            <w:tcW w:w="1250" w:type="pct"/>
            <w:shd w:val="clear" w:color="auto" w:fill="auto"/>
            <w:hideMark/>
          </w:tcPr>
          <w:p w:rsidR="00316DB6" w:rsidRPr="00993BF3" w:rsidRDefault="00316DB6" w:rsidP="00D86212">
            <w:pPr>
              <w:pStyle w:val="NoSpacing"/>
              <w:widowControl w:val="0"/>
              <w:spacing w:before="240" w:line="276" w:lineRule="auto"/>
              <w:rPr>
                <w:color w:val="0D0D0D" w:themeColor="text1" w:themeTint="F2"/>
              </w:rPr>
            </w:pPr>
            <w:r w:rsidRPr="00993BF3">
              <w:rPr>
                <w:color w:val="0D0D0D" w:themeColor="text1" w:themeTint="F2"/>
                <w:shd w:val="clear" w:color="auto" w:fill="FFFFFF"/>
              </w:rPr>
              <w:t>Moderate response</w:t>
            </w:r>
          </w:p>
        </w:tc>
        <w:tc>
          <w:tcPr>
            <w:tcW w:w="1200" w:type="pct"/>
            <w:shd w:val="clear" w:color="auto" w:fill="auto"/>
            <w:hideMark/>
          </w:tcPr>
          <w:p w:rsidR="00316DB6" w:rsidRPr="00993BF3" w:rsidRDefault="00316DB6" w:rsidP="00D86212">
            <w:pPr>
              <w:pStyle w:val="NoSpacing"/>
              <w:widowControl w:val="0"/>
              <w:spacing w:before="240" w:line="276" w:lineRule="auto"/>
              <w:rPr>
                <w:color w:val="0D0D0D" w:themeColor="text1" w:themeTint="F2"/>
              </w:rPr>
            </w:pPr>
            <w:r w:rsidRPr="00993BF3">
              <w:rPr>
                <w:color w:val="0D0D0D" w:themeColor="text1" w:themeTint="F2"/>
                <w:shd w:val="clear" w:color="auto" w:fill="FFFFFF"/>
              </w:rPr>
              <w:t>No response</w:t>
            </w:r>
          </w:p>
        </w:tc>
        <w:tc>
          <w:tcPr>
            <w:tcW w:w="1050" w:type="pct"/>
            <w:shd w:val="clear" w:color="auto" w:fill="auto"/>
            <w:hideMark/>
          </w:tcPr>
          <w:p w:rsidR="00316DB6" w:rsidRPr="00993BF3" w:rsidRDefault="00316DB6" w:rsidP="00D86212">
            <w:pPr>
              <w:pStyle w:val="NoSpacing"/>
              <w:widowControl w:val="0"/>
              <w:spacing w:before="240" w:line="276" w:lineRule="auto"/>
              <w:rPr>
                <w:color w:val="0D0D0D" w:themeColor="text1" w:themeTint="F2"/>
              </w:rPr>
            </w:pPr>
            <w:r w:rsidRPr="00993BF3">
              <w:rPr>
                <w:color w:val="0D0D0D" w:themeColor="text1" w:themeTint="F2"/>
                <w:shd w:val="clear" w:color="auto" w:fill="FFFFFF"/>
              </w:rPr>
              <w:t>no response</w:t>
            </w:r>
          </w:p>
        </w:tc>
      </w:tr>
    </w:tbl>
    <w:p w:rsidR="00316DB6" w:rsidRPr="00993BF3" w:rsidRDefault="00316DB6" w:rsidP="00316DB6">
      <w:pPr>
        <w:widowControl w:val="0"/>
        <w:rPr>
          <w:color w:val="0D0D0D" w:themeColor="text1" w:themeTint="F2"/>
        </w:rPr>
      </w:pPr>
    </w:p>
    <w:p w:rsidR="00316DB6" w:rsidRPr="00993BF3" w:rsidRDefault="00316DB6" w:rsidP="00316DB6">
      <w:pPr>
        <w:pStyle w:val="Heading3"/>
        <w:widowControl w:val="0"/>
        <w:spacing w:after="120"/>
        <w:rPr>
          <w:color w:val="0D0D0D" w:themeColor="text1" w:themeTint="F2"/>
        </w:rPr>
      </w:pPr>
      <w:r w:rsidRPr="00993BF3">
        <w:rPr>
          <w:color w:val="0D0D0D" w:themeColor="text1" w:themeTint="F2"/>
        </w:rPr>
        <w:t>ACR response criteria are defined as follows:</w:t>
      </w:r>
    </w:p>
    <w:p w:rsidR="00316DB6" w:rsidRPr="00993BF3" w:rsidRDefault="00316DB6" w:rsidP="00316DB6">
      <w:pPr>
        <w:widowControl w:val="0"/>
        <w:numPr>
          <w:ilvl w:val="0"/>
          <w:numId w:val="5"/>
        </w:numPr>
        <w:tabs>
          <w:tab w:val="left" w:pos="284"/>
          <w:tab w:val="left" w:pos="1701"/>
        </w:tabs>
        <w:spacing w:after="0" w:line="360" w:lineRule="auto"/>
        <w:rPr>
          <w:color w:val="0D0D0D" w:themeColor="text1" w:themeTint="F2"/>
        </w:rPr>
      </w:pPr>
      <w:r w:rsidRPr="00993BF3">
        <w:rPr>
          <w:color w:val="0D0D0D" w:themeColor="text1" w:themeTint="F2"/>
        </w:rPr>
        <w:t>ACR20 is ≥ 20% improvement</w:t>
      </w:r>
    </w:p>
    <w:p w:rsidR="00316DB6" w:rsidRPr="00993BF3" w:rsidRDefault="00316DB6" w:rsidP="00316DB6">
      <w:pPr>
        <w:widowControl w:val="0"/>
        <w:numPr>
          <w:ilvl w:val="0"/>
          <w:numId w:val="5"/>
        </w:numPr>
        <w:tabs>
          <w:tab w:val="left" w:pos="284"/>
          <w:tab w:val="left" w:pos="1701"/>
        </w:tabs>
        <w:spacing w:after="0" w:line="360" w:lineRule="auto"/>
        <w:rPr>
          <w:color w:val="0D0D0D" w:themeColor="text1" w:themeTint="F2"/>
        </w:rPr>
      </w:pPr>
      <w:r w:rsidRPr="00993BF3">
        <w:rPr>
          <w:color w:val="0D0D0D" w:themeColor="text1" w:themeTint="F2"/>
        </w:rPr>
        <w:t>ACR50 is ≥ 50% improvement</w:t>
      </w:r>
    </w:p>
    <w:p w:rsidR="00316DB6" w:rsidRPr="00993BF3" w:rsidRDefault="00316DB6" w:rsidP="00316DB6">
      <w:pPr>
        <w:widowControl w:val="0"/>
        <w:numPr>
          <w:ilvl w:val="0"/>
          <w:numId w:val="5"/>
        </w:numPr>
        <w:tabs>
          <w:tab w:val="left" w:pos="284"/>
          <w:tab w:val="left" w:pos="1701"/>
        </w:tabs>
        <w:spacing w:after="0" w:line="360" w:lineRule="auto"/>
        <w:rPr>
          <w:color w:val="0D0D0D" w:themeColor="text1" w:themeTint="F2"/>
        </w:rPr>
      </w:pPr>
      <w:r w:rsidRPr="00993BF3">
        <w:rPr>
          <w:color w:val="0D0D0D" w:themeColor="text1" w:themeTint="F2"/>
        </w:rPr>
        <w:t>ACR70 is ≥ 70% improvement</w:t>
      </w:r>
    </w:p>
    <w:p w:rsidR="00316DB6" w:rsidRPr="00993BF3" w:rsidRDefault="00316DB6" w:rsidP="00316DB6">
      <w:pPr>
        <w:widowControl w:val="0"/>
        <w:rPr>
          <w:color w:val="0D0D0D" w:themeColor="text1" w:themeTint="F2"/>
        </w:rPr>
      </w:pPr>
      <w:r w:rsidRPr="00993BF3">
        <w:rPr>
          <w:color w:val="0D0D0D" w:themeColor="text1" w:themeTint="F2"/>
        </w:rPr>
        <w:t>Improvement is defined as ≥ 20%, ≥ 50% or ≥ 70% improvement in tender AND swollen joint count AND in ≥</w:t>
      </w:r>
      <w:r>
        <w:rPr>
          <w:color w:val="0D0D0D" w:themeColor="text1" w:themeTint="F2"/>
        </w:rPr>
        <w:t xml:space="preserve"> </w:t>
      </w:r>
      <w:r w:rsidRPr="00993BF3">
        <w:rPr>
          <w:color w:val="0D0D0D" w:themeColor="text1" w:themeTint="F2"/>
        </w:rPr>
        <w:t>3 of the following parameters:</w:t>
      </w:r>
    </w:p>
    <w:p w:rsidR="00316DB6" w:rsidRPr="00993BF3" w:rsidRDefault="00316DB6" w:rsidP="00316DB6">
      <w:pPr>
        <w:widowControl w:val="0"/>
        <w:numPr>
          <w:ilvl w:val="0"/>
          <w:numId w:val="6"/>
        </w:numPr>
        <w:tabs>
          <w:tab w:val="left" w:pos="284"/>
          <w:tab w:val="left" w:pos="1701"/>
        </w:tabs>
        <w:spacing w:after="0" w:line="360" w:lineRule="auto"/>
        <w:rPr>
          <w:color w:val="0D0D0D" w:themeColor="text1" w:themeTint="F2"/>
        </w:rPr>
      </w:pPr>
      <w:r w:rsidRPr="00993BF3">
        <w:rPr>
          <w:color w:val="0D0D0D" w:themeColor="text1" w:themeTint="F2"/>
        </w:rPr>
        <w:t>Patient assessment of pain</w:t>
      </w:r>
    </w:p>
    <w:p w:rsidR="00316DB6" w:rsidRPr="00993BF3" w:rsidRDefault="00316DB6" w:rsidP="00316DB6">
      <w:pPr>
        <w:widowControl w:val="0"/>
        <w:numPr>
          <w:ilvl w:val="0"/>
          <w:numId w:val="6"/>
        </w:numPr>
        <w:tabs>
          <w:tab w:val="left" w:pos="284"/>
          <w:tab w:val="left" w:pos="1701"/>
        </w:tabs>
        <w:spacing w:after="0" w:line="360" w:lineRule="auto"/>
        <w:rPr>
          <w:color w:val="0D0D0D" w:themeColor="text1" w:themeTint="F2"/>
        </w:rPr>
      </w:pPr>
      <w:r w:rsidRPr="00993BF3">
        <w:rPr>
          <w:color w:val="0D0D0D" w:themeColor="text1" w:themeTint="F2"/>
        </w:rPr>
        <w:t>Patient assessment of global disease activity</w:t>
      </w:r>
    </w:p>
    <w:p w:rsidR="00316DB6" w:rsidRPr="00993BF3" w:rsidRDefault="00316DB6" w:rsidP="00316DB6">
      <w:pPr>
        <w:widowControl w:val="0"/>
        <w:numPr>
          <w:ilvl w:val="0"/>
          <w:numId w:val="6"/>
        </w:numPr>
        <w:tabs>
          <w:tab w:val="left" w:pos="284"/>
          <w:tab w:val="left" w:pos="1701"/>
        </w:tabs>
        <w:spacing w:after="0" w:line="360" w:lineRule="auto"/>
        <w:rPr>
          <w:color w:val="0D0D0D" w:themeColor="text1" w:themeTint="F2"/>
        </w:rPr>
      </w:pPr>
      <w:r w:rsidRPr="00993BF3">
        <w:rPr>
          <w:color w:val="0D0D0D" w:themeColor="text1" w:themeTint="F2"/>
        </w:rPr>
        <w:t>Physician assessment of global disease activity</w:t>
      </w:r>
    </w:p>
    <w:p w:rsidR="00316DB6" w:rsidRPr="00993BF3" w:rsidRDefault="00316DB6" w:rsidP="00316DB6">
      <w:pPr>
        <w:widowControl w:val="0"/>
        <w:numPr>
          <w:ilvl w:val="0"/>
          <w:numId w:val="6"/>
        </w:numPr>
        <w:tabs>
          <w:tab w:val="left" w:pos="284"/>
          <w:tab w:val="left" w:pos="1701"/>
        </w:tabs>
        <w:spacing w:after="0" w:line="360" w:lineRule="auto"/>
        <w:rPr>
          <w:color w:val="0D0D0D" w:themeColor="text1" w:themeTint="F2"/>
        </w:rPr>
      </w:pPr>
      <w:r w:rsidRPr="00993BF3">
        <w:rPr>
          <w:color w:val="0D0D0D" w:themeColor="text1" w:themeTint="F2"/>
        </w:rPr>
        <w:t>Patient assessment of physical function, e.g. using the health assessment questionnaire</w:t>
      </w:r>
    </w:p>
    <w:p w:rsidR="00316DB6" w:rsidRDefault="00316DB6" w:rsidP="00316DB6">
      <w:pPr>
        <w:widowControl w:val="0"/>
        <w:numPr>
          <w:ilvl w:val="0"/>
          <w:numId w:val="6"/>
        </w:numPr>
        <w:tabs>
          <w:tab w:val="left" w:pos="284"/>
          <w:tab w:val="left" w:pos="1701"/>
        </w:tabs>
        <w:spacing w:after="0" w:line="360" w:lineRule="auto"/>
        <w:rPr>
          <w:color w:val="0D0D0D" w:themeColor="text1" w:themeTint="F2"/>
        </w:rPr>
      </w:pPr>
      <w:r w:rsidRPr="00993BF3">
        <w:rPr>
          <w:color w:val="0D0D0D" w:themeColor="text1" w:themeTint="F2"/>
        </w:rPr>
        <w:t>Acute phase reactants (ESR or CRP)</w:t>
      </w:r>
    </w:p>
    <w:p w:rsidR="00804D55" w:rsidRPr="00316DB6" w:rsidRDefault="00804D55" w:rsidP="00316DB6">
      <w:bookmarkStart w:id="0" w:name="_GoBack"/>
      <w:bookmarkEnd w:id="0"/>
    </w:p>
    <w:sectPr w:rsidR="00804D55" w:rsidRPr="00316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A1E"/>
    <w:multiLevelType w:val="multilevel"/>
    <w:tmpl w:val="0AA8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41B96"/>
    <w:multiLevelType w:val="hybridMultilevel"/>
    <w:tmpl w:val="B19AD6A8"/>
    <w:lvl w:ilvl="0" w:tplc="65E2F618">
      <w:numFmt w:val="bullet"/>
      <w:pStyle w:val="ListParagraph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E24D0"/>
    <w:multiLevelType w:val="hybridMultilevel"/>
    <w:tmpl w:val="12EC25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12B78"/>
    <w:multiLevelType w:val="hybridMultilevel"/>
    <w:tmpl w:val="E5FEEED2"/>
    <w:lvl w:ilvl="0" w:tplc="31F61D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33A6A"/>
    <w:multiLevelType w:val="multilevel"/>
    <w:tmpl w:val="784A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00100"/>
    <w:multiLevelType w:val="hybridMultilevel"/>
    <w:tmpl w:val="14CE97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55"/>
    <w:rsid w:val="00316DB6"/>
    <w:rsid w:val="0070519F"/>
    <w:rsid w:val="00761B9A"/>
    <w:rsid w:val="00804D55"/>
    <w:rsid w:val="00D26364"/>
    <w:rsid w:val="00D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Spacing"/>
    <w:link w:val="Heading2Char"/>
    <w:uiPriority w:val="9"/>
    <w:qFormat/>
    <w:rsid w:val="00804D55"/>
    <w:pPr>
      <w:spacing w:line="480" w:lineRule="auto"/>
      <w:jc w:val="both"/>
      <w:outlineLvl w:val="1"/>
    </w:pPr>
    <w:rPr>
      <w:b/>
      <w:color w:val="0D0D0D" w:themeColor="text1" w:themeTint="F2"/>
      <w:sz w:val="24"/>
      <w:szCs w:val="24"/>
      <w:lang w:val="en-GB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804D55"/>
    <w:pPr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04D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804D55"/>
    <w:pPr>
      <w:spacing w:after="0" w:line="240" w:lineRule="auto"/>
    </w:pPr>
    <w:rPr>
      <w:rFonts w:asciiTheme="majorHAnsi" w:hAnsiTheme="majorHAnsi"/>
    </w:rPr>
  </w:style>
  <w:style w:type="character" w:customStyle="1" w:styleId="Heading2Char">
    <w:name w:val="Heading 2 Char"/>
    <w:basedOn w:val="DefaultParagraphFont"/>
    <w:link w:val="Heading2"/>
    <w:uiPriority w:val="9"/>
    <w:rsid w:val="00804D55"/>
    <w:rPr>
      <w:rFonts w:asciiTheme="majorHAnsi" w:hAnsiTheme="majorHAnsi"/>
      <w:b/>
      <w:color w:val="0D0D0D" w:themeColor="text1" w:themeTint="F2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04D55"/>
    <w:rPr>
      <w:rFonts w:asciiTheme="majorHAnsi" w:hAnsiTheme="majorHAnsi"/>
      <w:b/>
      <w:i/>
    </w:rPr>
  </w:style>
  <w:style w:type="table" w:styleId="TableGrid">
    <w:name w:val="Table Grid"/>
    <w:basedOn w:val="TableNormal"/>
    <w:uiPriority w:val="59"/>
    <w:unhideWhenUsed/>
    <w:rsid w:val="00804D55"/>
    <w:pPr>
      <w:spacing w:after="0" w:line="240" w:lineRule="auto"/>
    </w:pPr>
    <w:rPr>
      <w:rFonts w:ascii="Segoe UI" w:hAnsi="Segoe U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Spacing"/>
    <w:uiPriority w:val="34"/>
    <w:qFormat/>
    <w:rsid w:val="00761B9A"/>
    <w:pPr>
      <w:numPr>
        <w:numId w:val="3"/>
      </w:numPr>
      <w:spacing w:line="276" w:lineRule="auto"/>
      <w:ind w:left="567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Spacing"/>
    <w:link w:val="Heading2Char"/>
    <w:uiPriority w:val="9"/>
    <w:qFormat/>
    <w:rsid w:val="00804D55"/>
    <w:pPr>
      <w:spacing w:line="480" w:lineRule="auto"/>
      <w:jc w:val="both"/>
      <w:outlineLvl w:val="1"/>
    </w:pPr>
    <w:rPr>
      <w:b/>
      <w:color w:val="0D0D0D" w:themeColor="text1" w:themeTint="F2"/>
      <w:sz w:val="24"/>
      <w:szCs w:val="24"/>
      <w:lang w:val="en-GB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804D55"/>
    <w:pPr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04D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804D55"/>
    <w:pPr>
      <w:spacing w:after="0" w:line="240" w:lineRule="auto"/>
    </w:pPr>
    <w:rPr>
      <w:rFonts w:asciiTheme="majorHAnsi" w:hAnsiTheme="majorHAnsi"/>
    </w:rPr>
  </w:style>
  <w:style w:type="character" w:customStyle="1" w:styleId="Heading2Char">
    <w:name w:val="Heading 2 Char"/>
    <w:basedOn w:val="DefaultParagraphFont"/>
    <w:link w:val="Heading2"/>
    <w:uiPriority w:val="9"/>
    <w:rsid w:val="00804D55"/>
    <w:rPr>
      <w:rFonts w:asciiTheme="majorHAnsi" w:hAnsiTheme="majorHAnsi"/>
      <w:b/>
      <w:color w:val="0D0D0D" w:themeColor="text1" w:themeTint="F2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04D55"/>
    <w:rPr>
      <w:rFonts w:asciiTheme="majorHAnsi" w:hAnsiTheme="majorHAnsi"/>
      <w:b/>
      <w:i/>
    </w:rPr>
  </w:style>
  <w:style w:type="table" w:styleId="TableGrid">
    <w:name w:val="Table Grid"/>
    <w:basedOn w:val="TableNormal"/>
    <w:uiPriority w:val="59"/>
    <w:unhideWhenUsed/>
    <w:rsid w:val="00804D55"/>
    <w:pPr>
      <w:spacing w:after="0" w:line="240" w:lineRule="auto"/>
    </w:pPr>
    <w:rPr>
      <w:rFonts w:ascii="Segoe UI" w:hAnsi="Segoe U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Spacing"/>
    <w:uiPriority w:val="34"/>
    <w:qFormat/>
    <w:rsid w:val="00761B9A"/>
    <w:pPr>
      <w:numPr>
        <w:numId w:val="3"/>
      </w:numPr>
      <w:spacing w:line="276" w:lineRule="auto"/>
      <w:ind w:left="567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715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CCERINO</dc:creator>
  <cp:lastModifiedBy>CCERINO</cp:lastModifiedBy>
  <cp:revision>2</cp:revision>
  <dcterms:created xsi:type="dcterms:W3CDTF">2020-03-16T13:22:00Z</dcterms:created>
  <dcterms:modified xsi:type="dcterms:W3CDTF">2020-03-16T13:22:00Z</dcterms:modified>
</cp:coreProperties>
</file>