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DA1" w:rsidRDefault="00347DA1" w:rsidP="007B3E9F">
      <w:pPr>
        <w:spacing w:line="220" w:lineRule="atLeast"/>
        <w:jc w:val="center"/>
      </w:pPr>
    </w:p>
    <w:p w:rsidR="00323C37" w:rsidRDefault="00A67375" w:rsidP="00323C37">
      <w:pPr>
        <w:pStyle w:val="02PaperAuthors"/>
        <w:spacing w:line="36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Additional information</w:t>
      </w:r>
      <w:r w:rsidR="00323C37">
        <w:rPr>
          <w:sz w:val="44"/>
          <w:szCs w:val="44"/>
        </w:rPr>
        <w:t xml:space="preserve"> for</w:t>
      </w:r>
    </w:p>
    <w:p w:rsidR="00323C37" w:rsidRPr="008B71BC" w:rsidRDefault="00323C37" w:rsidP="008B71BC">
      <w:pPr>
        <w:pStyle w:val="02PaperAuthors"/>
        <w:spacing w:line="360" w:lineRule="auto"/>
        <w:jc w:val="center"/>
        <w:rPr>
          <w:sz w:val="44"/>
          <w:szCs w:val="44"/>
        </w:rPr>
      </w:pPr>
      <w:r>
        <w:rPr>
          <w:kern w:val="36"/>
          <w:sz w:val="40"/>
          <w:szCs w:val="40"/>
        </w:rPr>
        <w:t xml:space="preserve">Recognizing and stabilizing miR-21 by chiral </w:t>
      </w:r>
      <w:proofErr w:type="gramStart"/>
      <w:r w:rsidRPr="008B71BC">
        <w:rPr>
          <w:kern w:val="36"/>
          <w:sz w:val="40"/>
          <w:szCs w:val="40"/>
        </w:rPr>
        <w:t>ruthenium(</w:t>
      </w:r>
      <w:proofErr w:type="gramEnd"/>
      <w:r w:rsidRPr="008B71BC">
        <w:rPr>
          <w:kern w:val="36"/>
          <w:sz w:val="40"/>
          <w:szCs w:val="40"/>
        </w:rPr>
        <w:t>II) complexes</w:t>
      </w:r>
    </w:p>
    <w:p w:rsidR="008B71BC" w:rsidRPr="008B71BC" w:rsidRDefault="008B71BC" w:rsidP="008B71BC">
      <w:pPr>
        <w:pStyle w:val="A"/>
        <w:spacing w:after="240" w:line="360" w:lineRule="auto"/>
        <w:jc w:val="left"/>
        <w:rPr>
          <w:rFonts w:eastAsia="SimSun" w:hAnsi="Times New Roman" w:cs="Times New Roman"/>
          <w:sz w:val="22"/>
          <w:szCs w:val="22"/>
          <w:vertAlign w:val="superscript"/>
        </w:rPr>
      </w:pPr>
      <w:r w:rsidRPr="008B71BC">
        <w:rPr>
          <w:rFonts w:hAnsi="Times New Roman" w:cs="Times New Roman"/>
          <w:sz w:val="22"/>
          <w:szCs w:val="22"/>
        </w:rPr>
        <w:t>YIN FENG</w:t>
      </w:r>
      <w:r w:rsidRPr="008B71BC">
        <w:rPr>
          <w:rFonts w:hAnsi="Times New Roman" w:cs="Times New Roman"/>
          <w:sz w:val="22"/>
          <w:szCs w:val="22"/>
          <w:vertAlign w:val="superscript"/>
        </w:rPr>
        <w:t>1#</w:t>
      </w:r>
      <w:r w:rsidRPr="008B71BC">
        <w:rPr>
          <w:rFonts w:hAnsi="Times New Roman" w:cs="Times New Roman"/>
          <w:sz w:val="22"/>
          <w:szCs w:val="22"/>
        </w:rPr>
        <w:t>, JIN</w:t>
      </w:r>
      <w:r w:rsidRPr="008B71BC">
        <w:rPr>
          <w:rFonts w:eastAsia="SimSun" w:hAnsi="Times New Roman" w:cs="Times New Roman"/>
          <w:sz w:val="22"/>
          <w:szCs w:val="22"/>
        </w:rPr>
        <w:t>G</w:t>
      </w:r>
      <w:r w:rsidRPr="008B71BC">
        <w:rPr>
          <w:rFonts w:hAnsi="Times New Roman" w:cs="Times New Roman"/>
          <w:sz w:val="22"/>
          <w:szCs w:val="22"/>
        </w:rPr>
        <w:t xml:space="preserve"> SHU</w:t>
      </w:r>
      <w:r w:rsidRPr="008B71BC">
        <w:rPr>
          <w:rFonts w:hAnsi="Times New Roman" w:cs="Times New Roman"/>
          <w:sz w:val="22"/>
          <w:szCs w:val="22"/>
          <w:vertAlign w:val="superscript"/>
        </w:rPr>
        <w:t>2</w:t>
      </w:r>
      <w:proofErr w:type="gramStart"/>
      <w:r w:rsidRPr="008B71BC">
        <w:rPr>
          <w:rFonts w:hAnsi="Times New Roman" w:cs="Times New Roman"/>
          <w:sz w:val="22"/>
          <w:szCs w:val="22"/>
          <w:vertAlign w:val="superscript"/>
        </w:rPr>
        <w:t>,3</w:t>
      </w:r>
      <w:proofErr w:type="gramEnd"/>
      <w:r w:rsidRPr="008B71BC">
        <w:rPr>
          <w:rFonts w:hAnsi="Times New Roman" w:cs="Times New Roman"/>
          <w:sz w:val="22"/>
          <w:szCs w:val="22"/>
          <w:vertAlign w:val="superscript"/>
        </w:rPr>
        <w:t>#</w:t>
      </w:r>
      <w:r w:rsidRPr="008B71BC">
        <w:rPr>
          <w:rFonts w:hAnsi="Times New Roman" w:cs="Times New Roman"/>
          <w:sz w:val="22"/>
          <w:szCs w:val="22"/>
        </w:rPr>
        <w:t>, LIANGZHONG YAO</w:t>
      </w:r>
      <w:r w:rsidRPr="008B71BC">
        <w:rPr>
          <w:rFonts w:hAnsi="Times New Roman" w:cs="Times New Roman"/>
          <w:sz w:val="22"/>
          <w:szCs w:val="22"/>
          <w:vertAlign w:val="superscript"/>
        </w:rPr>
        <w:t>1*</w:t>
      </w:r>
      <w:r w:rsidRPr="008B71BC">
        <w:rPr>
          <w:rFonts w:hAnsi="Times New Roman" w:cs="Times New Roman"/>
          <w:sz w:val="22"/>
          <w:szCs w:val="22"/>
        </w:rPr>
        <w:t>, YUTAO LAN</w:t>
      </w:r>
      <w:r w:rsidRPr="008B71BC">
        <w:rPr>
          <w:rFonts w:hAnsi="Times New Roman" w:cs="Times New Roman"/>
          <w:sz w:val="22"/>
          <w:szCs w:val="22"/>
          <w:vertAlign w:val="superscript"/>
        </w:rPr>
        <w:t>2,4*</w:t>
      </w:r>
      <w:r w:rsidRPr="008B71BC">
        <w:rPr>
          <w:rFonts w:hAnsi="Times New Roman" w:cs="Times New Roman"/>
          <w:sz w:val="22"/>
          <w:szCs w:val="22"/>
        </w:rPr>
        <w:t>,LIANBAO YE</w:t>
      </w:r>
      <w:r w:rsidRPr="008B71BC">
        <w:rPr>
          <w:rFonts w:hAnsi="Times New Roman" w:cs="Times New Roman"/>
          <w:sz w:val="22"/>
          <w:szCs w:val="22"/>
          <w:vertAlign w:val="superscript"/>
        </w:rPr>
        <w:t>2,3,5</w:t>
      </w:r>
      <w:r w:rsidRPr="008B71BC">
        <w:rPr>
          <w:rFonts w:hAnsi="Times New Roman" w:cs="Times New Roman"/>
          <w:sz w:val="22"/>
          <w:szCs w:val="22"/>
        </w:rPr>
        <w:t>, WENJIE MEI</w:t>
      </w:r>
      <w:r w:rsidRPr="008B71BC">
        <w:rPr>
          <w:rFonts w:hAnsi="Times New Roman" w:cs="Times New Roman"/>
          <w:sz w:val="22"/>
          <w:szCs w:val="22"/>
          <w:vertAlign w:val="superscript"/>
        </w:rPr>
        <w:t xml:space="preserve">2,3,5* </w:t>
      </w:r>
      <w:r w:rsidRPr="008B71BC">
        <w:rPr>
          <w:rFonts w:hAnsi="Times New Roman" w:cs="Times New Roman"/>
          <w:sz w:val="22"/>
          <w:szCs w:val="22"/>
        </w:rPr>
        <w:t>and YING DING</w:t>
      </w:r>
      <w:r w:rsidRPr="008B71BC">
        <w:rPr>
          <w:rFonts w:hAnsi="Times New Roman" w:cs="Times New Roman"/>
          <w:sz w:val="22"/>
          <w:szCs w:val="22"/>
          <w:vertAlign w:val="superscript"/>
        </w:rPr>
        <w:t xml:space="preserve">1,2* </w:t>
      </w:r>
    </w:p>
    <w:p w:rsidR="008B71BC" w:rsidRDefault="008B71BC" w:rsidP="008B71BC">
      <w:pPr>
        <w:adjustRightInd/>
        <w:snapToGrid/>
        <w:spacing w:before="240" w:after="0" w:line="360" w:lineRule="auto"/>
        <w:rPr>
          <w:rFonts w:ascii="Times New Roman" w:hAnsi="Times New Roman" w:cs="Times New Roman"/>
        </w:rPr>
      </w:pPr>
      <w:r w:rsidRPr="008B71BC">
        <w:rPr>
          <w:rFonts w:ascii="Times New Roman" w:hAnsi="Times New Roman" w:cs="Times New Roman"/>
          <w:vertAlign w:val="superscript"/>
        </w:rPr>
        <w:t>1</w:t>
      </w:r>
      <w:r w:rsidRPr="008B71BC">
        <w:rPr>
          <w:rFonts w:ascii="Times New Roman" w:hAnsi="Times New Roman" w:cs="Times New Roman"/>
        </w:rPr>
        <w:t xml:space="preserve"> The First Affiliation Hospital, Guangdong Pharmaceutical University, Guangzhou 510062, China</w:t>
      </w:r>
      <w:r>
        <w:rPr>
          <w:rFonts w:ascii="Times New Roman" w:hAnsi="Times New Roman" w:cs="Times New Roman" w:hint="eastAsia"/>
        </w:rPr>
        <w:t>.</w:t>
      </w:r>
    </w:p>
    <w:p w:rsidR="008B71BC" w:rsidRDefault="008B71BC" w:rsidP="008B71BC">
      <w:pPr>
        <w:adjustRightInd/>
        <w:snapToGrid/>
        <w:spacing w:after="0" w:line="360" w:lineRule="auto"/>
        <w:rPr>
          <w:rFonts w:ascii="Times New Roman" w:hAnsi="Times New Roman" w:cs="Times New Roman"/>
        </w:rPr>
      </w:pPr>
      <w:proofErr w:type="gramStart"/>
      <w:r w:rsidRPr="008B71BC">
        <w:rPr>
          <w:rFonts w:ascii="Times New Roman" w:hAnsi="Times New Roman" w:cs="Times New Roman"/>
          <w:vertAlign w:val="superscript"/>
        </w:rPr>
        <w:t xml:space="preserve">2 </w:t>
      </w:r>
      <w:r w:rsidRPr="008B71BC">
        <w:rPr>
          <w:rFonts w:ascii="Times New Roman" w:hAnsi="Times New Roman" w:cs="Times New Roman"/>
        </w:rPr>
        <w:t>Guangdong Province Engineering Center for Molecular Probe &amp; Biomedical Imaging,</w:t>
      </w:r>
      <w:r w:rsidRPr="008B71BC">
        <w:rPr>
          <w:rFonts w:ascii="Times New Roman" w:eastAsia="SimSun" w:hAnsi="Times New Roman" w:cs="Times New Roman"/>
        </w:rPr>
        <w:t xml:space="preserve"> </w:t>
      </w:r>
      <w:r w:rsidRPr="008B71BC">
        <w:rPr>
          <w:rFonts w:ascii="Times New Roman" w:hAnsi="Times New Roman" w:cs="Times New Roman"/>
        </w:rPr>
        <w:t>Guangzhou, 510006, China.</w:t>
      </w:r>
      <w:proofErr w:type="gramEnd"/>
      <w:r w:rsidRPr="008B71BC">
        <w:rPr>
          <w:rFonts w:ascii="Times New Roman" w:hAnsi="Times New Roman" w:cs="Times New Roman"/>
        </w:rPr>
        <w:t xml:space="preserve"> </w:t>
      </w:r>
    </w:p>
    <w:p w:rsidR="008B71BC" w:rsidRDefault="008B71BC" w:rsidP="008B71BC">
      <w:pPr>
        <w:adjustRightInd/>
        <w:snapToGrid/>
        <w:spacing w:after="0" w:line="360" w:lineRule="auto"/>
        <w:rPr>
          <w:rFonts w:ascii="Times New Roman" w:hAnsi="Times New Roman" w:cs="Times New Roman"/>
        </w:rPr>
      </w:pPr>
      <w:r w:rsidRPr="008B71BC">
        <w:rPr>
          <w:rFonts w:ascii="Times New Roman" w:hAnsi="Times New Roman" w:cs="Times New Roman"/>
          <w:vertAlign w:val="superscript"/>
        </w:rPr>
        <w:t>3</w:t>
      </w:r>
      <w:r w:rsidRPr="008B71BC">
        <w:rPr>
          <w:rFonts w:ascii="Times New Roman" w:hAnsi="Times New Roman" w:cs="Times New Roman"/>
        </w:rPr>
        <w:t xml:space="preserve"> School of Pharmacy, Guangdong Pharmaceutical </w:t>
      </w:r>
      <w:proofErr w:type="gramStart"/>
      <w:r w:rsidRPr="008B71BC">
        <w:rPr>
          <w:rFonts w:ascii="Times New Roman" w:hAnsi="Times New Roman" w:cs="Times New Roman"/>
        </w:rPr>
        <w:t>University</w:t>
      </w:r>
      <w:proofErr w:type="gramEnd"/>
      <w:r w:rsidRPr="008B71BC">
        <w:rPr>
          <w:rFonts w:ascii="Times New Roman" w:hAnsi="Times New Roman" w:cs="Times New Roman"/>
        </w:rPr>
        <w:t xml:space="preserve">, Guangzhou, 510006, China. </w:t>
      </w:r>
    </w:p>
    <w:p w:rsidR="008B71BC" w:rsidRDefault="008B71BC" w:rsidP="008B71BC">
      <w:pPr>
        <w:adjustRightInd/>
        <w:snapToGrid/>
        <w:spacing w:after="0" w:line="360" w:lineRule="auto"/>
        <w:rPr>
          <w:rFonts w:ascii="Times New Roman" w:hAnsi="Times New Roman" w:cs="Times New Roman"/>
        </w:rPr>
      </w:pPr>
      <w:r w:rsidRPr="008B71BC">
        <w:rPr>
          <w:rFonts w:ascii="Times New Roman" w:hAnsi="Times New Roman" w:cs="Times New Roman"/>
          <w:vertAlign w:val="superscript"/>
        </w:rPr>
        <w:t xml:space="preserve">4 </w:t>
      </w:r>
      <w:r w:rsidRPr="008B71BC">
        <w:rPr>
          <w:rFonts w:ascii="Times New Roman" w:hAnsi="Times New Roman" w:cs="Times New Roman"/>
        </w:rPr>
        <w:t xml:space="preserve">School of Nursing, Guangdong Pharmaceutical </w:t>
      </w:r>
      <w:proofErr w:type="gramStart"/>
      <w:r w:rsidRPr="008B71BC">
        <w:rPr>
          <w:rFonts w:ascii="Times New Roman" w:hAnsi="Times New Roman" w:cs="Times New Roman"/>
        </w:rPr>
        <w:t>University</w:t>
      </w:r>
      <w:proofErr w:type="gramEnd"/>
      <w:r w:rsidRPr="008B71BC">
        <w:rPr>
          <w:rFonts w:ascii="Times New Roman" w:hAnsi="Times New Roman" w:cs="Times New Roman"/>
        </w:rPr>
        <w:t xml:space="preserve">, Guangzhou, Guangdong, 510006, China. </w:t>
      </w:r>
    </w:p>
    <w:p w:rsidR="00323C37" w:rsidRPr="008B71BC" w:rsidRDefault="008B71BC" w:rsidP="008B71BC">
      <w:pPr>
        <w:adjustRightInd/>
        <w:snapToGrid/>
        <w:spacing w:after="0" w:line="360" w:lineRule="auto"/>
        <w:rPr>
          <w:rFonts w:ascii="Times New Roman" w:hAnsi="Times New Roman" w:cs="Times New Roman"/>
        </w:rPr>
      </w:pPr>
      <w:r w:rsidRPr="008B71BC">
        <w:rPr>
          <w:rFonts w:ascii="Times New Roman" w:hAnsi="Times New Roman" w:cs="Times New Roman"/>
          <w:vertAlign w:val="superscript"/>
        </w:rPr>
        <w:t xml:space="preserve">5 </w:t>
      </w:r>
      <w:r w:rsidRPr="008B71BC">
        <w:rPr>
          <w:rFonts w:ascii="Times New Roman" w:hAnsi="Times New Roman" w:cs="Times New Roman"/>
          <w:shd w:val="clear" w:color="auto" w:fill="FFFFFF"/>
        </w:rPr>
        <w:t>Guangzhou key laboratory of construction and application of new drug screening model system, Guangdong Pharmaceutical University, Guangzhou, 510006, China</w:t>
      </w:r>
      <w:r w:rsidRPr="008B71BC">
        <w:rPr>
          <w:rFonts w:ascii="Times New Roman" w:hAnsi="Times New Roman" w:cs="Times New Roman"/>
        </w:rPr>
        <w:t>.</w:t>
      </w:r>
    </w:p>
    <w:p w:rsidR="00323C37" w:rsidRDefault="00323C37">
      <w:pPr>
        <w:adjustRightInd/>
        <w:snapToGrid/>
        <w:spacing w:line="220" w:lineRule="atLeast"/>
      </w:pPr>
    </w:p>
    <w:p w:rsidR="008B71BC" w:rsidRDefault="008B71BC">
      <w:pPr>
        <w:adjustRightInd/>
        <w:snapToGrid/>
        <w:spacing w:line="220" w:lineRule="atLeast"/>
      </w:pPr>
    </w:p>
    <w:p w:rsidR="008B71BC" w:rsidRDefault="008B71BC">
      <w:pPr>
        <w:adjustRightInd/>
        <w:snapToGrid/>
        <w:spacing w:line="220" w:lineRule="atLeast"/>
      </w:pPr>
    </w:p>
    <w:p w:rsidR="008B71BC" w:rsidRDefault="008B71BC">
      <w:pPr>
        <w:adjustRightInd/>
        <w:snapToGrid/>
        <w:spacing w:line="220" w:lineRule="atLeast"/>
      </w:pPr>
    </w:p>
    <w:p w:rsidR="008B71BC" w:rsidRDefault="008B71BC">
      <w:pPr>
        <w:adjustRightInd/>
        <w:snapToGrid/>
        <w:spacing w:line="220" w:lineRule="atLeast"/>
      </w:pPr>
    </w:p>
    <w:p w:rsidR="00323C37" w:rsidRPr="00323C37" w:rsidRDefault="00323C37">
      <w:pPr>
        <w:adjustRightInd/>
        <w:snapToGrid/>
        <w:spacing w:line="220" w:lineRule="atLeast"/>
        <w:rPr>
          <w:rFonts w:ascii="Times New Roman Bold"/>
          <w:sz w:val="28"/>
          <w:szCs w:val="28"/>
        </w:rPr>
      </w:pPr>
      <w:r w:rsidRPr="00323C37">
        <w:rPr>
          <w:rFonts w:ascii="Times New Roman Bold"/>
          <w:sz w:val="28"/>
          <w:szCs w:val="28"/>
        </w:rPr>
        <w:t xml:space="preserve">Contents: </w:t>
      </w:r>
    </w:p>
    <w:p w:rsidR="00323C37" w:rsidRPr="00323C37" w:rsidRDefault="00323C37" w:rsidP="00323C37">
      <w:pPr>
        <w:adjustRightInd/>
        <w:snapToGrid/>
        <w:contextualSpacing/>
        <w:rPr>
          <w:rFonts w:ascii="Times New Roman" w:hAnsi="Times New Roman" w:cs="Times New Roman"/>
          <w:sz w:val="24"/>
          <w:szCs w:val="24"/>
        </w:rPr>
      </w:pPr>
      <w:r w:rsidRPr="00323C37">
        <w:rPr>
          <w:rFonts w:ascii="Times New Roman" w:hAnsi="Times New Roman" w:cs="Times New Roman"/>
          <w:bCs/>
          <w:iCs/>
          <w:sz w:val="24"/>
          <w:szCs w:val="24"/>
        </w:rPr>
        <w:t>Figure S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1</w:t>
      </w:r>
      <w:r w:rsidRPr="00323C3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The ESI-MS spectra of </w:t>
      </w:r>
      <w:r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</w:t>
      </w:r>
      <w:r w:rsidRPr="00323C37">
        <w:rPr>
          <w:rFonts w:ascii="Times New Roman" w:hAnsi="Times New Roman" w:cs="Times New Roman"/>
          <w:sz w:val="24"/>
          <w:szCs w:val="24"/>
        </w:rPr>
        <w:t>-1(</w:t>
      </w:r>
      <w:r w:rsidRPr="00323C37">
        <w:rPr>
          <w:rFonts w:ascii="Times New Roman" w:hAnsi="Times New Roman" w:cs="Times New Roman" w:hint="eastAsia"/>
          <w:sz w:val="24"/>
          <w:szCs w:val="24"/>
        </w:rPr>
        <w:t>A</w:t>
      </w:r>
      <w:r w:rsidRPr="00323C37">
        <w:rPr>
          <w:rFonts w:ascii="Times New Roman" w:hAnsi="Times New Roman" w:cs="Times New Roman"/>
          <w:sz w:val="24"/>
          <w:szCs w:val="24"/>
        </w:rPr>
        <w:t xml:space="preserve">) and </w:t>
      </w:r>
      <w:r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Pr="00323C37">
        <w:rPr>
          <w:rFonts w:ascii="Times New Roman" w:hAnsi="Times New Roman" w:cs="Times New Roman"/>
          <w:sz w:val="24"/>
          <w:szCs w:val="24"/>
        </w:rPr>
        <w:t>-1(</w:t>
      </w:r>
      <w:r w:rsidRPr="00323C37">
        <w:rPr>
          <w:rFonts w:ascii="Times New Roman" w:hAnsi="Times New Roman" w:cs="Times New Roman" w:hint="eastAsia"/>
          <w:sz w:val="24"/>
          <w:szCs w:val="24"/>
        </w:rPr>
        <w:t>B</w:t>
      </w:r>
      <w:r w:rsidRPr="00323C37">
        <w:rPr>
          <w:rFonts w:ascii="Times New Roman" w:hAnsi="Times New Roman" w:cs="Times New Roman"/>
          <w:sz w:val="24"/>
          <w:szCs w:val="24"/>
        </w:rPr>
        <w:t>)</w:t>
      </w:r>
      <w:r w:rsidR="00900723">
        <w:rPr>
          <w:rFonts w:ascii="Times New Roman" w:hAnsi="Times New Roman" w:cs="Times New Roman" w:hint="eastAsia"/>
          <w:sz w:val="24"/>
          <w:szCs w:val="24"/>
        </w:rPr>
        <w:t>;</w:t>
      </w:r>
    </w:p>
    <w:p w:rsidR="00323C37" w:rsidRPr="00323C37" w:rsidRDefault="00323C37" w:rsidP="00323C37">
      <w:pPr>
        <w:adjustRightInd/>
        <w:snapToGrid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bookmarkStart w:id="0" w:name="OLE_LINK30"/>
      <w:bookmarkStart w:id="1" w:name="OLE_LINK31"/>
      <w:r w:rsidRPr="00323C37">
        <w:rPr>
          <w:rFonts w:ascii="Times New Roman" w:hAnsi="Times New Roman" w:cs="Times New Roman"/>
          <w:bCs/>
          <w:iCs/>
          <w:sz w:val="24"/>
          <w:szCs w:val="24"/>
        </w:rPr>
        <w:t>Figure S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2</w:t>
      </w:r>
      <w:r w:rsidRPr="00323C3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The 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  <w:vertAlign w:val="superscript"/>
        </w:rPr>
        <w:t>1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H NMR spectra of </w:t>
      </w:r>
      <w:r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</w:t>
      </w:r>
      <w:r w:rsidRPr="00323C37">
        <w:rPr>
          <w:rFonts w:ascii="Times New Roman" w:hAnsi="Times New Roman" w:cs="Times New Roman"/>
          <w:sz w:val="24"/>
          <w:szCs w:val="24"/>
        </w:rPr>
        <w:t>-1(</w:t>
      </w:r>
      <w:r w:rsidRPr="00323C37">
        <w:rPr>
          <w:rFonts w:ascii="Times New Roman" w:hAnsi="Times New Roman" w:cs="Times New Roman" w:hint="eastAsia"/>
          <w:sz w:val="24"/>
          <w:szCs w:val="24"/>
        </w:rPr>
        <w:t>A</w:t>
      </w:r>
      <w:r w:rsidRPr="00323C37">
        <w:rPr>
          <w:rFonts w:ascii="Times New Roman" w:hAnsi="Times New Roman" w:cs="Times New Roman"/>
          <w:sz w:val="24"/>
          <w:szCs w:val="24"/>
        </w:rPr>
        <w:t xml:space="preserve">) and </w:t>
      </w:r>
      <w:r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Pr="00323C37">
        <w:rPr>
          <w:rFonts w:ascii="Times New Roman" w:hAnsi="Times New Roman" w:cs="Times New Roman"/>
          <w:sz w:val="24"/>
          <w:szCs w:val="24"/>
        </w:rPr>
        <w:t>-1(</w:t>
      </w:r>
      <w:r w:rsidRPr="00323C37">
        <w:rPr>
          <w:rFonts w:ascii="Times New Roman" w:hAnsi="Times New Roman" w:cs="Times New Roman" w:hint="eastAsia"/>
          <w:sz w:val="24"/>
          <w:szCs w:val="24"/>
        </w:rPr>
        <w:t>B</w:t>
      </w:r>
      <w:r w:rsidRPr="00323C37">
        <w:rPr>
          <w:rFonts w:ascii="Times New Roman" w:hAnsi="Times New Roman" w:cs="Times New Roman"/>
          <w:sz w:val="24"/>
          <w:szCs w:val="24"/>
        </w:rPr>
        <w:t>)</w:t>
      </w:r>
      <w:bookmarkEnd w:id="0"/>
      <w:bookmarkEnd w:id="1"/>
      <w:r w:rsidRPr="00323C37">
        <w:rPr>
          <w:rFonts w:ascii="Times New Roman" w:hAnsi="Times New Roman" w:cs="Times New Roman" w:hint="eastAsia"/>
          <w:sz w:val="24"/>
          <w:szCs w:val="24"/>
        </w:rPr>
        <w:t>;</w:t>
      </w:r>
      <w:r w:rsidRPr="00323C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323C37" w:rsidRPr="00323C37" w:rsidRDefault="00323C37" w:rsidP="00323C37">
      <w:pPr>
        <w:adjustRightInd/>
        <w:snapToGrid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323C37">
        <w:rPr>
          <w:rFonts w:ascii="Times New Roman" w:hAnsi="Times New Roman" w:cs="Times New Roman"/>
          <w:bCs/>
          <w:iCs/>
          <w:sz w:val="24"/>
          <w:szCs w:val="24"/>
        </w:rPr>
        <w:t>Figure S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3</w:t>
      </w:r>
      <w:r w:rsidRPr="00323C3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</w:t>
      </w:r>
      <w:r w:rsidR="00FE7E20"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The </w:t>
      </w:r>
      <w:r w:rsidR="00FE7E20"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  <w:vertAlign w:val="superscript"/>
        </w:rPr>
        <w:t>1</w:t>
      </w:r>
      <w:r w:rsidR="00FE7E20"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H </w:t>
      </w:r>
      <w:proofErr w:type="spellStart"/>
      <w:r w:rsidR="00FE7E20"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  <w:vertAlign w:val="superscript"/>
        </w:rPr>
        <w:t>1</w:t>
      </w:r>
      <w:r w:rsidR="00FE7E20"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H</w:t>
      </w:r>
      <w:proofErr w:type="spellEnd"/>
      <w:r w:rsidR="00FE7E20"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COSY spectra of </w:t>
      </w:r>
      <w:r w:rsidR="00FE7E20"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</w:t>
      </w:r>
      <w:r w:rsidR="00FE7E20" w:rsidRPr="00323C37">
        <w:rPr>
          <w:rFonts w:ascii="Times New Roman" w:hAnsi="Times New Roman" w:cs="Times New Roman"/>
          <w:sz w:val="24"/>
          <w:szCs w:val="24"/>
        </w:rPr>
        <w:t>-1(</w:t>
      </w:r>
      <w:r w:rsidR="00FE7E20" w:rsidRPr="00323C37">
        <w:rPr>
          <w:rFonts w:ascii="Times New Roman" w:hAnsi="Times New Roman" w:cs="Times New Roman" w:hint="eastAsia"/>
          <w:sz w:val="24"/>
          <w:szCs w:val="24"/>
        </w:rPr>
        <w:t>A</w:t>
      </w:r>
      <w:r w:rsidR="00FE7E20" w:rsidRPr="00323C37">
        <w:rPr>
          <w:rFonts w:ascii="Times New Roman" w:hAnsi="Times New Roman" w:cs="Times New Roman"/>
          <w:sz w:val="24"/>
          <w:szCs w:val="24"/>
        </w:rPr>
        <w:t xml:space="preserve">) and </w:t>
      </w:r>
      <w:r w:rsidR="00FE7E20"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="00FE7E20" w:rsidRPr="00323C37">
        <w:rPr>
          <w:rFonts w:ascii="Times New Roman" w:hAnsi="Times New Roman" w:cs="Times New Roman"/>
          <w:sz w:val="24"/>
          <w:szCs w:val="24"/>
        </w:rPr>
        <w:t>-1(</w:t>
      </w:r>
      <w:r w:rsidR="00FE7E20" w:rsidRPr="00323C37">
        <w:rPr>
          <w:rFonts w:ascii="Times New Roman" w:hAnsi="Times New Roman" w:cs="Times New Roman" w:hint="eastAsia"/>
          <w:sz w:val="24"/>
          <w:szCs w:val="24"/>
        </w:rPr>
        <w:t>B</w:t>
      </w:r>
      <w:r w:rsidR="00FE7E20" w:rsidRPr="00323C37">
        <w:rPr>
          <w:rFonts w:ascii="Times New Roman" w:hAnsi="Times New Roman" w:cs="Times New Roman"/>
          <w:sz w:val="24"/>
          <w:szCs w:val="24"/>
        </w:rPr>
        <w:t>)</w:t>
      </w:r>
      <w:r w:rsidR="00FE7E20" w:rsidRPr="00323C37">
        <w:rPr>
          <w:rFonts w:ascii="Times New Roman" w:hAnsi="Times New Roman" w:cs="Times New Roman" w:hint="eastAsia"/>
          <w:sz w:val="24"/>
          <w:szCs w:val="24"/>
        </w:rPr>
        <w:t>;</w:t>
      </w:r>
      <w:r w:rsidRPr="00323C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323C37" w:rsidRPr="00323C37" w:rsidRDefault="00323C37" w:rsidP="00323C37">
      <w:pPr>
        <w:adjustRightInd/>
        <w:snapToGrid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323C37">
        <w:rPr>
          <w:rFonts w:ascii="Times New Roman" w:hAnsi="Times New Roman" w:cs="Times New Roman"/>
          <w:bCs/>
          <w:iCs/>
          <w:sz w:val="24"/>
          <w:szCs w:val="24"/>
        </w:rPr>
        <w:t>Figure S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4</w:t>
      </w:r>
      <w:r w:rsidRPr="00323C3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FE7E20"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The HPLC analysis of </w:t>
      </w:r>
      <w:r w:rsidR="00FE7E20"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</w:t>
      </w:r>
      <w:r w:rsidR="00FE7E20" w:rsidRPr="00323C37">
        <w:rPr>
          <w:rFonts w:ascii="Times New Roman" w:hAnsi="Times New Roman" w:cs="Times New Roman"/>
          <w:sz w:val="24"/>
          <w:szCs w:val="24"/>
        </w:rPr>
        <w:t>-1(</w:t>
      </w:r>
      <w:r w:rsidR="00FE7E20" w:rsidRPr="00323C37">
        <w:rPr>
          <w:rFonts w:ascii="Times New Roman" w:hAnsi="Times New Roman" w:cs="Times New Roman" w:hint="eastAsia"/>
          <w:sz w:val="24"/>
          <w:szCs w:val="24"/>
        </w:rPr>
        <w:t>A</w:t>
      </w:r>
      <w:r w:rsidR="00FE7E20" w:rsidRPr="00323C37">
        <w:rPr>
          <w:rFonts w:ascii="Times New Roman" w:hAnsi="Times New Roman" w:cs="Times New Roman"/>
          <w:sz w:val="24"/>
          <w:szCs w:val="24"/>
        </w:rPr>
        <w:t xml:space="preserve">) and </w:t>
      </w:r>
      <w:r w:rsidR="00FE7E20"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="00FE7E20" w:rsidRPr="00323C37">
        <w:rPr>
          <w:rFonts w:ascii="Times New Roman" w:hAnsi="Times New Roman" w:cs="Times New Roman"/>
          <w:sz w:val="24"/>
          <w:szCs w:val="24"/>
        </w:rPr>
        <w:t>-1(</w:t>
      </w:r>
      <w:r w:rsidR="00FE7E20" w:rsidRPr="00323C37">
        <w:rPr>
          <w:rFonts w:ascii="Times New Roman" w:hAnsi="Times New Roman" w:cs="Times New Roman" w:hint="eastAsia"/>
          <w:sz w:val="24"/>
          <w:szCs w:val="24"/>
        </w:rPr>
        <w:t>B</w:t>
      </w:r>
      <w:r w:rsidR="00FE7E20" w:rsidRPr="00323C37">
        <w:rPr>
          <w:rFonts w:ascii="Times New Roman" w:hAnsi="Times New Roman" w:cs="Times New Roman"/>
          <w:sz w:val="24"/>
          <w:szCs w:val="24"/>
        </w:rPr>
        <w:t>)</w:t>
      </w:r>
      <w:r w:rsidR="00FE7E20">
        <w:rPr>
          <w:rFonts w:ascii="Times New Roman" w:hAnsi="Times New Roman" w:cs="Times New Roman" w:hint="eastAsia"/>
          <w:sz w:val="24"/>
          <w:szCs w:val="24"/>
        </w:rPr>
        <w:t>;</w:t>
      </w:r>
    </w:p>
    <w:p w:rsidR="002C5029" w:rsidRDefault="00323C37" w:rsidP="00323C37">
      <w:pPr>
        <w:adjustRightInd/>
        <w:snapToGrid/>
        <w:contextualSpacing/>
        <w:rPr>
          <w:rFonts w:ascii="Times New Roman" w:hAnsi="Times New Roman" w:cs="Times New Roman"/>
          <w:sz w:val="24"/>
          <w:szCs w:val="24"/>
        </w:rPr>
      </w:pPr>
      <w:r w:rsidRPr="00323C37">
        <w:rPr>
          <w:rFonts w:ascii="Times New Roman" w:hAnsi="Times New Roman" w:cs="Times New Roman"/>
          <w:bCs/>
          <w:iCs/>
          <w:sz w:val="24"/>
          <w:szCs w:val="24"/>
        </w:rPr>
        <w:t>Figure S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5</w:t>
      </w:r>
      <w:r w:rsidRPr="00323C3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</w:t>
      </w:r>
      <w:r w:rsidR="00FE7E20" w:rsidRPr="002C5029">
        <w:rPr>
          <w:rFonts w:ascii="Times New Roman" w:hAnsi="Times New Roman" w:cs="Times New Roman"/>
          <w:bCs/>
          <w:iCs/>
          <w:sz w:val="24"/>
          <w:szCs w:val="24"/>
        </w:rPr>
        <w:t xml:space="preserve">The amplification </w:t>
      </w:r>
      <w:proofErr w:type="gramStart"/>
      <w:r w:rsidR="00FE7E20" w:rsidRPr="002C5029">
        <w:rPr>
          <w:rFonts w:ascii="Times New Roman" w:hAnsi="Times New Roman" w:cs="Times New Roman"/>
          <w:bCs/>
          <w:iCs/>
          <w:sz w:val="24"/>
          <w:szCs w:val="24"/>
        </w:rPr>
        <w:t>plot(</w:t>
      </w:r>
      <w:proofErr w:type="gramEnd"/>
      <w:r w:rsidR="00FE7E20" w:rsidRPr="002C5029">
        <w:rPr>
          <w:rFonts w:ascii="Times New Roman" w:hAnsi="Times New Roman" w:cs="Times New Roman"/>
          <w:bCs/>
          <w:iCs/>
          <w:sz w:val="24"/>
          <w:szCs w:val="24"/>
        </w:rPr>
        <w:t xml:space="preserve">left) and dissociation curve(right) of Q-PCR of miR-21 transcript expression profiles of  </w:t>
      </w:r>
      <w:r w:rsidR="00FE7E20" w:rsidRPr="002C50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</w:t>
      </w:r>
      <w:r w:rsidR="00FE7E20" w:rsidRPr="002C5029">
        <w:rPr>
          <w:rFonts w:ascii="Times New Roman" w:hAnsi="Times New Roman" w:cs="Times New Roman"/>
          <w:bCs/>
          <w:iCs/>
          <w:sz w:val="24"/>
          <w:szCs w:val="24"/>
        </w:rPr>
        <w:t>-1</w:t>
      </w:r>
      <w:r w:rsidR="00FE7E20" w:rsidRPr="002C5029">
        <w:rPr>
          <w:rFonts w:ascii="Times New Roman" w:hAnsi="Times New Roman" w:cs="Times New Roman" w:hint="eastAsia"/>
          <w:bCs/>
          <w:iCs/>
          <w:sz w:val="24"/>
          <w:szCs w:val="24"/>
        </w:rPr>
        <w:t xml:space="preserve"> </w:t>
      </w:r>
      <w:r w:rsidR="00FE7E20" w:rsidRPr="002C5029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FE7E20" w:rsidRPr="002C5029">
        <w:rPr>
          <w:rFonts w:ascii="Times New Roman" w:hAnsi="Times New Roman" w:cs="Times New Roman" w:hint="eastAsia"/>
          <w:bCs/>
          <w:iCs/>
          <w:sz w:val="24"/>
          <w:szCs w:val="24"/>
        </w:rPr>
        <w:t>A</w:t>
      </w:r>
      <w:r w:rsidR="00FE7E20" w:rsidRPr="002C5029">
        <w:rPr>
          <w:rFonts w:ascii="Times New Roman" w:hAnsi="Times New Roman" w:cs="Times New Roman"/>
          <w:bCs/>
          <w:iCs/>
          <w:sz w:val="24"/>
          <w:szCs w:val="24"/>
        </w:rPr>
        <w:t xml:space="preserve">) and </w:t>
      </w:r>
      <w:r w:rsidR="00FE7E20" w:rsidRPr="002C50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="00FE7E20" w:rsidRPr="002C5029">
        <w:rPr>
          <w:rFonts w:ascii="Times New Roman" w:hAnsi="Times New Roman" w:cs="Times New Roman"/>
          <w:bCs/>
          <w:iCs/>
          <w:sz w:val="24"/>
          <w:szCs w:val="24"/>
        </w:rPr>
        <w:t>-1</w:t>
      </w:r>
      <w:r w:rsidR="00FE7E20" w:rsidRPr="002C5029">
        <w:rPr>
          <w:rFonts w:ascii="Times New Roman" w:hAnsi="Times New Roman" w:cs="Times New Roman" w:hint="eastAsia"/>
          <w:bCs/>
          <w:iCs/>
          <w:sz w:val="24"/>
          <w:szCs w:val="24"/>
        </w:rPr>
        <w:t xml:space="preserve"> </w:t>
      </w:r>
      <w:r w:rsidR="00FE7E20" w:rsidRPr="002C5029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FE7E20" w:rsidRPr="002C5029">
        <w:rPr>
          <w:rFonts w:ascii="Times New Roman" w:hAnsi="Times New Roman" w:cs="Times New Roman" w:hint="eastAsia"/>
          <w:bCs/>
          <w:iCs/>
          <w:sz w:val="24"/>
          <w:szCs w:val="24"/>
        </w:rPr>
        <w:t>B</w:t>
      </w:r>
      <w:r w:rsidR="00FE7E20" w:rsidRPr="002C5029">
        <w:rPr>
          <w:rFonts w:ascii="Times New Roman" w:hAnsi="Times New Roman" w:cs="Times New Roman"/>
          <w:bCs/>
          <w:iCs/>
          <w:sz w:val="24"/>
          <w:szCs w:val="24"/>
        </w:rPr>
        <w:t xml:space="preserve">) at various confluences </w:t>
      </w:r>
      <w:r w:rsidR="00FE7E20">
        <w:rPr>
          <w:rFonts w:ascii="Times New Roman" w:hAnsi="Times New Roman" w:cs="Times New Roman" w:hint="eastAsia"/>
          <w:bCs/>
          <w:iCs/>
          <w:sz w:val="24"/>
          <w:szCs w:val="24"/>
        </w:rPr>
        <w:t>.</w:t>
      </w:r>
    </w:p>
    <w:p w:rsidR="00347DA1" w:rsidRPr="00323C37" w:rsidRDefault="00347DA1" w:rsidP="002C5029">
      <w:pPr>
        <w:adjustRightInd/>
        <w:snapToGrid/>
        <w:contextualSpacing/>
        <w:jc w:val="both"/>
        <w:rPr>
          <w:sz w:val="24"/>
          <w:szCs w:val="24"/>
        </w:rPr>
      </w:pPr>
      <w:r w:rsidRPr="00323C37">
        <w:rPr>
          <w:sz w:val="24"/>
          <w:szCs w:val="24"/>
        </w:rPr>
        <w:br w:type="page"/>
      </w:r>
    </w:p>
    <w:p w:rsidR="004358AB" w:rsidRDefault="00A74C90" w:rsidP="007B3E9F">
      <w:pPr>
        <w:spacing w:line="220" w:lineRule="atLeast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274310" cy="3376930"/>
            <wp:effectExtent l="19050" t="0" r="2540" b="0"/>
            <wp:docPr id="4" name="图片 3" descr="图片AA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AA.em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60" w:rsidRDefault="00A74C90" w:rsidP="007B3E9F">
      <w:pPr>
        <w:spacing w:line="220" w:lineRule="atLeast"/>
        <w:jc w:val="center"/>
      </w:pPr>
      <w:r>
        <w:rPr>
          <w:noProof/>
          <w:lang w:eastAsia="en-US"/>
        </w:rPr>
        <w:drawing>
          <wp:inline distT="0" distB="0" distL="0" distR="0">
            <wp:extent cx="5274310" cy="3646805"/>
            <wp:effectExtent l="19050" t="0" r="2540" b="0"/>
            <wp:docPr id="7" name="图片 6" descr="图片BB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BB.em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99" w:rsidRPr="00900723" w:rsidRDefault="005B544D" w:rsidP="00D31D50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  <w:r w:rsidRPr="00900723">
        <w:rPr>
          <w:rFonts w:ascii="Times New Roman" w:hAnsi="Times New Roman" w:cs="Times New Roman"/>
          <w:bCs/>
          <w:iCs/>
          <w:sz w:val="24"/>
          <w:szCs w:val="24"/>
        </w:rPr>
        <w:t>Figure S</w:t>
      </w:r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1</w:t>
      </w:r>
      <w:r w:rsidRPr="00900723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</w:t>
      </w:r>
      <w:proofErr w:type="gramStart"/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The ESI-MS spectra of </w:t>
      </w:r>
      <w:r w:rsidRPr="009007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</w:t>
      </w:r>
      <w:r w:rsidRPr="00900723">
        <w:rPr>
          <w:rFonts w:ascii="Times New Roman" w:hAnsi="Times New Roman" w:cs="Times New Roman"/>
          <w:sz w:val="24"/>
          <w:szCs w:val="24"/>
        </w:rPr>
        <w:t>-1(</w:t>
      </w:r>
      <w:r w:rsidRPr="00900723">
        <w:rPr>
          <w:rFonts w:ascii="Times New Roman" w:hAnsi="Times New Roman" w:cs="Times New Roman" w:hint="eastAsia"/>
          <w:sz w:val="24"/>
          <w:szCs w:val="24"/>
        </w:rPr>
        <w:t>A</w:t>
      </w:r>
      <w:r w:rsidRPr="00900723">
        <w:rPr>
          <w:rFonts w:ascii="Times New Roman" w:hAnsi="Times New Roman" w:cs="Times New Roman"/>
          <w:sz w:val="24"/>
          <w:szCs w:val="24"/>
        </w:rPr>
        <w:t xml:space="preserve">) and </w:t>
      </w:r>
      <w:r w:rsidRPr="009007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Pr="00900723">
        <w:rPr>
          <w:rFonts w:ascii="Times New Roman" w:hAnsi="Times New Roman" w:cs="Times New Roman"/>
          <w:sz w:val="24"/>
          <w:szCs w:val="24"/>
        </w:rPr>
        <w:t>-1(</w:t>
      </w:r>
      <w:r w:rsidRPr="00900723">
        <w:rPr>
          <w:rFonts w:ascii="Times New Roman" w:hAnsi="Times New Roman" w:cs="Times New Roman" w:hint="eastAsia"/>
          <w:sz w:val="24"/>
          <w:szCs w:val="24"/>
        </w:rPr>
        <w:t>B</w:t>
      </w:r>
      <w:r w:rsidRPr="00900723">
        <w:rPr>
          <w:rFonts w:ascii="Times New Roman" w:hAnsi="Times New Roman" w:cs="Times New Roman"/>
          <w:sz w:val="24"/>
          <w:szCs w:val="24"/>
        </w:rPr>
        <w:t>)</w:t>
      </w:r>
      <w:r w:rsidR="002918FF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p w:rsidR="005B544D" w:rsidRDefault="005B544D" w:rsidP="00D31D50">
      <w:pPr>
        <w:spacing w:line="220" w:lineRule="atLeast"/>
        <w:rPr>
          <w:noProof/>
        </w:rPr>
      </w:pPr>
    </w:p>
    <w:p w:rsidR="007B3E9F" w:rsidRDefault="007B3E9F" w:rsidP="00D31D50">
      <w:pPr>
        <w:spacing w:line="220" w:lineRule="atLeast"/>
        <w:rPr>
          <w:noProof/>
        </w:rPr>
      </w:pPr>
    </w:p>
    <w:p w:rsidR="007B3E9F" w:rsidRDefault="007B3E9F" w:rsidP="00D31D50">
      <w:pPr>
        <w:spacing w:line="220" w:lineRule="atLeast"/>
        <w:rPr>
          <w:noProof/>
        </w:rPr>
      </w:pPr>
    </w:p>
    <w:p w:rsidR="007B3E9F" w:rsidRDefault="007B3E9F" w:rsidP="00D31D50">
      <w:pPr>
        <w:spacing w:line="220" w:lineRule="atLeast"/>
        <w:rPr>
          <w:noProof/>
        </w:rPr>
      </w:pPr>
    </w:p>
    <w:p w:rsidR="007B3E9F" w:rsidRDefault="007145B2" w:rsidP="007145B2">
      <w:pPr>
        <w:spacing w:after="0" w:line="220" w:lineRule="atLeast"/>
        <w:jc w:val="center"/>
      </w:pPr>
      <w:r w:rsidRPr="007145B2">
        <w:rPr>
          <w:noProof/>
          <w:lang w:eastAsia="en-US"/>
        </w:rPr>
        <w:lastRenderedPageBreak/>
        <w:drawing>
          <wp:inline distT="0" distB="0" distL="0" distR="0">
            <wp:extent cx="5274310" cy="3684081"/>
            <wp:effectExtent l="19050" t="0" r="2540" b="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BC" w:rsidRDefault="00217EBC" w:rsidP="007145B2">
      <w:pPr>
        <w:spacing w:after="0" w:line="220" w:lineRule="atLeast"/>
        <w:jc w:val="center"/>
      </w:pPr>
      <w:r w:rsidRPr="00217EBC">
        <w:rPr>
          <w:noProof/>
          <w:lang w:eastAsia="en-US"/>
        </w:rPr>
        <w:drawing>
          <wp:inline distT="0" distB="0" distL="0" distR="0">
            <wp:extent cx="5274310" cy="3684081"/>
            <wp:effectExtent l="19050" t="0" r="2540" b="0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13" w:rsidRPr="00B5708E" w:rsidRDefault="007145B2" w:rsidP="007145B2">
      <w:pPr>
        <w:spacing w:after="0" w:line="220" w:lineRule="atLeast"/>
        <w:jc w:val="center"/>
        <w:rPr>
          <w:rFonts w:ascii="Times New Roman" w:hAnsi="Times New Roman" w:cs="Times New Roman"/>
          <w:sz w:val="36"/>
          <w:szCs w:val="36"/>
        </w:rPr>
      </w:pPr>
      <w:r w:rsidRPr="00B5708E">
        <w:rPr>
          <w:rFonts w:ascii="Times New Roman" w:hAnsi="Times New Roman" w:cs="Times New Roman"/>
          <w:sz w:val="36"/>
          <w:szCs w:val="36"/>
        </w:rPr>
        <w:t>A</w:t>
      </w:r>
    </w:p>
    <w:p w:rsidR="007B3E9F" w:rsidRDefault="007145B2" w:rsidP="007145B2">
      <w:pPr>
        <w:spacing w:after="0" w:line="220" w:lineRule="atLeast"/>
        <w:jc w:val="center"/>
      </w:pPr>
      <w:r w:rsidRPr="007145B2">
        <w:rPr>
          <w:noProof/>
          <w:lang w:eastAsia="en-US"/>
        </w:rPr>
        <w:lastRenderedPageBreak/>
        <w:drawing>
          <wp:inline distT="0" distB="0" distL="0" distR="0">
            <wp:extent cx="5274310" cy="3684081"/>
            <wp:effectExtent l="19050" t="0" r="2540" b="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BC" w:rsidRDefault="00217EBC" w:rsidP="007145B2">
      <w:pPr>
        <w:spacing w:after="0" w:line="220" w:lineRule="atLeast"/>
        <w:jc w:val="center"/>
      </w:pPr>
      <w:r w:rsidRPr="00217EBC">
        <w:rPr>
          <w:noProof/>
          <w:lang w:eastAsia="en-US"/>
        </w:rPr>
        <w:drawing>
          <wp:inline distT="0" distB="0" distL="0" distR="0">
            <wp:extent cx="5274310" cy="3684081"/>
            <wp:effectExtent l="19050" t="0" r="2540" b="0"/>
            <wp:docPr id="1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13" w:rsidRPr="00B5708E" w:rsidRDefault="007145B2" w:rsidP="007145B2">
      <w:pPr>
        <w:spacing w:after="0" w:line="220" w:lineRule="atLeast"/>
        <w:jc w:val="center"/>
        <w:rPr>
          <w:rFonts w:ascii="Times New Roman" w:hAnsi="Times New Roman" w:cs="Times New Roman"/>
          <w:sz w:val="36"/>
          <w:szCs w:val="36"/>
        </w:rPr>
      </w:pPr>
      <w:r w:rsidRPr="00B5708E">
        <w:rPr>
          <w:rFonts w:ascii="Times New Roman" w:hAnsi="Times New Roman" w:cs="Times New Roman" w:hint="eastAsia"/>
          <w:sz w:val="36"/>
          <w:szCs w:val="36"/>
        </w:rPr>
        <w:t>B</w:t>
      </w:r>
    </w:p>
    <w:p w:rsidR="007B3E9F" w:rsidRPr="00900723" w:rsidRDefault="007B3E9F" w:rsidP="00D31D50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  <w:r w:rsidRPr="00900723">
        <w:rPr>
          <w:rFonts w:ascii="Times New Roman" w:hAnsi="Times New Roman" w:cs="Times New Roman"/>
          <w:bCs/>
          <w:iCs/>
          <w:sz w:val="24"/>
          <w:szCs w:val="24"/>
        </w:rPr>
        <w:t>Figure S</w:t>
      </w:r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2</w:t>
      </w:r>
      <w:r w:rsidRPr="00900723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</w:t>
      </w:r>
      <w:proofErr w:type="gramStart"/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The </w:t>
      </w:r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  <w:vertAlign w:val="superscript"/>
        </w:rPr>
        <w:t>1</w:t>
      </w:r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H NMR spectra of </w:t>
      </w:r>
      <w:r w:rsidRPr="009007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</w:t>
      </w:r>
      <w:r w:rsidRPr="00900723">
        <w:rPr>
          <w:rFonts w:ascii="Times New Roman" w:hAnsi="Times New Roman" w:cs="Times New Roman"/>
          <w:sz w:val="24"/>
          <w:szCs w:val="24"/>
        </w:rPr>
        <w:t>-1(</w:t>
      </w:r>
      <w:r w:rsidRPr="00900723">
        <w:rPr>
          <w:rFonts w:ascii="Times New Roman" w:hAnsi="Times New Roman" w:cs="Times New Roman" w:hint="eastAsia"/>
          <w:sz w:val="24"/>
          <w:szCs w:val="24"/>
        </w:rPr>
        <w:t>A</w:t>
      </w:r>
      <w:r w:rsidRPr="00900723">
        <w:rPr>
          <w:rFonts w:ascii="Times New Roman" w:hAnsi="Times New Roman" w:cs="Times New Roman"/>
          <w:sz w:val="24"/>
          <w:szCs w:val="24"/>
        </w:rPr>
        <w:t xml:space="preserve">) and </w:t>
      </w:r>
      <w:r w:rsidRPr="009007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Pr="00900723">
        <w:rPr>
          <w:rFonts w:ascii="Times New Roman" w:hAnsi="Times New Roman" w:cs="Times New Roman"/>
          <w:sz w:val="24"/>
          <w:szCs w:val="24"/>
        </w:rPr>
        <w:t>-1(</w:t>
      </w:r>
      <w:r w:rsidRPr="00900723">
        <w:rPr>
          <w:rFonts w:ascii="Times New Roman" w:hAnsi="Times New Roman" w:cs="Times New Roman" w:hint="eastAsia"/>
          <w:sz w:val="24"/>
          <w:szCs w:val="24"/>
        </w:rPr>
        <w:t>B</w:t>
      </w:r>
      <w:r w:rsidRPr="00900723">
        <w:rPr>
          <w:rFonts w:ascii="Times New Roman" w:hAnsi="Times New Roman" w:cs="Times New Roman"/>
          <w:sz w:val="24"/>
          <w:szCs w:val="24"/>
        </w:rPr>
        <w:t>)</w:t>
      </w:r>
      <w:r w:rsidR="002918FF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p w:rsidR="007B3E9F" w:rsidRDefault="007B3E9F" w:rsidP="00D31D50">
      <w:pPr>
        <w:spacing w:line="220" w:lineRule="atLeast"/>
      </w:pPr>
    </w:p>
    <w:p w:rsidR="00836660" w:rsidRDefault="00836660" w:rsidP="00D31D50">
      <w:pPr>
        <w:spacing w:line="220" w:lineRule="atLeast"/>
      </w:pPr>
    </w:p>
    <w:p w:rsidR="007B3E9F" w:rsidRDefault="00FE7E20" w:rsidP="00347DA1">
      <w:pPr>
        <w:spacing w:line="220" w:lineRule="atLeast"/>
        <w:jc w:val="center"/>
      </w:pPr>
      <w:r w:rsidRPr="00FE7E20">
        <w:rPr>
          <w:noProof/>
          <w:lang w:eastAsia="en-US"/>
        </w:rPr>
        <w:lastRenderedPageBreak/>
        <w:drawing>
          <wp:inline distT="0" distB="0" distL="0" distR="0">
            <wp:extent cx="4319588" cy="3695476"/>
            <wp:effectExtent l="19050" t="0" r="4762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88" cy="369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20" w:rsidRPr="00FE7E20" w:rsidRDefault="00FE7E20" w:rsidP="00347DA1">
      <w:pPr>
        <w:spacing w:line="220" w:lineRule="atLeast"/>
        <w:jc w:val="center"/>
        <w:rPr>
          <w:rFonts w:ascii="Times New Roman" w:hAnsi="Times New Roman" w:cs="Times New Roman"/>
          <w:sz w:val="36"/>
          <w:szCs w:val="36"/>
        </w:rPr>
      </w:pPr>
      <w:r w:rsidRPr="00FE7E20">
        <w:rPr>
          <w:rFonts w:ascii="Times New Roman" w:hAnsi="Times New Roman" w:cs="Times New Roman"/>
          <w:sz w:val="36"/>
          <w:szCs w:val="36"/>
        </w:rPr>
        <w:t>A</w:t>
      </w:r>
    </w:p>
    <w:p w:rsidR="00FE7E20" w:rsidRDefault="00B5708E" w:rsidP="00347DA1">
      <w:pPr>
        <w:spacing w:line="220" w:lineRule="atLeast"/>
        <w:jc w:val="center"/>
      </w:pPr>
      <w:r w:rsidRPr="00B5708E">
        <w:rPr>
          <w:noProof/>
          <w:lang w:eastAsia="en-US"/>
        </w:rPr>
        <w:drawing>
          <wp:inline distT="0" distB="0" distL="0" distR="0">
            <wp:extent cx="4320000" cy="3697200"/>
            <wp:effectExtent l="19050" t="0" r="4350" b="0"/>
            <wp:docPr id="1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20" w:rsidRPr="00FE7E20" w:rsidRDefault="00FE7E20" w:rsidP="00347DA1">
      <w:pPr>
        <w:spacing w:line="220" w:lineRule="atLeast"/>
        <w:jc w:val="center"/>
        <w:rPr>
          <w:rFonts w:ascii="Times New Roman" w:hAnsi="Times New Roman" w:cs="Times New Roman"/>
          <w:sz w:val="36"/>
          <w:szCs w:val="36"/>
        </w:rPr>
      </w:pPr>
      <w:r w:rsidRPr="00FE7E20">
        <w:rPr>
          <w:rFonts w:ascii="Times New Roman" w:hAnsi="Times New Roman" w:cs="Times New Roman"/>
          <w:sz w:val="36"/>
          <w:szCs w:val="36"/>
        </w:rPr>
        <w:t>B</w:t>
      </w:r>
    </w:p>
    <w:p w:rsidR="003B2053" w:rsidRDefault="00347DA1" w:rsidP="00D31D50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  <w:r w:rsidRPr="00900723">
        <w:rPr>
          <w:rFonts w:ascii="Times New Roman" w:hAnsi="Times New Roman" w:cs="Times New Roman"/>
          <w:bCs/>
          <w:iCs/>
          <w:sz w:val="24"/>
          <w:szCs w:val="24"/>
        </w:rPr>
        <w:t>Figure S</w:t>
      </w:r>
      <w:r w:rsidR="00FE7E20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3</w:t>
      </w:r>
      <w:r w:rsidRPr="00900723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The </w:t>
      </w:r>
      <w:proofErr w:type="gramStart"/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  <w:vertAlign w:val="superscript"/>
        </w:rPr>
        <w:t>1</w:t>
      </w:r>
      <w:r w:rsidR="007145B2">
        <w:rPr>
          <w:rFonts w:ascii="Times New Roman" w:eastAsiaTheme="minorEastAsia" w:hAnsi="Times New Roman" w:cs="Times New Roman" w:hint="eastAsia"/>
          <w:bCs/>
          <w:iCs/>
          <w:sz w:val="24"/>
          <w:szCs w:val="24"/>
          <w:vertAlign w:val="superscript"/>
        </w:rPr>
        <w:t>3</w:t>
      </w:r>
      <w:r w:rsidR="007145B2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CNM</w:t>
      </w:r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</w:t>
      </w:r>
      <w:r w:rsidR="007145B2">
        <w:rPr>
          <w:rFonts w:ascii="Times New Roman" w:eastAsiaTheme="minorEastAsia" w:hAnsi="Times New Roman" w:cs="Times New Roman" w:hint="eastAsia"/>
          <w:bCs/>
          <w:iCs/>
          <w:sz w:val="24"/>
          <w:szCs w:val="24"/>
          <w:vertAlign w:val="superscript"/>
        </w:rPr>
        <w:t xml:space="preserve"> </w:t>
      </w:r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spectra</w:t>
      </w:r>
      <w:proofErr w:type="gramEnd"/>
      <w:r w:rsidRPr="00900723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 of </w:t>
      </w:r>
      <w:r w:rsidRPr="009007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</w:t>
      </w:r>
      <w:r w:rsidRPr="00900723">
        <w:rPr>
          <w:rFonts w:ascii="Times New Roman" w:hAnsi="Times New Roman" w:cs="Times New Roman"/>
          <w:sz w:val="24"/>
          <w:szCs w:val="24"/>
        </w:rPr>
        <w:t>-1(</w:t>
      </w:r>
      <w:r w:rsidRPr="00900723">
        <w:rPr>
          <w:rFonts w:ascii="Times New Roman" w:hAnsi="Times New Roman" w:cs="Times New Roman" w:hint="eastAsia"/>
          <w:sz w:val="24"/>
          <w:szCs w:val="24"/>
        </w:rPr>
        <w:t>A</w:t>
      </w:r>
      <w:r w:rsidRPr="00900723">
        <w:rPr>
          <w:rFonts w:ascii="Times New Roman" w:hAnsi="Times New Roman" w:cs="Times New Roman"/>
          <w:sz w:val="24"/>
          <w:szCs w:val="24"/>
        </w:rPr>
        <w:t xml:space="preserve">) and </w:t>
      </w:r>
      <w:r w:rsidRPr="009007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Pr="00900723">
        <w:rPr>
          <w:rFonts w:ascii="Times New Roman" w:hAnsi="Times New Roman" w:cs="Times New Roman"/>
          <w:sz w:val="24"/>
          <w:szCs w:val="24"/>
        </w:rPr>
        <w:t>-1(</w:t>
      </w:r>
      <w:r w:rsidRPr="00900723">
        <w:rPr>
          <w:rFonts w:ascii="Times New Roman" w:hAnsi="Times New Roman" w:cs="Times New Roman" w:hint="eastAsia"/>
          <w:sz w:val="24"/>
          <w:szCs w:val="24"/>
        </w:rPr>
        <w:t>B</w:t>
      </w:r>
      <w:r w:rsidRPr="00900723">
        <w:rPr>
          <w:rFonts w:ascii="Times New Roman" w:hAnsi="Times New Roman" w:cs="Times New Roman"/>
          <w:sz w:val="24"/>
          <w:szCs w:val="24"/>
        </w:rPr>
        <w:t>)</w:t>
      </w:r>
      <w:r w:rsidR="002918FF">
        <w:rPr>
          <w:rFonts w:ascii="Times New Roman" w:hAnsi="Times New Roman" w:cs="Times New Roman" w:hint="eastAsia"/>
          <w:sz w:val="24"/>
          <w:szCs w:val="24"/>
        </w:rPr>
        <w:t>.</w:t>
      </w:r>
    </w:p>
    <w:p w:rsidR="00FE7E20" w:rsidRDefault="00FE7E20" w:rsidP="00D31D50">
      <w:pPr>
        <w:spacing w:line="220" w:lineRule="atLeast"/>
        <w:rPr>
          <w:rFonts w:ascii="Times New Roman" w:hAnsi="Times New Roman" w:cs="Times New Roman"/>
          <w:bCs/>
          <w:iCs/>
          <w:sz w:val="24"/>
          <w:szCs w:val="24"/>
        </w:rPr>
      </w:pPr>
      <w:r w:rsidRPr="00FE7E20">
        <w:rPr>
          <w:noProof/>
        </w:rPr>
        <w:lastRenderedPageBreak/>
        <w:t xml:space="preserve"> </w:t>
      </w:r>
      <w:r w:rsidRPr="00FE7E20">
        <w:rPr>
          <w:rFonts w:ascii="Times New Roman" w:hAnsi="Times New Roman" w:cs="Times New Roman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274310" cy="2552302"/>
            <wp:effectExtent l="19050" t="0" r="2540" b="0"/>
            <wp:docPr id="1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20" w:rsidRDefault="00FE7E20" w:rsidP="00FE7E20">
      <w:pPr>
        <w:spacing w:line="220" w:lineRule="atLeast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FE7E20">
        <w:rPr>
          <w:rFonts w:ascii="Times New Roman" w:hAnsi="Times New Roman" w:cs="Times New Roman" w:hint="eastAsia"/>
          <w:bCs/>
          <w:iCs/>
          <w:sz w:val="36"/>
          <w:szCs w:val="36"/>
        </w:rPr>
        <w:t>A</w:t>
      </w:r>
    </w:p>
    <w:p w:rsidR="00FE7E20" w:rsidRDefault="00FE7E20" w:rsidP="00FE7E20">
      <w:pPr>
        <w:spacing w:line="220" w:lineRule="atLeast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FE7E20">
        <w:rPr>
          <w:rFonts w:ascii="Times New Roman" w:hAnsi="Times New Roman" w:cs="Times New Roman"/>
          <w:bCs/>
          <w:iCs/>
          <w:noProof/>
          <w:sz w:val="36"/>
          <w:szCs w:val="36"/>
          <w:lang w:eastAsia="en-US"/>
        </w:rPr>
        <w:drawing>
          <wp:inline distT="0" distB="0" distL="0" distR="0">
            <wp:extent cx="5274310" cy="2717735"/>
            <wp:effectExtent l="19050" t="0" r="2540" b="0"/>
            <wp:docPr id="1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20" w:rsidRPr="00FE7E20" w:rsidRDefault="00FE7E20" w:rsidP="00FE7E20">
      <w:pPr>
        <w:spacing w:line="220" w:lineRule="atLeast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>
        <w:rPr>
          <w:rFonts w:ascii="Times New Roman" w:hAnsi="Times New Roman" w:cs="Times New Roman" w:hint="eastAsia"/>
          <w:bCs/>
          <w:iCs/>
          <w:sz w:val="36"/>
          <w:szCs w:val="36"/>
        </w:rPr>
        <w:t>B</w:t>
      </w:r>
    </w:p>
    <w:p w:rsidR="002918FF" w:rsidRDefault="00FE7E20" w:rsidP="00D31D50">
      <w:pPr>
        <w:spacing w:line="220" w:lineRule="atLeast"/>
        <w:rPr>
          <w:sz w:val="24"/>
          <w:szCs w:val="24"/>
        </w:rPr>
      </w:pPr>
      <w:r w:rsidRPr="00323C37">
        <w:rPr>
          <w:rFonts w:ascii="Times New Roman" w:hAnsi="Times New Roman" w:cs="Times New Roman"/>
          <w:bCs/>
          <w:iCs/>
          <w:sz w:val="24"/>
          <w:szCs w:val="24"/>
        </w:rPr>
        <w:t>Figure S</w:t>
      </w:r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>4</w:t>
      </w:r>
      <w:r w:rsidRPr="00323C3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gramStart"/>
      <w:r w:rsidRPr="00323C37">
        <w:rPr>
          <w:rFonts w:ascii="Times New Roman" w:eastAsiaTheme="minorEastAsia" w:hAnsi="Times New Roman" w:cs="Times New Roman" w:hint="eastAsia"/>
          <w:bCs/>
          <w:iCs/>
          <w:sz w:val="24"/>
          <w:szCs w:val="24"/>
        </w:rPr>
        <w:t xml:space="preserve">The HPLC analysis of </w:t>
      </w:r>
      <w:r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</w:t>
      </w:r>
      <w:r w:rsidRPr="00323C37">
        <w:rPr>
          <w:rFonts w:ascii="Times New Roman" w:hAnsi="Times New Roman" w:cs="Times New Roman"/>
          <w:sz w:val="24"/>
          <w:szCs w:val="24"/>
        </w:rPr>
        <w:t>-1(</w:t>
      </w:r>
      <w:r w:rsidRPr="00323C37">
        <w:rPr>
          <w:rFonts w:ascii="Times New Roman" w:hAnsi="Times New Roman" w:cs="Times New Roman" w:hint="eastAsia"/>
          <w:sz w:val="24"/>
          <w:szCs w:val="24"/>
        </w:rPr>
        <w:t>A</w:t>
      </w:r>
      <w:r w:rsidRPr="00323C3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purity of 94.934%</w:t>
      </w:r>
      <w:r w:rsidRPr="00323C37">
        <w:rPr>
          <w:rFonts w:ascii="Times New Roman" w:hAnsi="Times New Roman" w:cs="Times New Roman"/>
          <w:sz w:val="24"/>
          <w:szCs w:val="24"/>
        </w:rPr>
        <w:t xml:space="preserve"> and </w:t>
      </w:r>
      <w:r w:rsidRPr="00323C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Pr="00323C37">
        <w:rPr>
          <w:rFonts w:ascii="Times New Roman" w:hAnsi="Times New Roman" w:cs="Times New Roman"/>
          <w:sz w:val="24"/>
          <w:szCs w:val="24"/>
        </w:rPr>
        <w:t>-1(</w:t>
      </w:r>
      <w:r w:rsidRPr="00323C37">
        <w:rPr>
          <w:rFonts w:ascii="Times New Roman" w:hAnsi="Times New Roman" w:cs="Times New Roman" w:hint="eastAsia"/>
          <w:sz w:val="24"/>
          <w:szCs w:val="24"/>
        </w:rPr>
        <w:t>B</w:t>
      </w:r>
      <w:r w:rsidRPr="00323C3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purity of 95.654%.</w:t>
      </w:r>
      <w:proofErr w:type="gramEnd"/>
    </w:p>
    <w:p w:rsidR="002918FF" w:rsidRDefault="002918FF">
      <w:pPr>
        <w:adjustRightInd/>
        <w:snapToGrid/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918FF" w:rsidRDefault="008B6DE9" w:rsidP="00D31D50">
      <w:pPr>
        <w:spacing w:line="220" w:lineRule="atLeast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2465705"/>
            <wp:effectExtent l="19050" t="0" r="2540" b="0"/>
            <wp:docPr id="6" name="图片 5" descr="图片6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6_1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E9" w:rsidRDefault="008E1052" w:rsidP="00D31D50">
      <w:pPr>
        <w:spacing w:line="220" w:lineRule="atLeast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5274310" cy="2592070"/>
            <wp:effectExtent l="19050" t="0" r="2540" b="0"/>
            <wp:docPr id="10" name="图片 9" descr="图片7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7_1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52" w:rsidRDefault="008E1052" w:rsidP="004459AD">
      <w:pPr>
        <w:spacing w:line="300" w:lineRule="atLeast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59AD">
        <w:rPr>
          <w:rFonts w:ascii="Times New Roman" w:hAnsi="Times New Roman" w:cs="Times New Roman" w:hint="eastAsia"/>
          <w:bCs/>
          <w:iCs/>
          <w:sz w:val="24"/>
          <w:szCs w:val="24"/>
        </w:rPr>
        <w:t>Figure S</w:t>
      </w:r>
      <w:r w:rsidR="00FE7E20">
        <w:rPr>
          <w:rFonts w:ascii="Times New Roman" w:hAnsi="Times New Roman" w:cs="Times New Roman" w:hint="eastAsia"/>
          <w:bCs/>
          <w:iCs/>
          <w:sz w:val="24"/>
          <w:szCs w:val="24"/>
        </w:rPr>
        <w:t>5</w:t>
      </w:r>
      <w:r w:rsidRPr="004459AD">
        <w:rPr>
          <w:rFonts w:ascii="Times New Roman" w:hAnsi="Times New Roman" w:cs="Times New Roman" w:hint="eastAsia"/>
          <w:bCs/>
          <w:iCs/>
          <w:sz w:val="24"/>
          <w:szCs w:val="24"/>
        </w:rPr>
        <w:t xml:space="preserve">. </w:t>
      </w:r>
      <w:r w:rsidRPr="004459AD">
        <w:rPr>
          <w:rFonts w:ascii="Times New Roman" w:hAnsi="Times New Roman" w:cs="Times New Roman"/>
          <w:bCs/>
          <w:iCs/>
          <w:sz w:val="24"/>
          <w:szCs w:val="24"/>
        </w:rPr>
        <w:t xml:space="preserve">The amplification plot and dissociation curve of Q-PCR of miR-21 transcript expression profiles </w:t>
      </w:r>
      <w:proofErr w:type="gramStart"/>
      <w:r w:rsidRPr="004459AD">
        <w:rPr>
          <w:rFonts w:ascii="Times New Roman" w:hAnsi="Times New Roman" w:cs="Times New Roman"/>
          <w:bCs/>
          <w:iCs/>
          <w:sz w:val="24"/>
          <w:szCs w:val="24"/>
        </w:rPr>
        <w:t>of  Λ</w:t>
      </w:r>
      <w:proofErr w:type="gramEnd"/>
      <w:r w:rsidRPr="004459AD">
        <w:rPr>
          <w:rFonts w:ascii="Times New Roman" w:hAnsi="Times New Roman" w:cs="Times New Roman"/>
          <w:bCs/>
          <w:iCs/>
          <w:sz w:val="24"/>
          <w:szCs w:val="24"/>
        </w:rPr>
        <w:t>-1</w:t>
      </w:r>
      <w:r w:rsidRPr="004459AD">
        <w:rPr>
          <w:rFonts w:ascii="Times New Roman" w:hAnsi="Times New Roman" w:cs="Times New Roman" w:hint="eastAsia"/>
          <w:bCs/>
          <w:iCs/>
          <w:sz w:val="24"/>
          <w:szCs w:val="24"/>
        </w:rPr>
        <w:t xml:space="preserve"> </w:t>
      </w:r>
      <w:r w:rsidRPr="004459AD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4459AD">
        <w:rPr>
          <w:rFonts w:ascii="Times New Roman" w:hAnsi="Times New Roman" w:cs="Times New Roman" w:hint="eastAsia"/>
          <w:bCs/>
          <w:iCs/>
          <w:sz w:val="24"/>
          <w:szCs w:val="24"/>
        </w:rPr>
        <w:t>A</w:t>
      </w:r>
      <w:r w:rsidRPr="004459AD">
        <w:rPr>
          <w:rFonts w:ascii="Times New Roman" w:hAnsi="Times New Roman" w:cs="Times New Roman"/>
          <w:bCs/>
          <w:iCs/>
          <w:sz w:val="24"/>
          <w:szCs w:val="24"/>
        </w:rPr>
        <w:t>) and Δ-1</w:t>
      </w:r>
      <w:r w:rsidRPr="004459AD">
        <w:rPr>
          <w:rFonts w:ascii="Times New Roman" w:hAnsi="Times New Roman" w:cs="Times New Roman" w:hint="eastAsia"/>
          <w:bCs/>
          <w:iCs/>
          <w:sz w:val="24"/>
          <w:szCs w:val="24"/>
        </w:rPr>
        <w:t xml:space="preserve"> </w:t>
      </w:r>
      <w:r w:rsidRPr="004459AD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4459AD">
        <w:rPr>
          <w:rFonts w:ascii="Times New Roman" w:hAnsi="Times New Roman" w:cs="Times New Roman" w:hint="eastAsia"/>
          <w:bCs/>
          <w:iCs/>
          <w:sz w:val="24"/>
          <w:szCs w:val="24"/>
        </w:rPr>
        <w:t>B</w:t>
      </w:r>
      <w:r w:rsidRPr="004459AD">
        <w:rPr>
          <w:rFonts w:ascii="Times New Roman" w:hAnsi="Times New Roman" w:cs="Times New Roman"/>
          <w:bCs/>
          <w:iCs/>
          <w:sz w:val="24"/>
          <w:szCs w:val="24"/>
        </w:rPr>
        <w:t>) at various confluences</w:t>
      </w:r>
      <w:r w:rsidR="004459AD">
        <w:rPr>
          <w:rFonts w:ascii="Times New Roman" w:hAnsi="Times New Roman" w:cs="Times New Roman" w:hint="eastAsia"/>
          <w:bCs/>
          <w:iCs/>
          <w:sz w:val="24"/>
          <w:szCs w:val="24"/>
        </w:rPr>
        <w:t>.</w:t>
      </w:r>
    </w:p>
    <w:p w:rsidR="00F104BE" w:rsidRPr="008E315E" w:rsidRDefault="00F104BE" w:rsidP="00F104BE">
      <w:pPr>
        <w:spacing w:line="360" w:lineRule="auto"/>
        <w:rPr>
          <w:rFonts w:ascii="Times New Roman" w:hAnsi="Times New Roman"/>
          <w:color w:val="0000FF"/>
          <w:sz w:val="24"/>
          <w:szCs w:val="24"/>
        </w:rPr>
      </w:pPr>
      <w:r w:rsidRPr="008E315E">
        <w:rPr>
          <w:rFonts w:ascii="Times New Roman" w:hAnsi="Times New Roman"/>
          <w:noProof/>
          <w:color w:val="0000FF"/>
          <w:sz w:val="24"/>
          <w:szCs w:val="24"/>
          <w:lang w:eastAsia="en-US"/>
        </w:rPr>
        <w:drawing>
          <wp:inline distT="0" distB="0" distL="0" distR="0">
            <wp:extent cx="5274310" cy="2179320"/>
            <wp:effectExtent l="19050" t="0" r="2540" b="0"/>
            <wp:docPr id="3" name="图片 2" descr="Figure X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X1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BE" w:rsidRPr="00F104BE" w:rsidRDefault="00F104BE" w:rsidP="00F104BE">
      <w:pPr>
        <w:spacing w:line="360" w:lineRule="auto"/>
        <w:rPr>
          <w:rFonts w:ascii="Times New Roman" w:hAnsi="Times New Roman"/>
          <w:sz w:val="24"/>
          <w:szCs w:val="24"/>
        </w:rPr>
      </w:pPr>
      <w:r w:rsidRPr="00F104BE">
        <w:rPr>
          <w:rFonts w:ascii="Times New Roman" w:hAnsi="Times New Roman"/>
          <w:sz w:val="24"/>
          <w:szCs w:val="24"/>
        </w:rPr>
        <w:t xml:space="preserve">Figure </w:t>
      </w:r>
      <w:r w:rsidRPr="00F104BE">
        <w:rPr>
          <w:rFonts w:ascii="Times New Roman" w:hAnsi="Times New Roman" w:hint="eastAsia"/>
          <w:sz w:val="24"/>
          <w:szCs w:val="24"/>
        </w:rPr>
        <w:t>S6</w:t>
      </w:r>
      <w:r w:rsidRPr="00F104BE">
        <w:rPr>
          <w:rFonts w:ascii="Times New Roman" w:hAnsi="Times New Roman"/>
          <w:sz w:val="24"/>
          <w:szCs w:val="24"/>
        </w:rPr>
        <w:t xml:space="preserve">. The stability of Λ-1 (10 </w:t>
      </w:r>
      <w:proofErr w:type="spellStart"/>
      <w:r w:rsidRPr="00F104BE">
        <w:rPr>
          <w:rFonts w:ascii="Times New Roman" w:hAnsi="Times New Roman"/>
          <w:sz w:val="24"/>
          <w:szCs w:val="24"/>
        </w:rPr>
        <w:t>μM</w:t>
      </w:r>
      <w:proofErr w:type="spellEnd"/>
      <w:r w:rsidRPr="00F104BE">
        <w:rPr>
          <w:rFonts w:ascii="Times New Roman" w:hAnsi="Times New Roman"/>
          <w:sz w:val="24"/>
          <w:szCs w:val="24"/>
        </w:rPr>
        <w:t xml:space="preserve">) and Δ-1 (10 </w:t>
      </w:r>
      <w:proofErr w:type="spellStart"/>
      <w:r w:rsidRPr="00F104BE">
        <w:rPr>
          <w:rFonts w:ascii="Times New Roman" w:hAnsi="Times New Roman"/>
          <w:sz w:val="24"/>
          <w:szCs w:val="24"/>
        </w:rPr>
        <w:t>μM</w:t>
      </w:r>
      <w:proofErr w:type="spellEnd"/>
      <w:r w:rsidRPr="00F104BE">
        <w:rPr>
          <w:rFonts w:ascii="Times New Roman" w:hAnsi="Times New Roman"/>
          <w:sz w:val="24"/>
          <w:szCs w:val="24"/>
        </w:rPr>
        <w:t xml:space="preserve">) in distilled water tested by UV-vis spectra in every day for 7 days. </w:t>
      </w:r>
    </w:p>
    <w:p w:rsidR="00F104BE" w:rsidRPr="008E315E" w:rsidRDefault="00F104BE" w:rsidP="00F104BE">
      <w:pPr>
        <w:spacing w:line="36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 w:rsidRPr="008E315E">
        <w:rPr>
          <w:rFonts w:ascii="Times New Roman" w:hAnsi="Times New Roman"/>
          <w:noProof/>
          <w:color w:val="0000FF"/>
          <w:sz w:val="24"/>
          <w:szCs w:val="24"/>
          <w:lang w:eastAsia="en-US"/>
        </w:rPr>
        <w:lastRenderedPageBreak/>
        <w:drawing>
          <wp:inline distT="0" distB="0" distL="0" distR="0">
            <wp:extent cx="4211493" cy="2880000"/>
            <wp:effectExtent l="0" t="0" r="0" b="0"/>
            <wp:docPr id="2" name="图片 1" descr="bmc-chem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c-chem.em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4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BE" w:rsidRPr="00F104BE" w:rsidRDefault="00F104BE" w:rsidP="00F104BE">
      <w:pPr>
        <w:spacing w:line="360" w:lineRule="auto"/>
        <w:rPr>
          <w:rFonts w:ascii="Times New Roman" w:hAnsi="Times New Roman"/>
          <w:sz w:val="24"/>
          <w:szCs w:val="24"/>
        </w:rPr>
      </w:pPr>
      <w:r w:rsidRPr="00F104BE">
        <w:rPr>
          <w:rFonts w:ascii="Times New Roman" w:hAnsi="Times New Roman"/>
          <w:sz w:val="24"/>
          <w:szCs w:val="24"/>
        </w:rPr>
        <w:t xml:space="preserve">Figure </w:t>
      </w:r>
      <w:r w:rsidRPr="00F104BE">
        <w:rPr>
          <w:rFonts w:ascii="Times New Roman" w:hAnsi="Times New Roman" w:hint="eastAsia"/>
          <w:sz w:val="24"/>
          <w:szCs w:val="24"/>
        </w:rPr>
        <w:t>S7</w:t>
      </w:r>
      <w:r w:rsidRPr="00F104B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104BE">
        <w:rPr>
          <w:rFonts w:ascii="Times New Roman" w:hAnsi="Times New Roman"/>
          <w:sz w:val="24"/>
          <w:szCs w:val="24"/>
        </w:rPr>
        <w:t>Cellular localization of Λ-1 and Δ-1 in HepG2 cells.</w:t>
      </w:r>
      <w:proofErr w:type="gramEnd"/>
      <w:r w:rsidRPr="00F104BE">
        <w:rPr>
          <w:rFonts w:ascii="Times New Roman" w:hAnsi="Times New Roman"/>
          <w:sz w:val="24"/>
          <w:szCs w:val="24"/>
        </w:rPr>
        <w:t xml:space="preserve"> Cells were treated with Λ/Δ-1 (5 </w:t>
      </w:r>
      <w:proofErr w:type="spellStart"/>
      <w:r w:rsidRPr="00F104BE">
        <w:rPr>
          <w:rFonts w:ascii="Times New Roman" w:hAnsi="Times New Roman"/>
          <w:sz w:val="24"/>
          <w:szCs w:val="24"/>
        </w:rPr>
        <w:t>μM</w:t>
      </w:r>
      <w:proofErr w:type="spellEnd"/>
      <w:r w:rsidRPr="00F104BE">
        <w:rPr>
          <w:rFonts w:ascii="Times New Roman" w:hAnsi="Times New Roman"/>
          <w:sz w:val="24"/>
          <w:szCs w:val="24"/>
        </w:rPr>
        <w:t>) for 6 h</w:t>
      </w:r>
      <w:proofErr w:type="gramStart"/>
      <w:r w:rsidRPr="00F104BE">
        <w:rPr>
          <w:rFonts w:ascii="Times New Roman" w:hAnsi="Times New Roman"/>
          <w:sz w:val="24"/>
          <w:szCs w:val="24"/>
        </w:rPr>
        <w:t>. .</w:t>
      </w:r>
      <w:proofErr w:type="gramEnd"/>
    </w:p>
    <w:p w:rsidR="00F104BE" w:rsidRPr="00F104BE" w:rsidRDefault="00F104BE" w:rsidP="004459AD">
      <w:pPr>
        <w:spacing w:line="300" w:lineRule="atLeast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sectPr w:rsidR="00F104BE" w:rsidRPr="00F104B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0A4" w:rsidRDefault="00CF60A4" w:rsidP="005068E6">
      <w:pPr>
        <w:spacing w:after="0"/>
      </w:pPr>
      <w:r>
        <w:separator/>
      </w:r>
    </w:p>
  </w:endnote>
  <w:endnote w:type="continuationSeparator" w:id="0">
    <w:p w:rsidR="00CF60A4" w:rsidRDefault="00CF60A4" w:rsidP="005068E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0A4" w:rsidRDefault="00CF60A4" w:rsidP="005068E6">
      <w:pPr>
        <w:spacing w:after="0"/>
      </w:pPr>
      <w:r>
        <w:separator/>
      </w:r>
    </w:p>
  </w:footnote>
  <w:footnote w:type="continuationSeparator" w:id="0">
    <w:p w:rsidR="00CF60A4" w:rsidRDefault="00CF60A4" w:rsidP="005068E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53465"/>
    <w:rsid w:val="00093F4F"/>
    <w:rsid w:val="000B191E"/>
    <w:rsid w:val="000B2299"/>
    <w:rsid w:val="000C34BE"/>
    <w:rsid w:val="0017035F"/>
    <w:rsid w:val="00217EBC"/>
    <w:rsid w:val="002918FF"/>
    <w:rsid w:val="002C5029"/>
    <w:rsid w:val="00323B43"/>
    <w:rsid w:val="00323C37"/>
    <w:rsid w:val="003459D2"/>
    <w:rsid w:val="00345C18"/>
    <w:rsid w:val="00347DA1"/>
    <w:rsid w:val="003526BE"/>
    <w:rsid w:val="003B1BD4"/>
    <w:rsid w:val="003B2053"/>
    <w:rsid w:val="003C0A84"/>
    <w:rsid w:val="003D37D8"/>
    <w:rsid w:val="00413642"/>
    <w:rsid w:val="00426133"/>
    <w:rsid w:val="004358AB"/>
    <w:rsid w:val="004459AD"/>
    <w:rsid w:val="0046240F"/>
    <w:rsid w:val="005068E6"/>
    <w:rsid w:val="005068EA"/>
    <w:rsid w:val="00575805"/>
    <w:rsid w:val="005B544D"/>
    <w:rsid w:val="005D3E99"/>
    <w:rsid w:val="0064590F"/>
    <w:rsid w:val="007145B2"/>
    <w:rsid w:val="00724D95"/>
    <w:rsid w:val="007B3E9F"/>
    <w:rsid w:val="007B5F64"/>
    <w:rsid w:val="007C09C5"/>
    <w:rsid w:val="00836660"/>
    <w:rsid w:val="008B6DE9"/>
    <w:rsid w:val="008B71BC"/>
    <w:rsid w:val="008B7726"/>
    <w:rsid w:val="008E1052"/>
    <w:rsid w:val="00900723"/>
    <w:rsid w:val="00924D24"/>
    <w:rsid w:val="00A11991"/>
    <w:rsid w:val="00A67375"/>
    <w:rsid w:val="00A74C90"/>
    <w:rsid w:val="00AA2510"/>
    <w:rsid w:val="00AE4673"/>
    <w:rsid w:val="00B5708E"/>
    <w:rsid w:val="00BF13F2"/>
    <w:rsid w:val="00C5539A"/>
    <w:rsid w:val="00CF60A4"/>
    <w:rsid w:val="00D0073F"/>
    <w:rsid w:val="00D31D50"/>
    <w:rsid w:val="00DD5C42"/>
    <w:rsid w:val="00E048D8"/>
    <w:rsid w:val="00E13B13"/>
    <w:rsid w:val="00EE6704"/>
    <w:rsid w:val="00F104BE"/>
    <w:rsid w:val="00F470F9"/>
    <w:rsid w:val="00FE7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068E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068E6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5068E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068E6"/>
    <w:rPr>
      <w:rFonts w:ascii="Tahoma" w:hAnsi="Tahom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8E6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8E6"/>
    <w:rPr>
      <w:rFonts w:ascii="Tahoma" w:hAnsi="Tahoma"/>
      <w:sz w:val="18"/>
      <w:szCs w:val="18"/>
    </w:rPr>
  </w:style>
  <w:style w:type="paragraph" w:customStyle="1" w:styleId="02PaperAuthors">
    <w:name w:val="02 Paper Authors"/>
    <w:rsid w:val="00323C3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exact"/>
      <w:jc w:val="both"/>
    </w:pPr>
    <w:rPr>
      <w:rFonts w:ascii="Times New Roman Bold" w:eastAsia="Arial Unicode MS" w:hAnsi="Arial Unicode MS" w:cs="Arial Unicode MS"/>
      <w:color w:val="000000"/>
      <w:u w:color="000000"/>
      <w:bdr w:val="nil"/>
    </w:rPr>
  </w:style>
  <w:style w:type="paragraph" w:customStyle="1" w:styleId="A">
    <w:name w:val="正文 A"/>
    <w:rsid w:val="00323C3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Arial Unicode MS" w:cs="Arial Unicode MS"/>
      <w:color w:val="000000"/>
      <w:kern w:val="2"/>
      <w:sz w:val="21"/>
      <w:szCs w:val="21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wuqiong</dc:creator>
  <cp:lastModifiedBy>0014777</cp:lastModifiedBy>
  <cp:revision>3</cp:revision>
  <dcterms:created xsi:type="dcterms:W3CDTF">2020-01-24T06:32:00Z</dcterms:created>
  <dcterms:modified xsi:type="dcterms:W3CDTF">2020-03-11T09:17:00Z</dcterms:modified>
</cp:coreProperties>
</file>