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E9AB9" w14:textId="77777777" w:rsidR="00937A23" w:rsidRDefault="00937A23" w:rsidP="00937A23">
      <w:pPr>
        <w:contextualSpacing/>
      </w:pPr>
      <w:r>
        <w:rPr>
          <w:b/>
        </w:rPr>
        <w:t xml:space="preserve">Supplemental </w:t>
      </w:r>
      <w:bookmarkStart w:id="0" w:name="_GoBack"/>
      <w:r>
        <w:rPr>
          <w:b/>
        </w:rPr>
        <w:t>Table 1</w:t>
      </w:r>
      <w:r w:rsidRPr="006A2838">
        <w:rPr>
          <w:b/>
        </w:rPr>
        <w:t xml:space="preserve"> </w:t>
      </w:r>
      <w:r w:rsidRPr="00453689">
        <w:rPr>
          <w:bCs/>
        </w:rPr>
        <w:t xml:space="preserve">Additional </w:t>
      </w:r>
      <w:r w:rsidRPr="006A2838">
        <w:t xml:space="preserve">ICD-9-CM codes used for </w:t>
      </w:r>
      <w:r>
        <w:t>relevant clinical conditions that could affect endocarditis and mortality</w:t>
      </w:r>
      <w:bookmarkEnd w:id="0"/>
    </w:p>
    <w:p w14:paraId="6F326FB0" w14:textId="77777777" w:rsidR="00937A23" w:rsidRPr="006A2838" w:rsidRDefault="00937A23" w:rsidP="00937A23">
      <w:pPr>
        <w:contextualSpacing/>
      </w:pPr>
    </w:p>
    <w:tbl>
      <w:tblPr>
        <w:tblW w:w="10692" w:type="dxa"/>
        <w:tblInd w:w="-43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952"/>
        <w:gridCol w:w="5740"/>
      </w:tblGrid>
      <w:tr w:rsidR="00937A23" w:rsidRPr="00DD6D86" w14:paraId="070CCAFF" w14:textId="77777777" w:rsidTr="00D96BF8">
        <w:trPr>
          <w:trHeight w:val="330"/>
        </w:trPr>
        <w:tc>
          <w:tcPr>
            <w:tcW w:w="49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CF3B3E3" w14:textId="77777777" w:rsidR="00937A23" w:rsidRPr="00655E10" w:rsidRDefault="00937A23" w:rsidP="00D96BF8">
            <w:pPr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655E10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Conditions or indications for valve intervention</w:t>
            </w:r>
          </w:p>
        </w:tc>
        <w:tc>
          <w:tcPr>
            <w:tcW w:w="57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C48FC88" w14:textId="77777777" w:rsidR="00937A23" w:rsidRPr="00655E10" w:rsidRDefault="00937A23" w:rsidP="00D96BF8">
            <w:pPr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655E10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ICD-9 diagnosis or procedure codes</w:t>
            </w:r>
          </w:p>
        </w:tc>
      </w:tr>
      <w:tr w:rsidR="00937A23" w:rsidRPr="00DD6D86" w14:paraId="46EB01F8" w14:textId="77777777" w:rsidTr="00D96BF8">
        <w:trPr>
          <w:trHeight w:val="330"/>
        </w:trPr>
        <w:tc>
          <w:tcPr>
            <w:tcW w:w="4952" w:type="dxa"/>
            <w:tcBorders>
              <w:top w:val="single" w:sz="18" w:space="0" w:color="auto"/>
              <w:bottom w:val="nil"/>
            </w:tcBorders>
            <w:shd w:val="clear" w:color="auto" w:fill="E6E6E6"/>
            <w:vAlign w:val="center"/>
          </w:tcPr>
          <w:p w14:paraId="10D44718" w14:textId="77777777" w:rsidR="00937A23" w:rsidRPr="00540393" w:rsidRDefault="00937A23" w:rsidP="00D96BF8">
            <w:pPr>
              <w:rPr>
                <w:rFonts w:eastAsia="Times New Roman"/>
                <w:color w:val="000000"/>
              </w:rPr>
            </w:pPr>
            <w:r w:rsidRPr="00540393">
              <w:rPr>
                <w:rFonts w:eastAsia="Times New Roman"/>
                <w:color w:val="000000"/>
              </w:rPr>
              <w:t>Candidemia</w:t>
            </w:r>
          </w:p>
        </w:tc>
        <w:tc>
          <w:tcPr>
            <w:tcW w:w="5740" w:type="dxa"/>
            <w:tcBorders>
              <w:top w:val="single" w:sz="18" w:space="0" w:color="auto"/>
              <w:bottom w:val="nil"/>
            </w:tcBorders>
            <w:shd w:val="clear" w:color="auto" w:fill="E6E6E6"/>
            <w:vAlign w:val="center"/>
          </w:tcPr>
          <w:p w14:paraId="3AB82EDF" w14:textId="77777777" w:rsidR="00937A23" w:rsidRPr="008F0A72" w:rsidRDefault="00937A23" w:rsidP="00D96B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112.5, 112.89</w:t>
            </w:r>
          </w:p>
        </w:tc>
      </w:tr>
      <w:tr w:rsidR="00937A23" w:rsidRPr="00DD6D86" w14:paraId="7FBE351E" w14:textId="77777777" w:rsidTr="00D96BF8">
        <w:trPr>
          <w:trHeight w:val="330"/>
        </w:trPr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76295" w14:textId="77777777" w:rsidR="00937A23" w:rsidRPr="00540393" w:rsidRDefault="00937A23" w:rsidP="00D96BF8">
            <w:pPr>
              <w:rPr>
                <w:rFonts w:eastAsia="Times New Roman"/>
                <w:color w:val="000000"/>
              </w:rPr>
            </w:pPr>
            <w:r w:rsidRPr="00540393">
              <w:rPr>
                <w:rFonts w:eastAsia="Times New Roman"/>
                <w:color w:val="000000"/>
              </w:rPr>
              <w:t>Heart block</w:t>
            </w:r>
          </w:p>
        </w:tc>
        <w:tc>
          <w:tcPr>
            <w:tcW w:w="57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DBFA6" w14:textId="77777777" w:rsidR="00937A23" w:rsidRDefault="00937A23" w:rsidP="00D96BF8">
            <w:pPr>
              <w:rPr>
                <w:rFonts w:eastAsia="Times New Roman"/>
                <w:color w:val="000000"/>
              </w:rPr>
            </w:pPr>
            <w:r w:rsidRPr="001C4D38">
              <w:rPr>
                <w:rFonts w:eastAsia="Times New Roman"/>
                <w:color w:val="000000"/>
              </w:rPr>
              <w:t>426</w:t>
            </w:r>
            <w:r>
              <w:rPr>
                <w:rFonts w:eastAsia="Times New Roman"/>
                <w:color w:val="000000"/>
              </w:rPr>
              <w:t>.</w:t>
            </w:r>
            <w:r w:rsidRPr="001C4D3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1C4D38">
              <w:rPr>
                <w:rFonts w:eastAsia="Times New Roman"/>
                <w:color w:val="000000"/>
              </w:rPr>
              <w:t>426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1C4D38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, 426.9, 4</w:t>
            </w:r>
            <w:r w:rsidRPr="001C4D38">
              <w:rPr>
                <w:rFonts w:eastAsia="Times New Roman"/>
                <w:color w:val="000000"/>
              </w:rPr>
              <w:t>26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1C4D38">
              <w:rPr>
                <w:rFonts w:eastAsia="Times New Roman"/>
                <w:color w:val="000000"/>
              </w:rPr>
              <w:t>11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1C4D38">
              <w:rPr>
                <w:rFonts w:eastAsia="Times New Roman"/>
                <w:color w:val="000000"/>
              </w:rPr>
              <w:t>426</w:t>
            </w:r>
            <w:r>
              <w:rPr>
                <w:rFonts w:eastAsia="Times New Roman"/>
                <w:color w:val="000000"/>
              </w:rPr>
              <w:t>.</w:t>
            </w:r>
            <w:r w:rsidRPr="001C4D38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2, </w:t>
            </w:r>
            <w:r w:rsidRPr="001C4D38">
              <w:rPr>
                <w:rFonts w:eastAsia="Times New Roman"/>
                <w:color w:val="000000"/>
              </w:rPr>
              <w:t>426</w:t>
            </w:r>
            <w:r>
              <w:rPr>
                <w:rFonts w:eastAsia="Times New Roman"/>
                <w:color w:val="000000"/>
              </w:rPr>
              <w:t>.</w:t>
            </w:r>
            <w:r w:rsidRPr="001C4D38">
              <w:rPr>
                <w:rFonts w:eastAsia="Times New Roman"/>
                <w:color w:val="000000"/>
              </w:rPr>
              <w:t>13</w:t>
            </w:r>
          </w:p>
        </w:tc>
      </w:tr>
      <w:tr w:rsidR="00937A23" w:rsidRPr="00DD6D86" w14:paraId="3C91B5F3" w14:textId="77777777" w:rsidTr="00D96BF8">
        <w:trPr>
          <w:trHeight w:val="330"/>
        </w:trPr>
        <w:tc>
          <w:tcPr>
            <w:tcW w:w="4952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F08BCBB" w14:textId="77777777" w:rsidR="00937A23" w:rsidRPr="00540393" w:rsidRDefault="00937A23" w:rsidP="00D96BF8">
            <w:pPr>
              <w:rPr>
                <w:rFonts w:eastAsia="Times New Roman"/>
                <w:color w:val="000000"/>
              </w:rPr>
            </w:pPr>
            <w:r w:rsidRPr="00540393">
              <w:rPr>
                <w:rFonts w:eastAsia="Times New Roman"/>
                <w:color w:val="000000"/>
              </w:rPr>
              <w:t>Septic emboli</w:t>
            </w:r>
          </w:p>
        </w:tc>
        <w:tc>
          <w:tcPr>
            <w:tcW w:w="574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D3D1D16" w14:textId="77777777" w:rsidR="00937A23" w:rsidRPr="001C4D38" w:rsidRDefault="00937A23" w:rsidP="00D96B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415.12, 449</w:t>
            </w:r>
          </w:p>
        </w:tc>
      </w:tr>
      <w:tr w:rsidR="00937A23" w:rsidRPr="00DD6D86" w14:paraId="247CD106" w14:textId="77777777" w:rsidTr="00D96BF8">
        <w:trPr>
          <w:trHeight w:val="330"/>
        </w:trPr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E06C4" w14:textId="77777777" w:rsidR="00937A23" w:rsidRPr="00540393" w:rsidRDefault="00937A23" w:rsidP="00D96BF8">
            <w:pPr>
              <w:rPr>
                <w:rFonts w:eastAsia="Times New Roman"/>
                <w:b/>
                <w:bCs/>
                <w:color w:val="000000"/>
              </w:rPr>
            </w:pPr>
            <w:r w:rsidRPr="00540393">
              <w:rPr>
                <w:rFonts w:eastAsia="Times New Roman"/>
                <w:b/>
                <w:bCs/>
                <w:color w:val="000000"/>
              </w:rPr>
              <w:t>In-hospital mortality</w:t>
            </w:r>
          </w:p>
        </w:tc>
        <w:tc>
          <w:tcPr>
            <w:tcW w:w="57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65EB9" w14:textId="77777777" w:rsidR="00937A23" w:rsidRPr="00540393" w:rsidRDefault="00937A23" w:rsidP="00D96BF8">
            <w:pPr>
              <w:rPr>
                <w:rFonts w:eastAsia="Times New Roman"/>
                <w:color w:val="000000"/>
              </w:rPr>
            </w:pPr>
          </w:p>
        </w:tc>
      </w:tr>
      <w:tr w:rsidR="00937A23" w:rsidRPr="00DD6D86" w14:paraId="1FBCE39D" w14:textId="77777777" w:rsidTr="00D96BF8">
        <w:trPr>
          <w:trHeight w:val="330"/>
        </w:trPr>
        <w:tc>
          <w:tcPr>
            <w:tcW w:w="4952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36BA9B8" w14:textId="77777777" w:rsidR="00937A23" w:rsidRPr="006A2838" w:rsidRDefault="00937A23" w:rsidP="00D96B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In-hospital cardiac arrest </w:t>
            </w:r>
          </w:p>
        </w:tc>
        <w:tc>
          <w:tcPr>
            <w:tcW w:w="574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45AF02E" w14:textId="77777777" w:rsidR="00937A23" w:rsidRPr="006A2838" w:rsidRDefault="00937A23" w:rsidP="00D96B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99.60, 99.63</w:t>
            </w:r>
          </w:p>
        </w:tc>
      </w:tr>
    </w:tbl>
    <w:p w14:paraId="2C74BBC7" w14:textId="77777777" w:rsidR="00937A23" w:rsidRDefault="00937A23" w:rsidP="00937A23">
      <w:pPr>
        <w:rPr>
          <w:rFonts w:eastAsia="Times New Roman"/>
          <w:color w:val="000000"/>
          <w:sz w:val="20"/>
          <w:szCs w:val="20"/>
        </w:rPr>
      </w:pPr>
    </w:p>
    <w:p w14:paraId="15548E8C" w14:textId="77777777" w:rsidR="00937A23" w:rsidRPr="0052158C" w:rsidRDefault="00937A23" w:rsidP="00937A23">
      <w:pPr>
        <w:rPr>
          <w:rFonts w:eastAsia="Times New Roman"/>
          <w:color w:val="000000"/>
          <w:sz w:val="20"/>
          <w:szCs w:val="20"/>
        </w:rPr>
      </w:pPr>
      <w:r w:rsidRPr="00DD6D86">
        <w:rPr>
          <w:rFonts w:eastAsia="Times New Roman"/>
          <w:color w:val="000000"/>
          <w:sz w:val="20"/>
          <w:szCs w:val="20"/>
        </w:rPr>
        <w:t xml:space="preserve">Abbreviations: </w:t>
      </w:r>
      <w:r>
        <w:rPr>
          <w:rFonts w:eastAsia="Times New Roman"/>
          <w:color w:val="000000"/>
          <w:sz w:val="20"/>
          <w:szCs w:val="20"/>
        </w:rPr>
        <w:t xml:space="preserve">ICD-9-CM: </w:t>
      </w:r>
      <w:r w:rsidRPr="00CC5226">
        <w:rPr>
          <w:sz w:val="20"/>
          <w:szCs w:val="20"/>
        </w:rPr>
        <w:t>International Classification of Diseases, Ninth Edition Clinical Modification</w:t>
      </w:r>
      <w:r>
        <w:rPr>
          <w:sz w:val="20"/>
          <w:szCs w:val="20"/>
        </w:rPr>
        <w:t xml:space="preserve">. </w:t>
      </w:r>
    </w:p>
    <w:p w14:paraId="5A39516E" w14:textId="77777777" w:rsidR="0001152B" w:rsidRDefault="0001152B"/>
    <w:sectPr w:rsidR="0001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37A23"/>
    <w:rsid w:val="0001152B"/>
    <w:rsid w:val="005B31C2"/>
    <w:rsid w:val="009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7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427</Characters>
  <Application>Microsoft Office Word</Application>
  <DocSecurity>0</DocSecurity>
  <Lines>17</Lines>
  <Paragraphs>13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Harris</dc:creator>
  <cp:keywords/>
  <dc:description/>
  <cp:lastModifiedBy>AFRENACIA</cp:lastModifiedBy>
  <cp:revision>3</cp:revision>
  <dcterms:created xsi:type="dcterms:W3CDTF">2019-11-04T19:31:00Z</dcterms:created>
  <dcterms:modified xsi:type="dcterms:W3CDTF">2020-02-13T14:59:00Z</dcterms:modified>
</cp:coreProperties>
</file>