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C0" w:rsidRDefault="004E35C0" w:rsidP="004E35C0">
      <w:pPr>
        <w:jc w:val="center"/>
        <w:rPr>
          <w:b/>
          <w:sz w:val="32"/>
          <w:lang w:val="en-US"/>
        </w:rPr>
      </w:pPr>
      <w:r>
        <w:rPr>
          <w:b/>
          <w:sz w:val="32"/>
          <w:lang w:val="en-US"/>
        </w:rPr>
        <w:t xml:space="preserve">MICROCIRCULATORY DYSFUNCTION AND DEAD-SPACE VENTILATION IN EARLY ARDS: </w:t>
      </w:r>
      <w:r w:rsidR="00467E83">
        <w:rPr>
          <w:b/>
          <w:sz w:val="32"/>
          <w:lang w:val="en-US"/>
        </w:rPr>
        <w:t>A HYPOTHESIS-GENERATING OBSERVATION</w:t>
      </w:r>
      <w:r w:rsidR="00633900">
        <w:rPr>
          <w:b/>
          <w:sz w:val="32"/>
          <w:lang w:val="en-US"/>
        </w:rPr>
        <w:t>AL STUDY</w:t>
      </w:r>
    </w:p>
    <w:p w:rsidR="0094578B" w:rsidRDefault="0094578B" w:rsidP="0094578B">
      <w:pPr>
        <w:rPr>
          <w:b/>
          <w:sz w:val="32"/>
          <w:lang w:val="en-US"/>
        </w:rPr>
      </w:pPr>
    </w:p>
    <w:p w:rsidR="0094578B" w:rsidRDefault="0094578B" w:rsidP="0094578B">
      <w:pPr>
        <w:rPr>
          <w:b/>
          <w:sz w:val="32"/>
          <w:lang w:val="en-US"/>
        </w:rPr>
      </w:pPr>
    </w:p>
    <w:p w:rsidR="0094578B" w:rsidRPr="0094578B" w:rsidRDefault="0094578B" w:rsidP="0094578B">
      <w:pPr>
        <w:jc w:val="center"/>
        <w:rPr>
          <w:b/>
          <w:sz w:val="20"/>
          <w:lang w:val="es-CO"/>
        </w:rPr>
      </w:pPr>
      <w:r w:rsidRPr="0094578B">
        <w:rPr>
          <w:b/>
          <w:sz w:val="20"/>
          <w:lang w:val="es-CO"/>
        </w:rPr>
        <w:t xml:space="preserve">Gustavo A. Ospina-Tascón </w:t>
      </w:r>
      <w:r w:rsidRPr="0094578B">
        <w:rPr>
          <w:b/>
          <w:sz w:val="20"/>
          <w:vertAlign w:val="superscript"/>
          <w:lang w:val="es-CO"/>
        </w:rPr>
        <w:t>1</w:t>
      </w:r>
      <w:r w:rsidRPr="0094578B">
        <w:rPr>
          <w:b/>
          <w:sz w:val="20"/>
          <w:lang w:val="es-CO"/>
        </w:rPr>
        <w:t xml:space="preserve">, Diego F. Bautista </w:t>
      </w:r>
      <w:r w:rsidRPr="0094578B">
        <w:rPr>
          <w:b/>
          <w:sz w:val="20"/>
          <w:vertAlign w:val="superscript"/>
          <w:lang w:val="es-CO"/>
        </w:rPr>
        <w:t>1</w:t>
      </w:r>
      <w:r w:rsidRPr="0094578B">
        <w:rPr>
          <w:b/>
          <w:sz w:val="20"/>
          <w:lang w:val="es-CO"/>
        </w:rPr>
        <w:t xml:space="preserve">, Humberto J. Madriñán </w:t>
      </w:r>
      <w:r w:rsidRPr="0094578B">
        <w:rPr>
          <w:b/>
          <w:sz w:val="20"/>
          <w:vertAlign w:val="superscript"/>
          <w:lang w:val="es-CO"/>
        </w:rPr>
        <w:t>1</w:t>
      </w:r>
      <w:r w:rsidRPr="0094578B">
        <w:rPr>
          <w:b/>
          <w:sz w:val="20"/>
          <w:lang w:val="es-CO"/>
        </w:rPr>
        <w:t xml:space="preserve">, Juan D. Valencia </w:t>
      </w:r>
      <w:r w:rsidRPr="0094578B">
        <w:rPr>
          <w:b/>
          <w:sz w:val="20"/>
          <w:vertAlign w:val="superscript"/>
          <w:lang w:val="es-CO"/>
        </w:rPr>
        <w:t>1</w:t>
      </w:r>
      <w:r w:rsidRPr="0094578B">
        <w:rPr>
          <w:b/>
          <w:sz w:val="20"/>
          <w:lang w:val="es-CO"/>
        </w:rPr>
        <w:t xml:space="preserve">, William F. Bermúdez </w:t>
      </w:r>
      <w:r w:rsidRPr="0094578B">
        <w:rPr>
          <w:b/>
          <w:sz w:val="20"/>
          <w:vertAlign w:val="superscript"/>
          <w:lang w:val="es-CO"/>
        </w:rPr>
        <w:t>1</w:t>
      </w:r>
      <w:r w:rsidRPr="0094578B">
        <w:rPr>
          <w:b/>
          <w:sz w:val="20"/>
          <w:lang w:val="es-CO"/>
        </w:rPr>
        <w:t xml:space="preserve">, Edgardo Quiñones </w:t>
      </w:r>
      <w:r w:rsidRPr="0094578B">
        <w:rPr>
          <w:b/>
          <w:sz w:val="20"/>
          <w:vertAlign w:val="superscript"/>
          <w:lang w:val="es-CO"/>
        </w:rPr>
        <w:t>1</w:t>
      </w:r>
      <w:r w:rsidRPr="0094578B">
        <w:rPr>
          <w:b/>
          <w:sz w:val="20"/>
          <w:lang w:val="es-CO"/>
        </w:rPr>
        <w:t xml:space="preserve">, Luis Eduardo Calderón-Tapia </w:t>
      </w:r>
      <w:r w:rsidRPr="0094578B">
        <w:rPr>
          <w:b/>
          <w:sz w:val="20"/>
          <w:vertAlign w:val="superscript"/>
          <w:lang w:val="es-CO"/>
        </w:rPr>
        <w:t>1</w:t>
      </w:r>
      <w:r w:rsidRPr="0094578B">
        <w:rPr>
          <w:b/>
          <w:sz w:val="20"/>
          <w:lang w:val="es-CO"/>
        </w:rPr>
        <w:t xml:space="preserve">, Glenn Hernandez </w:t>
      </w:r>
      <w:r w:rsidRPr="0094578B">
        <w:rPr>
          <w:b/>
          <w:sz w:val="20"/>
          <w:vertAlign w:val="superscript"/>
          <w:lang w:val="es-CO"/>
        </w:rPr>
        <w:t>2</w:t>
      </w:r>
      <w:r w:rsidRPr="0094578B">
        <w:rPr>
          <w:b/>
          <w:sz w:val="20"/>
          <w:lang w:val="es-CO"/>
        </w:rPr>
        <w:t>,</w:t>
      </w:r>
      <w:r w:rsidRPr="0094578B">
        <w:rPr>
          <w:b/>
          <w:sz w:val="20"/>
          <w:vertAlign w:val="superscript"/>
          <w:lang w:val="es-CO"/>
        </w:rPr>
        <w:t xml:space="preserve"> </w:t>
      </w:r>
      <w:r w:rsidR="00667064" w:rsidRPr="0094578B">
        <w:rPr>
          <w:b/>
          <w:sz w:val="20"/>
          <w:lang w:val="es-CO"/>
        </w:rPr>
        <w:t xml:space="preserve">Alejandro Bruhn </w:t>
      </w:r>
      <w:r w:rsidR="00667064" w:rsidRPr="0094578B">
        <w:rPr>
          <w:b/>
          <w:sz w:val="20"/>
          <w:vertAlign w:val="superscript"/>
          <w:lang w:val="es-CO"/>
        </w:rPr>
        <w:t>2</w:t>
      </w:r>
      <w:r w:rsidR="00667064" w:rsidRPr="0094578B">
        <w:rPr>
          <w:b/>
          <w:sz w:val="20"/>
          <w:lang w:val="es-CO"/>
        </w:rPr>
        <w:t xml:space="preserve">, </w:t>
      </w:r>
      <w:r w:rsidRPr="0094578B">
        <w:rPr>
          <w:b/>
          <w:sz w:val="20"/>
          <w:lang w:val="es-CO"/>
        </w:rPr>
        <w:t xml:space="preserve">Daniel De Backer </w:t>
      </w:r>
      <w:r w:rsidRPr="0094578B">
        <w:rPr>
          <w:b/>
          <w:sz w:val="20"/>
          <w:vertAlign w:val="superscript"/>
          <w:lang w:val="es-CO"/>
        </w:rPr>
        <w:t>3</w:t>
      </w:r>
      <w:r w:rsidRPr="0094578B">
        <w:rPr>
          <w:b/>
          <w:sz w:val="20"/>
          <w:lang w:val="es-CO"/>
        </w:rPr>
        <w:t>.</w:t>
      </w:r>
    </w:p>
    <w:p w:rsidR="0094578B" w:rsidRDefault="0094578B" w:rsidP="0094578B">
      <w:pPr>
        <w:jc w:val="center"/>
        <w:rPr>
          <w:b/>
          <w:lang w:val="es-CO"/>
        </w:rPr>
      </w:pPr>
    </w:p>
    <w:p w:rsidR="0094578B" w:rsidRDefault="0094578B" w:rsidP="0094578B">
      <w:pPr>
        <w:jc w:val="center"/>
        <w:rPr>
          <w:b/>
          <w:lang w:val="es-CO"/>
        </w:rPr>
      </w:pPr>
    </w:p>
    <w:p w:rsidR="0094578B" w:rsidRPr="0094578B" w:rsidRDefault="0094578B" w:rsidP="0094578B">
      <w:pPr>
        <w:rPr>
          <w:b/>
          <w:sz w:val="36"/>
          <w:lang w:val="es-CO"/>
        </w:rPr>
      </w:pPr>
    </w:p>
    <w:p w:rsidR="0094578B" w:rsidRPr="004770C2" w:rsidRDefault="004770C2" w:rsidP="0094578B">
      <w:pPr>
        <w:jc w:val="center"/>
        <w:rPr>
          <w:color w:val="000000" w:themeColor="text1"/>
          <w:sz w:val="36"/>
          <w:lang w:val="en-US"/>
        </w:rPr>
      </w:pPr>
      <w:r w:rsidRPr="004770C2">
        <w:rPr>
          <w:b/>
          <w:color w:val="000000" w:themeColor="text1"/>
          <w:sz w:val="36"/>
          <w:lang w:val="en-US"/>
        </w:rPr>
        <w:t>Additional</w:t>
      </w:r>
      <w:r w:rsidR="0094578B" w:rsidRPr="004770C2">
        <w:rPr>
          <w:b/>
          <w:color w:val="000000" w:themeColor="text1"/>
          <w:sz w:val="36"/>
          <w:lang w:val="en-US"/>
        </w:rPr>
        <w:t xml:space="preserve"> Material</w:t>
      </w:r>
    </w:p>
    <w:p w:rsidR="0094578B" w:rsidRPr="001B5322" w:rsidRDefault="0094578B" w:rsidP="0094578B">
      <w:pPr>
        <w:jc w:val="center"/>
        <w:rPr>
          <w:b/>
          <w:lang w:val="es-CO"/>
        </w:rPr>
      </w:pPr>
    </w:p>
    <w:p w:rsidR="0094578B" w:rsidRPr="00B42100" w:rsidRDefault="0094578B" w:rsidP="0094578B">
      <w:pPr>
        <w:jc w:val="center"/>
        <w:rPr>
          <w:b/>
          <w:lang w:val="en-US"/>
        </w:rPr>
      </w:pPr>
    </w:p>
    <w:p w:rsidR="0094578B" w:rsidRPr="00B42100" w:rsidRDefault="0094578B" w:rsidP="0094578B">
      <w:pPr>
        <w:jc w:val="center"/>
        <w:rPr>
          <w:b/>
          <w:lang w:val="en-US"/>
        </w:rPr>
      </w:pPr>
    </w:p>
    <w:p w:rsidR="0094578B" w:rsidRPr="00B42100" w:rsidRDefault="0094578B" w:rsidP="0094578B">
      <w:pPr>
        <w:jc w:val="both"/>
        <w:rPr>
          <w:bCs/>
          <w:lang w:val="en-US"/>
        </w:rPr>
      </w:pPr>
    </w:p>
    <w:p w:rsidR="0094578B" w:rsidRPr="0094578B" w:rsidRDefault="0094578B" w:rsidP="0094578B">
      <w:pPr>
        <w:pStyle w:val="ListParagraph"/>
        <w:widowControl w:val="0"/>
        <w:numPr>
          <w:ilvl w:val="0"/>
          <w:numId w:val="9"/>
        </w:numPr>
        <w:tabs>
          <w:tab w:val="left" w:pos="220"/>
          <w:tab w:val="left" w:pos="720"/>
        </w:tabs>
        <w:autoSpaceDE w:val="0"/>
        <w:autoSpaceDN w:val="0"/>
        <w:adjustRightInd w:val="0"/>
        <w:spacing w:after="213" w:line="240" w:lineRule="atLeast"/>
        <w:jc w:val="both"/>
        <w:rPr>
          <w:rFonts w:ascii="Cambria" w:hAnsi="Cambria" w:cs="Cambria"/>
          <w:color w:val="000000"/>
          <w:sz w:val="16"/>
          <w:szCs w:val="21"/>
          <w:lang w:val="en-US"/>
        </w:rPr>
      </w:pPr>
      <w:r w:rsidRPr="0094578B">
        <w:rPr>
          <w:bCs/>
          <w:sz w:val="16"/>
          <w:szCs w:val="24"/>
          <w:lang w:val="en-US"/>
        </w:rPr>
        <w:t>Department of Intensive Care Medicine, Fundación Valle del Lili - Universidad ICESI. Cali, Colombia</w:t>
      </w:r>
    </w:p>
    <w:p w:rsidR="0094578B" w:rsidRPr="0094578B" w:rsidRDefault="0094578B" w:rsidP="0094578B">
      <w:pPr>
        <w:pStyle w:val="ListParagraph"/>
        <w:widowControl w:val="0"/>
        <w:numPr>
          <w:ilvl w:val="0"/>
          <w:numId w:val="9"/>
        </w:numPr>
        <w:tabs>
          <w:tab w:val="left" w:pos="220"/>
          <w:tab w:val="left" w:pos="720"/>
        </w:tabs>
        <w:autoSpaceDE w:val="0"/>
        <w:autoSpaceDN w:val="0"/>
        <w:adjustRightInd w:val="0"/>
        <w:spacing w:after="213" w:line="240" w:lineRule="atLeast"/>
        <w:jc w:val="both"/>
        <w:rPr>
          <w:rFonts w:ascii="Cambria" w:hAnsi="Cambria" w:cs="Cambria"/>
          <w:color w:val="000000"/>
          <w:sz w:val="16"/>
          <w:szCs w:val="21"/>
          <w:lang w:val="en-US"/>
        </w:rPr>
      </w:pPr>
      <w:r w:rsidRPr="0094578B">
        <w:rPr>
          <w:rFonts w:ascii="Cambria" w:hAnsi="Cambria" w:cs="Cambria"/>
          <w:color w:val="000000"/>
          <w:sz w:val="16"/>
          <w:szCs w:val="21"/>
          <w:lang w:val="en-US"/>
        </w:rPr>
        <w:t xml:space="preserve">Traslational Medicine Laboratory for Critical Care and Advanced Trauma Surgery, Universidad Icesi. Cali,  Colombia </w:t>
      </w:r>
    </w:p>
    <w:p w:rsidR="0094578B" w:rsidRPr="0094578B" w:rsidRDefault="0094578B" w:rsidP="0094578B">
      <w:pPr>
        <w:pStyle w:val="ListParagraph"/>
        <w:numPr>
          <w:ilvl w:val="0"/>
          <w:numId w:val="9"/>
        </w:numPr>
        <w:jc w:val="both"/>
        <w:rPr>
          <w:bCs/>
          <w:sz w:val="16"/>
          <w:szCs w:val="24"/>
          <w:lang w:val="es-ES_tradnl"/>
        </w:rPr>
      </w:pPr>
      <w:r w:rsidRPr="0094578B">
        <w:rPr>
          <w:bCs/>
          <w:sz w:val="16"/>
          <w:szCs w:val="24"/>
          <w:lang w:val="es-ES_tradnl"/>
        </w:rPr>
        <w:t xml:space="preserve">Departamento de Medicina Intensiva, Pontiﬁcia Universidad Católica de Chile. Santiago, Chile. </w:t>
      </w:r>
    </w:p>
    <w:p w:rsidR="0094578B" w:rsidRPr="0094578B" w:rsidRDefault="0094578B" w:rsidP="0094578B">
      <w:pPr>
        <w:pStyle w:val="ListParagraph"/>
        <w:numPr>
          <w:ilvl w:val="0"/>
          <w:numId w:val="9"/>
        </w:numPr>
        <w:jc w:val="both"/>
        <w:rPr>
          <w:bCs/>
          <w:sz w:val="16"/>
          <w:szCs w:val="24"/>
          <w:lang w:val="en-US"/>
        </w:rPr>
      </w:pPr>
      <w:r w:rsidRPr="0094578B">
        <w:rPr>
          <w:bCs/>
          <w:sz w:val="16"/>
          <w:szCs w:val="24"/>
          <w:lang w:val="en-US"/>
        </w:rPr>
        <w:t xml:space="preserve">Intensive Care Department. CHIREC Hospitals, </w:t>
      </w:r>
      <w:r w:rsidRPr="0094578B">
        <w:rPr>
          <w:bCs/>
          <w:sz w:val="16"/>
          <w:szCs w:val="24"/>
          <w:lang w:val="fr-FR"/>
        </w:rPr>
        <w:t>Université Libre de Bruxelles</w:t>
      </w:r>
      <w:r w:rsidRPr="0094578B">
        <w:rPr>
          <w:bCs/>
          <w:sz w:val="16"/>
          <w:szCs w:val="24"/>
          <w:lang w:val="en-US"/>
        </w:rPr>
        <w:t>, Brussels, Belgium</w:t>
      </w:r>
    </w:p>
    <w:p w:rsidR="0094578B" w:rsidRDefault="0094578B" w:rsidP="0094578B">
      <w:pPr>
        <w:jc w:val="both"/>
        <w:rPr>
          <w:b/>
          <w:bCs/>
          <w:sz w:val="22"/>
          <w:lang w:val="fr-BE"/>
        </w:rPr>
      </w:pPr>
    </w:p>
    <w:p w:rsidR="0094578B" w:rsidRDefault="0094578B" w:rsidP="0094578B">
      <w:pPr>
        <w:jc w:val="both"/>
        <w:rPr>
          <w:b/>
          <w:bCs/>
          <w:sz w:val="22"/>
          <w:lang w:val="fr-BE"/>
        </w:rPr>
      </w:pPr>
    </w:p>
    <w:p w:rsidR="0094578B" w:rsidRDefault="0094578B" w:rsidP="0094578B">
      <w:pPr>
        <w:jc w:val="both"/>
        <w:rPr>
          <w:b/>
          <w:bCs/>
          <w:sz w:val="22"/>
          <w:lang w:val="fr-BE"/>
        </w:rPr>
      </w:pPr>
    </w:p>
    <w:p w:rsidR="0094578B" w:rsidRPr="00A15536" w:rsidRDefault="0094578B" w:rsidP="0094578B">
      <w:pPr>
        <w:jc w:val="both"/>
        <w:rPr>
          <w:b/>
          <w:bCs/>
          <w:sz w:val="22"/>
          <w:lang w:val="fr-BE"/>
        </w:rPr>
      </w:pPr>
    </w:p>
    <w:p w:rsidR="0094578B" w:rsidRPr="00A15536" w:rsidRDefault="0094578B" w:rsidP="0094578B">
      <w:pPr>
        <w:jc w:val="both"/>
        <w:rPr>
          <w:b/>
          <w:bCs/>
          <w:sz w:val="22"/>
          <w:lang w:val="fr-BE"/>
        </w:rPr>
      </w:pPr>
    </w:p>
    <w:p w:rsidR="0094578B" w:rsidRPr="00B42100" w:rsidRDefault="0094578B" w:rsidP="0094578B">
      <w:pPr>
        <w:jc w:val="both"/>
        <w:rPr>
          <w:sz w:val="20"/>
          <w:szCs w:val="22"/>
          <w:lang w:val="en-US"/>
        </w:rPr>
      </w:pPr>
      <w:r w:rsidRPr="00B42100">
        <w:rPr>
          <w:b/>
          <w:sz w:val="22"/>
          <w:szCs w:val="22"/>
          <w:lang w:val="en-US"/>
        </w:rPr>
        <w:t xml:space="preserve">Address for correspondence: </w:t>
      </w:r>
      <w:r w:rsidRPr="00B42100">
        <w:rPr>
          <w:b/>
          <w:sz w:val="22"/>
          <w:szCs w:val="22"/>
          <w:lang w:val="en-US"/>
        </w:rPr>
        <w:tab/>
      </w:r>
      <w:r w:rsidRPr="00B42100">
        <w:rPr>
          <w:sz w:val="20"/>
          <w:szCs w:val="22"/>
          <w:lang w:val="en-US"/>
        </w:rPr>
        <w:t>Dr. Gustavo A. Ospina-Tascón</w:t>
      </w:r>
    </w:p>
    <w:p w:rsidR="0094578B" w:rsidRPr="00B42100" w:rsidRDefault="0094578B" w:rsidP="0094578B">
      <w:pPr>
        <w:jc w:val="both"/>
        <w:rPr>
          <w:bCs/>
          <w:sz w:val="20"/>
          <w:szCs w:val="22"/>
          <w:lang w:val="en-US"/>
        </w:rPr>
      </w:pPr>
      <w:r w:rsidRPr="00B42100">
        <w:rPr>
          <w:sz w:val="20"/>
          <w:szCs w:val="22"/>
          <w:lang w:val="en-US"/>
        </w:rPr>
        <w:tab/>
      </w:r>
      <w:r w:rsidRPr="00B42100">
        <w:rPr>
          <w:sz w:val="20"/>
          <w:szCs w:val="22"/>
          <w:lang w:val="en-US"/>
        </w:rPr>
        <w:tab/>
      </w:r>
      <w:r w:rsidRPr="00B42100">
        <w:rPr>
          <w:sz w:val="20"/>
          <w:szCs w:val="22"/>
          <w:lang w:val="en-US"/>
        </w:rPr>
        <w:tab/>
      </w:r>
      <w:r w:rsidRPr="00B42100">
        <w:rPr>
          <w:sz w:val="20"/>
          <w:szCs w:val="22"/>
          <w:lang w:val="en-US"/>
        </w:rPr>
        <w:tab/>
      </w:r>
      <w:r w:rsidRPr="00B42100">
        <w:rPr>
          <w:sz w:val="20"/>
          <w:szCs w:val="22"/>
          <w:lang w:val="en-US"/>
        </w:rPr>
        <w:tab/>
      </w:r>
      <w:r w:rsidRPr="00B42100">
        <w:rPr>
          <w:bCs/>
          <w:sz w:val="20"/>
          <w:szCs w:val="22"/>
          <w:lang w:val="en-US"/>
        </w:rPr>
        <w:t xml:space="preserve">Department of Intensive Care Medicine </w:t>
      </w:r>
    </w:p>
    <w:p w:rsidR="0094578B" w:rsidRPr="00B42100" w:rsidRDefault="0094578B" w:rsidP="0094578B">
      <w:pPr>
        <w:jc w:val="both"/>
        <w:rPr>
          <w:bCs/>
          <w:sz w:val="20"/>
          <w:lang w:val="en-US"/>
        </w:rPr>
      </w:pPr>
      <w:r w:rsidRPr="00B42100">
        <w:rPr>
          <w:bCs/>
          <w:sz w:val="20"/>
          <w:lang w:val="en-US"/>
        </w:rPr>
        <w:t xml:space="preserve">                                                                                Traslational Medicine in Critical Care </w:t>
      </w:r>
    </w:p>
    <w:p w:rsidR="0094578B" w:rsidRPr="00B42100" w:rsidRDefault="0094578B" w:rsidP="0094578B">
      <w:pPr>
        <w:jc w:val="both"/>
        <w:rPr>
          <w:bCs/>
          <w:sz w:val="20"/>
          <w:szCs w:val="22"/>
          <w:lang w:val="en-US"/>
        </w:rPr>
      </w:pPr>
      <w:r w:rsidRPr="00B42100">
        <w:rPr>
          <w:bCs/>
          <w:sz w:val="20"/>
          <w:lang w:val="en-US"/>
        </w:rPr>
        <w:t xml:space="preserve">                                                                                         </w:t>
      </w:r>
      <w:proofErr w:type="gramStart"/>
      <w:r w:rsidRPr="00B42100">
        <w:rPr>
          <w:bCs/>
          <w:sz w:val="20"/>
          <w:lang w:val="en-US"/>
        </w:rPr>
        <w:t>and</w:t>
      </w:r>
      <w:proofErr w:type="gramEnd"/>
      <w:r w:rsidRPr="00B42100">
        <w:rPr>
          <w:bCs/>
          <w:sz w:val="20"/>
          <w:lang w:val="en-US"/>
        </w:rPr>
        <w:t xml:space="preserve"> Advanced Trauma Surgery Laboratory</w:t>
      </w:r>
    </w:p>
    <w:p w:rsidR="0094578B" w:rsidRPr="00B42100" w:rsidRDefault="0094578B" w:rsidP="0094578B">
      <w:pPr>
        <w:jc w:val="both"/>
        <w:rPr>
          <w:sz w:val="20"/>
          <w:szCs w:val="22"/>
          <w:lang w:val="en-US"/>
        </w:rPr>
      </w:pPr>
      <w:r w:rsidRPr="00B42100">
        <w:rPr>
          <w:sz w:val="20"/>
          <w:szCs w:val="22"/>
          <w:lang w:val="en-US"/>
        </w:rPr>
        <w:t xml:space="preserve">                                                                                Fundación Valle del Lili - </w:t>
      </w:r>
      <w:r w:rsidRPr="00B42100">
        <w:rPr>
          <w:bCs/>
          <w:sz w:val="20"/>
          <w:szCs w:val="22"/>
          <w:lang w:val="en-US"/>
        </w:rPr>
        <w:t>Universidad ICESI</w:t>
      </w:r>
    </w:p>
    <w:p w:rsidR="0094578B" w:rsidRPr="00B42100" w:rsidRDefault="0094578B" w:rsidP="0094578B">
      <w:pPr>
        <w:jc w:val="both"/>
        <w:rPr>
          <w:sz w:val="20"/>
          <w:szCs w:val="22"/>
          <w:lang w:val="en-US"/>
        </w:rPr>
      </w:pPr>
      <w:r w:rsidRPr="00B42100">
        <w:rPr>
          <w:sz w:val="20"/>
          <w:szCs w:val="22"/>
          <w:lang w:val="en-US"/>
        </w:rPr>
        <w:tab/>
      </w:r>
      <w:r w:rsidRPr="00B42100">
        <w:rPr>
          <w:sz w:val="20"/>
          <w:szCs w:val="22"/>
          <w:lang w:val="en-US"/>
        </w:rPr>
        <w:tab/>
      </w:r>
      <w:r w:rsidRPr="00B42100">
        <w:rPr>
          <w:sz w:val="20"/>
          <w:szCs w:val="22"/>
          <w:lang w:val="en-US"/>
        </w:rPr>
        <w:tab/>
      </w:r>
      <w:r w:rsidRPr="00B42100">
        <w:rPr>
          <w:sz w:val="20"/>
          <w:szCs w:val="22"/>
          <w:lang w:val="en-US"/>
        </w:rPr>
        <w:tab/>
      </w:r>
      <w:r w:rsidRPr="00B42100">
        <w:rPr>
          <w:sz w:val="20"/>
          <w:szCs w:val="22"/>
          <w:lang w:val="en-US"/>
        </w:rPr>
        <w:tab/>
      </w:r>
      <w:r w:rsidRPr="00B42100">
        <w:rPr>
          <w:sz w:val="20"/>
          <w:szCs w:val="22"/>
        </w:rPr>
        <w:t>Av. Simón Bolívar Cra.</w:t>
      </w:r>
      <w:r w:rsidRPr="00B42100">
        <w:rPr>
          <w:sz w:val="20"/>
          <w:szCs w:val="22"/>
          <w:lang w:val="en-US"/>
        </w:rPr>
        <w:t xml:space="preserve"> 98</w:t>
      </w:r>
    </w:p>
    <w:p w:rsidR="0094578B" w:rsidRPr="00B42100" w:rsidRDefault="0094578B" w:rsidP="0094578B">
      <w:pPr>
        <w:jc w:val="both"/>
        <w:rPr>
          <w:sz w:val="20"/>
          <w:szCs w:val="22"/>
          <w:lang w:val="en-US"/>
        </w:rPr>
      </w:pPr>
      <w:r w:rsidRPr="00B42100">
        <w:rPr>
          <w:sz w:val="20"/>
          <w:szCs w:val="22"/>
          <w:lang w:val="en-US"/>
        </w:rPr>
        <w:tab/>
      </w:r>
      <w:r w:rsidRPr="00B42100">
        <w:rPr>
          <w:sz w:val="20"/>
          <w:szCs w:val="22"/>
          <w:lang w:val="en-US"/>
        </w:rPr>
        <w:tab/>
      </w:r>
      <w:r w:rsidRPr="00B42100">
        <w:rPr>
          <w:sz w:val="20"/>
          <w:szCs w:val="22"/>
          <w:lang w:val="en-US"/>
        </w:rPr>
        <w:tab/>
      </w:r>
      <w:r w:rsidRPr="00B42100">
        <w:rPr>
          <w:sz w:val="20"/>
          <w:szCs w:val="22"/>
          <w:lang w:val="en-US"/>
        </w:rPr>
        <w:tab/>
      </w:r>
      <w:r w:rsidRPr="00B42100">
        <w:rPr>
          <w:sz w:val="20"/>
          <w:szCs w:val="22"/>
          <w:lang w:val="en-US"/>
        </w:rPr>
        <w:tab/>
      </w:r>
      <w:r>
        <w:rPr>
          <w:sz w:val="20"/>
          <w:szCs w:val="22"/>
          <w:lang w:val="en-US"/>
        </w:rPr>
        <w:t>Cali,</w:t>
      </w:r>
      <w:r w:rsidRPr="00B42100">
        <w:rPr>
          <w:sz w:val="20"/>
          <w:szCs w:val="22"/>
          <w:lang w:val="en-US"/>
        </w:rPr>
        <w:t xml:space="preserve"> Colombia</w:t>
      </w:r>
    </w:p>
    <w:p w:rsidR="0094578B" w:rsidRPr="00B42100" w:rsidRDefault="0094578B" w:rsidP="0094578B">
      <w:pPr>
        <w:jc w:val="both"/>
        <w:rPr>
          <w:sz w:val="20"/>
          <w:szCs w:val="22"/>
          <w:lang w:val="en-US"/>
        </w:rPr>
      </w:pPr>
      <w:r>
        <w:rPr>
          <w:sz w:val="20"/>
          <w:szCs w:val="22"/>
          <w:lang w:val="en-US"/>
        </w:rPr>
        <w:tab/>
      </w:r>
      <w:r>
        <w:rPr>
          <w:sz w:val="20"/>
          <w:szCs w:val="22"/>
          <w:lang w:val="en-US"/>
        </w:rPr>
        <w:tab/>
      </w:r>
      <w:r>
        <w:rPr>
          <w:sz w:val="20"/>
          <w:szCs w:val="22"/>
          <w:lang w:val="en-US"/>
        </w:rPr>
        <w:tab/>
      </w:r>
      <w:r>
        <w:rPr>
          <w:sz w:val="20"/>
          <w:szCs w:val="22"/>
          <w:lang w:val="en-US"/>
        </w:rPr>
        <w:tab/>
      </w:r>
      <w:r>
        <w:rPr>
          <w:sz w:val="20"/>
          <w:szCs w:val="22"/>
          <w:lang w:val="en-US"/>
        </w:rPr>
        <w:tab/>
        <w:t xml:space="preserve">Tel (+57) 2 331 </w:t>
      </w:r>
      <w:r w:rsidRPr="00B42100">
        <w:rPr>
          <w:sz w:val="20"/>
          <w:szCs w:val="22"/>
          <w:lang w:val="en-US"/>
        </w:rPr>
        <w:t xml:space="preserve">9090 – </w:t>
      </w:r>
    </w:p>
    <w:p w:rsidR="0094578B" w:rsidRPr="00B42100" w:rsidRDefault="0094578B" w:rsidP="0094578B">
      <w:pPr>
        <w:ind w:left="2832" w:firstLine="708"/>
        <w:jc w:val="both"/>
        <w:rPr>
          <w:sz w:val="20"/>
          <w:szCs w:val="22"/>
          <w:lang w:val="en-US"/>
        </w:rPr>
      </w:pPr>
      <w:r>
        <w:rPr>
          <w:sz w:val="20"/>
          <w:szCs w:val="22"/>
          <w:lang w:val="en-US"/>
        </w:rPr>
        <w:t xml:space="preserve">Fax (+57) 2 331 </w:t>
      </w:r>
      <w:r w:rsidRPr="00B42100">
        <w:rPr>
          <w:sz w:val="20"/>
          <w:szCs w:val="22"/>
          <w:lang w:val="en-US"/>
        </w:rPr>
        <w:t>9090 ext.4237</w:t>
      </w:r>
    </w:p>
    <w:p w:rsidR="0094578B" w:rsidRPr="00B42100" w:rsidRDefault="0094578B" w:rsidP="0094578B">
      <w:pPr>
        <w:jc w:val="both"/>
        <w:rPr>
          <w:rStyle w:val="Hyperlink"/>
          <w:sz w:val="20"/>
          <w:szCs w:val="22"/>
          <w:lang w:val="en-US"/>
        </w:rPr>
      </w:pPr>
      <w:r w:rsidRPr="00B42100">
        <w:rPr>
          <w:sz w:val="20"/>
          <w:szCs w:val="22"/>
          <w:lang w:val="en-US"/>
        </w:rPr>
        <w:tab/>
      </w:r>
      <w:r w:rsidRPr="00B42100">
        <w:rPr>
          <w:sz w:val="20"/>
          <w:szCs w:val="22"/>
          <w:lang w:val="en-US"/>
        </w:rPr>
        <w:tab/>
      </w:r>
      <w:r w:rsidRPr="00B42100">
        <w:rPr>
          <w:sz w:val="20"/>
          <w:szCs w:val="22"/>
          <w:lang w:val="en-US"/>
        </w:rPr>
        <w:tab/>
      </w:r>
      <w:r w:rsidRPr="00B42100">
        <w:rPr>
          <w:sz w:val="20"/>
          <w:szCs w:val="22"/>
          <w:lang w:val="en-US"/>
        </w:rPr>
        <w:tab/>
      </w:r>
      <w:r w:rsidRPr="00B42100">
        <w:rPr>
          <w:sz w:val="20"/>
          <w:szCs w:val="22"/>
          <w:lang w:val="en-US"/>
        </w:rPr>
        <w:tab/>
        <w:t xml:space="preserve">Email: </w:t>
      </w:r>
      <w:hyperlink r:id="rId6" w:history="1">
        <w:r w:rsidRPr="00B42100">
          <w:rPr>
            <w:rStyle w:val="Hyperlink"/>
            <w:sz w:val="20"/>
            <w:szCs w:val="22"/>
            <w:lang w:val="en-US"/>
          </w:rPr>
          <w:t>gusospin@gmail.com</w:t>
        </w:r>
      </w:hyperlink>
    </w:p>
    <w:p w:rsidR="0094578B" w:rsidRPr="00B42100" w:rsidRDefault="0094578B" w:rsidP="0094578B">
      <w:pPr>
        <w:jc w:val="both"/>
        <w:rPr>
          <w:sz w:val="22"/>
          <w:lang w:val="en-US"/>
        </w:rPr>
      </w:pPr>
    </w:p>
    <w:p w:rsidR="0094578B" w:rsidRPr="00A15536" w:rsidRDefault="0094578B" w:rsidP="0094578B">
      <w:pPr>
        <w:jc w:val="both"/>
        <w:rPr>
          <w:lang w:val="en-US"/>
        </w:rPr>
      </w:pPr>
    </w:p>
    <w:p w:rsidR="0094578B" w:rsidRDefault="0094578B" w:rsidP="0094578B">
      <w:pPr>
        <w:jc w:val="center"/>
        <w:rPr>
          <w:b/>
          <w:lang w:val="en-US"/>
        </w:rPr>
      </w:pPr>
    </w:p>
    <w:p w:rsidR="0094578B" w:rsidRDefault="0094578B" w:rsidP="0094578B">
      <w:pPr>
        <w:jc w:val="both"/>
        <w:rPr>
          <w:lang w:val="en-US"/>
        </w:rPr>
      </w:pPr>
    </w:p>
    <w:p w:rsidR="00247C25" w:rsidRDefault="00247C25"/>
    <w:p w:rsidR="0094578B" w:rsidRDefault="0094578B"/>
    <w:p w:rsidR="0094578B" w:rsidRDefault="0094578B"/>
    <w:p w:rsidR="0094578B" w:rsidRDefault="0094578B"/>
    <w:p w:rsidR="002678DE" w:rsidRDefault="002678DE"/>
    <w:p w:rsidR="00E01F6A" w:rsidRDefault="00E01F6A"/>
    <w:p w:rsidR="00E01F6A" w:rsidRDefault="00E01F6A">
      <w:pPr>
        <w:sectPr w:rsidR="00E01F6A" w:rsidSect="006F63DD">
          <w:pgSz w:w="12240" w:h="15840"/>
          <w:pgMar w:top="1417" w:right="1701" w:bottom="1417" w:left="1701" w:header="708" w:footer="708" w:gutter="0"/>
          <w:cols w:space="708"/>
          <w:docGrid w:linePitch="360"/>
        </w:sectPr>
      </w:pPr>
    </w:p>
    <w:p w:rsidR="00E01F6A" w:rsidRDefault="00E01F6A">
      <w:pPr>
        <w:rPr>
          <w:b/>
          <w:lang w:val="en-US"/>
        </w:rPr>
      </w:pPr>
      <w:r w:rsidRPr="00E01F6A">
        <w:rPr>
          <w:b/>
          <w:lang w:val="en-US"/>
        </w:rPr>
        <w:lastRenderedPageBreak/>
        <w:t>Microcirculation assessment</w:t>
      </w:r>
    </w:p>
    <w:p w:rsidR="00E01F6A" w:rsidRPr="00E01F6A" w:rsidRDefault="00E01F6A">
      <w:pPr>
        <w:rPr>
          <w:b/>
          <w:lang w:val="en-US"/>
        </w:rPr>
      </w:pPr>
    </w:p>
    <w:p w:rsidR="00B62B41" w:rsidRDefault="00B62B41" w:rsidP="00B62B41">
      <w:pPr>
        <w:spacing w:line="480" w:lineRule="auto"/>
        <w:jc w:val="both"/>
        <w:rPr>
          <w:lang w:val="en-US"/>
        </w:rPr>
      </w:pPr>
    </w:p>
    <w:p w:rsidR="00B62B41" w:rsidRDefault="00B62B41" w:rsidP="00B62B41">
      <w:pPr>
        <w:spacing w:line="480" w:lineRule="auto"/>
        <w:jc w:val="both"/>
        <w:rPr>
          <w:lang w:val="en-US"/>
        </w:rPr>
      </w:pPr>
      <w:r w:rsidRPr="00412AB2">
        <w:rPr>
          <w:lang w:val="en-US"/>
        </w:rPr>
        <w:t xml:space="preserve">A Sidestream dark-field (SDF) imaging device (Micro Scan; MicroVision Medical, Amsterdam, the Netherlands) was used to explore the sublingual microcirculation simultaneously to dead-space fraction measurements, ventilatory mechanics and oxygenation parameters at both inclusion and 24-hours after. </w:t>
      </w:r>
      <w:r w:rsidRPr="000512DE">
        <w:rPr>
          <w:lang w:val="en-US"/>
        </w:rPr>
        <w:t xml:space="preserve">This portable video-microscope device uses a stroboscopic green light (around 530 nm wavelength), which is delivered to the tissues by multiple light-emitting diodes (LEDs). This wavelength of light is absorbed by hemoglobin of red blood cells, allowing their observation as dark cells flowing in the microcirculatory net while the light reflected by superficial layers does not reach the optics. As result of peripheral location of LEDs and the synchronization between light emission and camera frame rate, SDF provides a detailed visualization of open capillaries using a 5x objective and providing an on-screen magnification of x380. </w:t>
      </w:r>
    </w:p>
    <w:p w:rsidR="00231FB5" w:rsidRPr="00412AB2" w:rsidRDefault="00B62B41" w:rsidP="00231FB5">
      <w:pPr>
        <w:widowControl w:val="0"/>
        <w:autoSpaceDE w:val="0"/>
        <w:autoSpaceDN w:val="0"/>
        <w:adjustRightInd w:val="0"/>
        <w:spacing w:after="240" w:line="480" w:lineRule="auto"/>
        <w:jc w:val="both"/>
        <w:rPr>
          <w:lang w:val="en-US"/>
        </w:rPr>
      </w:pPr>
      <w:r w:rsidRPr="000512DE">
        <w:rPr>
          <w:lang w:val="en-US"/>
        </w:rPr>
        <w:t>The SDF device was softly applied to the lateral side of the tongue covering an area approximately of 2 – 4 cm from the tip of tongue after gentle removal of secretions with gauze. Light intensity and focus were manually adjusted until obtain the best quality in each case. Operator of SDF device was a well-trained physician (</w:t>
      </w:r>
      <w:r>
        <w:rPr>
          <w:lang w:val="en-US"/>
        </w:rPr>
        <w:t>H.J.M</w:t>
      </w:r>
      <w:r w:rsidRPr="000512DE">
        <w:rPr>
          <w:lang w:val="en-US"/>
        </w:rPr>
        <w:t xml:space="preserve">.) exclusively dedicated to collect data information in clinical and experimental trials concerning to microcirculatory alterations in our intensive care department. At each time of measurements, we collected five sequences of video of 20 seconds each from different adjacent mucosa areas using a videocard (MicroVideo; Pinnacle system, Mountain Views, CA, U.S.A.). These sequences of video were stored under a random </w:t>
      </w:r>
      <w:r w:rsidRPr="000512DE">
        <w:rPr>
          <w:lang w:val="en-US"/>
        </w:rPr>
        <w:lastRenderedPageBreak/>
        <w:t>number and later analyzed by two investigators blinded to the origin of sequences (</w:t>
      </w:r>
      <w:r w:rsidR="002941A2">
        <w:rPr>
          <w:lang w:val="en-US"/>
        </w:rPr>
        <w:t>H.J.M</w:t>
      </w:r>
      <w:r w:rsidRPr="000512DE">
        <w:rPr>
          <w:lang w:val="en-US"/>
        </w:rPr>
        <w:t xml:space="preserve">., G.O.T.). </w:t>
      </w:r>
      <w:r>
        <w:rPr>
          <w:lang w:val="en-US"/>
        </w:rPr>
        <w:t xml:space="preserve">For analysis, a grill of three horizontal and three vertical lines was placed in front of the screen while each sequence of video was reproduced. </w:t>
      </w:r>
      <w:r w:rsidRPr="00BC2080">
        <w:rPr>
          <w:lang w:val="en-GB"/>
        </w:rPr>
        <w:t xml:space="preserve">The vascular density was calculated as the number of vessels crossing these lines divided by the total length of the lines. </w:t>
      </w:r>
      <w:r>
        <w:rPr>
          <w:lang w:val="en-US"/>
        </w:rPr>
        <w:t>T</w:t>
      </w:r>
      <w:r w:rsidRPr="000512DE">
        <w:rPr>
          <w:lang w:val="en-US"/>
        </w:rPr>
        <w:t xml:space="preserve">otal vascular density (TCD) </w:t>
      </w:r>
      <w:r>
        <w:rPr>
          <w:lang w:val="en-US"/>
        </w:rPr>
        <w:t>corresponds</w:t>
      </w:r>
      <w:r w:rsidRPr="000512DE">
        <w:rPr>
          <w:lang w:val="en-US"/>
        </w:rPr>
        <w:t xml:space="preserve"> to the total number of vessels </w:t>
      </w:r>
      <w:r>
        <w:rPr>
          <w:lang w:val="en-US"/>
        </w:rPr>
        <w:t>(small and large, with and without normal flow) while</w:t>
      </w:r>
      <w:r w:rsidRPr="000512DE">
        <w:rPr>
          <w:lang w:val="en-US"/>
        </w:rPr>
        <w:t xml:space="preserve"> functional capillary density (FCD) </w:t>
      </w:r>
      <w:r>
        <w:rPr>
          <w:lang w:val="en-US"/>
        </w:rPr>
        <w:t>corresponds</w:t>
      </w:r>
      <w:r w:rsidRPr="000512DE">
        <w:rPr>
          <w:lang w:val="en-US"/>
        </w:rPr>
        <w:t xml:space="preserve"> to the number of well-perfused small vessels</w:t>
      </w:r>
      <w:r>
        <w:rPr>
          <w:lang w:val="en-US"/>
        </w:rPr>
        <w:t xml:space="preserve"> (&lt; 20</w:t>
      </w:r>
      <w:r w:rsidRPr="000512DE">
        <w:rPr>
          <w:lang w:val="en-US"/>
        </w:rPr>
        <w:t xml:space="preserve"> </w:t>
      </w:r>
      <w:r>
        <w:rPr>
          <w:lang w:val="en-US"/>
        </w:rPr>
        <w:t>µm) per area unit</w:t>
      </w:r>
      <w:r w:rsidRPr="000512DE">
        <w:rPr>
          <w:lang w:val="en-US"/>
        </w:rPr>
        <w:t>.</w:t>
      </w:r>
      <w:r>
        <w:rPr>
          <w:lang w:val="en-US"/>
        </w:rPr>
        <w:t xml:space="preserve"> </w:t>
      </w:r>
      <w:r w:rsidRPr="00BC2080">
        <w:rPr>
          <w:lang w:val="en-GB"/>
        </w:rPr>
        <w:t xml:space="preserve">The type of flow was defined as continuous, intermittent, or absent. The vessels were separated into large (mostly venules) and small (mostly capillaries) vessels using a cut-off value of 20 </w:t>
      </w:r>
      <w:r w:rsidRPr="00BC2080">
        <w:rPr>
          <w:lang w:val="en-GB"/>
        </w:rPr>
        <w:sym w:font="Symbol" w:char="F06D"/>
      </w:r>
      <w:r w:rsidRPr="00BC2080">
        <w:rPr>
          <w:lang w:val="en-GB"/>
        </w:rPr>
        <w:t xml:space="preserve">m in diameter. Vessel perfusion (total, large and small) was defined as the proportion of perfused vessels, calculated as the number of vessels continuously perfused during the 20-second observation period divided by the total number of vessels of the same type. </w:t>
      </w:r>
      <w:r>
        <w:rPr>
          <w:lang w:val="en-GB"/>
        </w:rPr>
        <w:t xml:space="preserve">Thus, </w:t>
      </w:r>
      <w:r w:rsidRPr="000512DE">
        <w:rPr>
          <w:lang w:val="en-US"/>
        </w:rPr>
        <w:t>we report the proportion of small vessels perfused (PPV)</w:t>
      </w:r>
      <w:r>
        <w:rPr>
          <w:lang w:val="en-US"/>
        </w:rPr>
        <w:t xml:space="preserve"> corresponding to the proportion of well-perfused vessels with a diameter &lt; 20 µm (mainly capillaries). </w:t>
      </w:r>
      <w:r w:rsidR="00231FB5" w:rsidRPr="00412AB2">
        <w:rPr>
          <w:lang w:val="en-US"/>
        </w:rPr>
        <w:t>A heterogeneity index of microcirculatory blood flow was calculated as the difference between maximal and minimal PPV values in five different mucosa areas divided by its own mean value:</w:t>
      </w:r>
    </w:p>
    <w:p w:rsidR="00231FB5" w:rsidRPr="00412AB2" w:rsidRDefault="00EF063A" w:rsidP="00231FB5">
      <w:pPr>
        <w:widowControl w:val="0"/>
        <w:autoSpaceDE w:val="0"/>
        <w:autoSpaceDN w:val="0"/>
        <w:adjustRightInd w:val="0"/>
        <w:spacing w:after="240" w:line="480" w:lineRule="auto"/>
        <w:jc w:val="both"/>
        <w:rPr>
          <w:lang w:val="en-US"/>
        </w:rPr>
      </w:pPr>
      <m:oMathPara>
        <m:oMath>
          <m:f>
            <m:fPr>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PPV</m:t>
                      </m:r>
                    </m:e>
                    <m:sub>
                      <m:r>
                        <w:rPr>
                          <w:rFonts w:ascii="Cambria Math" w:hAnsi="Cambria Math"/>
                          <w:lang w:val="en-US"/>
                        </w:rPr>
                        <m:t>max</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PPV</m:t>
                      </m:r>
                    </m:e>
                    <m:sub>
                      <m:r>
                        <w:rPr>
                          <w:rFonts w:ascii="Cambria Math" w:hAnsi="Cambria Math"/>
                          <w:lang w:val="en-US"/>
                        </w:rPr>
                        <m:t>min</m:t>
                      </m:r>
                    </m:sub>
                  </m:sSub>
                </m:e>
              </m:d>
            </m:num>
            <m:den>
              <m:sSub>
                <m:sSubPr>
                  <m:ctrlPr>
                    <w:rPr>
                      <w:rFonts w:ascii="Cambria Math" w:hAnsi="Cambria Math"/>
                      <w:i/>
                      <w:lang w:val="en-US"/>
                    </w:rPr>
                  </m:ctrlPr>
                </m:sSubPr>
                <m:e>
                  <m:r>
                    <w:rPr>
                      <w:rFonts w:ascii="Cambria Math" w:hAnsi="Cambria Math"/>
                      <w:lang w:val="en-US"/>
                    </w:rPr>
                    <m:t>(PPV</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PPV</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PPV</m:t>
                  </m:r>
                </m:e>
                <m:sub>
                  <m:r>
                    <w:rPr>
                      <w:rFonts w:ascii="Cambria Math" w:hAnsi="Cambria Math"/>
                      <w:lang w:val="en-US"/>
                    </w:rPr>
                    <m:t>3</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PPV</m:t>
                  </m:r>
                </m:e>
                <m:sub>
                  <m:r>
                    <w:rPr>
                      <w:rFonts w:ascii="Cambria Math" w:hAnsi="Cambria Math"/>
                      <w:lang w:val="en-US"/>
                    </w:rPr>
                    <m:t>4</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PPV</m:t>
                  </m:r>
                </m:e>
                <m:sub>
                  <m:r>
                    <w:rPr>
                      <w:rFonts w:ascii="Cambria Math" w:hAnsi="Cambria Math"/>
                      <w:lang w:val="en-US"/>
                    </w:rPr>
                    <m:t>5</m:t>
                  </m:r>
                </m:sub>
              </m:sSub>
              <m:r>
                <w:rPr>
                  <w:rFonts w:ascii="Cambria Math" w:hAnsi="Cambria Math"/>
                  <w:lang w:val="en-US"/>
                </w:rPr>
                <m:t>)/5</m:t>
              </m:r>
            </m:den>
          </m:f>
        </m:oMath>
      </m:oMathPara>
    </w:p>
    <w:p w:rsidR="00231FB5" w:rsidRDefault="00231FB5" w:rsidP="00231FB5">
      <w:pPr>
        <w:spacing w:line="480" w:lineRule="auto"/>
        <w:jc w:val="both"/>
        <w:rPr>
          <w:lang w:val="en-US"/>
        </w:rPr>
      </w:pPr>
      <w:r w:rsidRPr="00412AB2">
        <w:rPr>
          <w:rFonts w:cs="Cambria"/>
          <w:color w:val="000000"/>
          <w:lang w:val="en-US"/>
        </w:rPr>
        <w:t>Additionally, a second grill consisting in one vertical and one horizontal line was placed in front of the screen to separate the image in four quadrants. Microvascular flow was characterized as absent (0), intermittent (1), sluggish (2), or normal (3). Average of values of those four quadrants was reported as</w:t>
      </w:r>
      <w:r>
        <w:rPr>
          <w:rFonts w:cs="Cambria"/>
          <w:color w:val="000000"/>
          <w:lang w:val="en-US"/>
        </w:rPr>
        <w:t xml:space="preserve"> microvascular flow index (MFI)</w:t>
      </w:r>
      <w:r w:rsidRPr="00412AB2">
        <w:rPr>
          <w:rFonts w:cs="Cambria"/>
          <w:color w:val="000000"/>
          <w:lang w:val="en-US"/>
        </w:rPr>
        <w:t>.</w:t>
      </w:r>
      <w:r w:rsidRPr="00412AB2">
        <w:rPr>
          <w:rFonts w:cs="Times Roman"/>
          <w:color w:val="000000"/>
          <w:lang w:val="en-US"/>
        </w:rPr>
        <w:t xml:space="preserve"> </w:t>
      </w:r>
      <w:r w:rsidRPr="00412AB2">
        <w:rPr>
          <w:lang w:val="en-US"/>
        </w:rPr>
        <w:t xml:space="preserve">The intra and inter-observer variability were calculated according to the reading of three sequences analyzed five times at </w:t>
      </w:r>
      <w:r w:rsidRPr="00412AB2">
        <w:rPr>
          <w:rFonts w:cs="Times"/>
          <w:lang w:val="en-US"/>
        </w:rPr>
        <w:t>twelve</w:t>
      </w:r>
      <w:r w:rsidRPr="00412AB2">
        <w:rPr>
          <w:lang w:val="en-US"/>
        </w:rPr>
        <w:t>-week intervals by two observers (H.J.M. and G.O.T.). The coefficient of variability of the determination of one sequence ranged from 2.5 to 6.2% (intra-observer) and from 3.0 to 5.2 % (inter-observer) for the total number of vessels, and from 1.6 to 4.8% (intra-observer) and from 3.8 to 8.0% (inter-observer) for the proportion of perfused vessels (all sizes).</w:t>
      </w:r>
    </w:p>
    <w:p w:rsidR="00231FB5" w:rsidRDefault="00231FB5" w:rsidP="00B62B41">
      <w:pPr>
        <w:spacing w:line="480" w:lineRule="auto"/>
        <w:jc w:val="both"/>
        <w:rPr>
          <w:lang w:val="en-US"/>
        </w:rPr>
      </w:pPr>
    </w:p>
    <w:p w:rsidR="00B62B41" w:rsidRDefault="00B62B41" w:rsidP="00E01F6A">
      <w:pPr>
        <w:widowControl w:val="0"/>
        <w:autoSpaceDE w:val="0"/>
        <w:autoSpaceDN w:val="0"/>
        <w:adjustRightInd w:val="0"/>
        <w:spacing w:after="240" w:line="480" w:lineRule="auto"/>
        <w:jc w:val="both"/>
        <w:rPr>
          <w:lang w:val="en-US"/>
        </w:rPr>
      </w:pPr>
    </w:p>
    <w:p w:rsidR="00E01F6A" w:rsidRDefault="00E01F6A">
      <w:pPr>
        <w:sectPr w:rsidR="00E01F6A" w:rsidSect="006F63DD">
          <w:pgSz w:w="12240" w:h="15840"/>
          <w:pgMar w:top="1417" w:right="1701" w:bottom="1417" w:left="1701" w:header="708" w:footer="708" w:gutter="0"/>
          <w:cols w:space="708"/>
          <w:docGrid w:linePitch="360"/>
        </w:sectPr>
      </w:pPr>
    </w:p>
    <w:p w:rsidR="0094578B" w:rsidRDefault="0094578B"/>
    <w:p w:rsidR="0094578B" w:rsidRDefault="004770C2">
      <w:pPr>
        <w:rPr>
          <w:b/>
          <w:lang w:val="en-US"/>
        </w:rPr>
      </w:pPr>
      <w:r>
        <w:rPr>
          <w:b/>
          <w:lang w:val="en-US"/>
        </w:rPr>
        <w:t xml:space="preserve">Figure </w:t>
      </w:r>
      <w:proofErr w:type="spellStart"/>
      <w:r>
        <w:rPr>
          <w:b/>
          <w:lang w:val="en-US"/>
        </w:rPr>
        <w:t>S</w:t>
      </w:r>
      <w:r w:rsidR="0094578B" w:rsidRPr="0094578B">
        <w:rPr>
          <w:b/>
          <w:lang w:val="en-US"/>
        </w:rPr>
        <w:t>1</w:t>
      </w:r>
      <w:proofErr w:type="spellEnd"/>
      <w:r w:rsidR="0094578B" w:rsidRPr="0094578B">
        <w:rPr>
          <w:b/>
          <w:lang w:val="en-US"/>
        </w:rPr>
        <w:t>. Selection of patients</w:t>
      </w:r>
    </w:p>
    <w:p w:rsidR="0094578B" w:rsidRDefault="0094578B">
      <w:pPr>
        <w:rPr>
          <w:b/>
          <w:lang w:val="en-US"/>
        </w:rPr>
      </w:pPr>
    </w:p>
    <w:p w:rsidR="0094578B" w:rsidRDefault="002678DE">
      <w:pPr>
        <w:rPr>
          <w:b/>
          <w:lang w:val="en-US"/>
        </w:rPr>
      </w:pPr>
      <w:r w:rsidRPr="002678DE">
        <w:rPr>
          <w:b/>
          <w:noProof/>
          <w:lang w:val="en-US" w:eastAsia="en-US"/>
        </w:rPr>
        <w:drawing>
          <wp:inline distT="0" distB="0" distL="0" distR="0">
            <wp:extent cx="8226718" cy="4570191"/>
            <wp:effectExtent l="0" t="0" r="3175" b="1905"/>
            <wp:docPr id="1" name="Imagen 1" descr="Macintosh HD:private:var:folders:b2:jm4dpjg14671fr58fpqw8s7r0000gn:T:TemporaryItems:Captura de Pantalla 2019-09-24 a la(s) 8.51.41 p.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2:jm4dpjg14671fr58fpqw8s7r0000gn:T:TemporaryItems:Captura de Pantalla 2019-09-24 a la(s) 8.51.41 p. m..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26718" cy="4570191"/>
                    </a:xfrm>
                    <a:prstGeom prst="rect">
                      <a:avLst/>
                    </a:prstGeom>
                    <a:noFill/>
                    <a:ln>
                      <a:noFill/>
                    </a:ln>
                  </pic:spPr>
                </pic:pic>
              </a:graphicData>
            </a:graphic>
          </wp:inline>
        </w:drawing>
      </w:r>
    </w:p>
    <w:p w:rsidR="0094578B" w:rsidRDefault="0094578B">
      <w:pPr>
        <w:rPr>
          <w:b/>
          <w:lang w:val="en-US"/>
        </w:rPr>
      </w:pPr>
    </w:p>
    <w:p w:rsidR="0094578B" w:rsidRDefault="0094578B">
      <w:pPr>
        <w:rPr>
          <w:b/>
          <w:lang w:val="en-US"/>
        </w:rPr>
      </w:pPr>
    </w:p>
    <w:p w:rsidR="0094578B" w:rsidRDefault="0094578B">
      <w:pPr>
        <w:rPr>
          <w:b/>
          <w:lang w:val="en-US"/>
        </w:rPr>
        <w:sectPr w:rsidR="0094578B" w:rsidSect="002678DE">
          <w:pgSz w:w="15840" w:h="12240" w:orient="landscape"/>
          <w:pgMar w:top="1701" w:right="1417" w:bottom="1701" w:left="1417" w:header="708" w:footer="708" w:gutter="0"/>
          <w:cols w:space="708"/>
          <w:docGrid w:linePitch="360"/>
        </w:sectPr>
      </w:pPr>
    </w:p>
    <w:p w:rsidR="00800DC4" w:rsidRPr="00800DC4" w:rsidRDefault="004770C2" w:rsidP="00800DC4">
      <w:pPr>
        <w:rPr>
          <w:b/>
          <w:sz w:val="22"/>
          <w:szCs w:val="22"/>
          <w:lang w:val="en-US"/>
        </w:rPr>
      </w:pPr>
      <w:r>
        <w:rPr>
          <w:b/>
          <w:sz w:val="22"/>
          <w:szCs w:val="22"/>
          <w:lang w:val="en-US"/>
        </w:rPr>
        <w:t xml:space="preserve">Table </w:t>
      </w:r>
      <w:proofErr w:type="spellStart"/>
      <w:r>
        <w:rPr>
          <w:b/>
          <w:sz w:val="22"/>
          <w:szCs w:val="22"/>
          <w:lang w:val="en-US"/>
        </w:rPr>
        <w:t>S</w:t>
      </w:r>
      <w:r w:rsidR="00800DC4" w:rsidRPr="00800DC4">
        <w:rPr>
          <w:b/>
          <w:sz w:val="22"/>
          <w:szCs w:val="22"/>
          <w:lang w:val="en-US"/>
        </w:rPr>
        <w:t>1</w:t>
      </w:r>
      <w:proofErr w:type="spellEnd"/>
      <w:r w:rsidR="00800DC4" w:rsidRPr="00800DC4">
        <w:rPr>
          <w:b/>
          <w:sz w:val="22"/>
          <w:szCs w:val="22"/>
          <w:lang w:val="en-US"/>
        </w:rPr>
        <w:t xml:space="preserve">.  </w:t>
      </w:r>
      <w:proofErr w:type="spellStart"/>
      <w:r w:rsidR="00800DC4" w:rsidRPr="00800DC4">
        <w:rPr>
          <w:sz w:val="22"/>
          <w:szCs w:val="22"/>
          <w:lang w:val="en-US"/>
        </w:rPr>
        <w:t>ESTROBE</w:t>
      </w:r>
      <w:proofErr w:type="spellEnd"/>
      <w:r w:rsidR="00800DC4" w:rsidRPr="00800DC4">
        <w:rPr>
          <w:sz w:val="22"/>
          <w:szCs w:val="22"/>
          <w:lang w:val="en-US"/>
        </w:rPr>
        <w:t xml:space="preserve"> Statement—Checklist for observational studies</w:t>
      </w:r>
    </w:p>
    <w:tbl>
      <w:tblPr>
        <w:tblpPr w:leftFromText="141" w:rightFromText="141" w:vertAnchor="page" w:horzAnchor="page" w:tblpX="1526" w:tblpY="2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5"/>
        <w:gridCol w:w="933"/>
        <w:gridCol w:w="5640"/>
        <w:gridCol w:w="3287"/>
      </w:tblGrid>
      <w:tr w:rsidR="00800DC4" w:rsidRPr="00800DC4" w:rsidTr="00800DC4">
        <w:tc>
          <w:tcPr>
            <w:tcW w:w="2435" w:type="dxa"/>
            <w:tcBorders>
              <w:top w:val="single" w:sz="24" w:space="0" w:color="auto"/>
              <w:left w:val="nil"/>
              <w:bottom w:val="single" w:sz="24" w:space="0" w:color="auto"/>
              <w:right w:val="nil"/>
            </w:tcBorders>
            <w:shd w:val="clear" w:color="auto" w:fill="auto"/>
            <w:vAlign w:val="center"/>
          </w:tcPr>
          <w:p w:rsidR="00800DC4" w:rsidRPr="00800DC4" w:rsidRDefault="00800DC4" w:rsidP="00800DC4">
            <w:pPr>
              <w:tabs>
                <w:tab w:val="left" w:pos="5400"/>
              </w:tabs>
              <w:jc w:val="center"/>
              <w:rPr>
                <w:b/>
                <w:sz w:val="20"/>
                <w:szCs w:val="20"/>
                <w:lang w:val="en-US"/>
              </w:rPr>
            </w:pPr>
          </w:p>
        </w:tc>
        <w:tc>
          <w:tcPr>
            <w:tcW w:w="933" w:type="dxa"/>
            <w:tcBorders>
              <w:top w:val="single" w:sz="24" w:space="0" w:color="auto"/>
              <w:left w:val="nil"/>
              <w:bottom w:val="single" w:sz="24" w:space="0" w:color="auto"/>
              <w:right w:val="nil"/>
            </w:tcBorders>
            <w:shd w:val="clear" w:color="auto" w:fill="auto"/>
            <w:vAlign w:val="center"/>
          </w:tcPr>
          <w:p w:rsidR="00800DC4" w:rsidRPr="00800DC4" w:rsidRDefault="00800DC4" w:rsidP="00800DC4">
            <w:pPr>
              <w:pStyle w:val="TableHeader"/>
              <w:tabs>
                <w:tab w:val="left" w:pos="5400"/>
              </w:tabs>
              <w:jc w:val="center"/>
              <w:rPr>
                <w:rFonts w:ascii="Cambria" w:hAnsi="Cambria"/>
                <w:bCs/>
                <w:sz w:val="20"/>
                <w:lang w:val="en-US"/>
              </w:rPr>
            </w:pPr>
            <w:r w:rsidRPr="00800DC4">
              <w:rPr>
                <w:rFonts w:ascii="Cambria" w:hAnsi="Cambria"/>
                <w:bCs/>
                <w:sz w:val="20"/>
                <w:lang w:val="en-US"/>
              </w:rPr>
              <w:t>Item No</w:t>
            </w:r>
          </w:p>
          <w:p w:rsidR="00800DC4" w:rsidRPr="00800DC4" w:rsidRDefault="00800DC4" w:rsidP="00800DC4">
            <w:pPr>
              <w:pStyle w:val="TableHeader"/>
              <w:tabs>
                <w:tab w:val="left" w:pos="5400"/>
              </w:tabs>
              <w:rPr>
                <w:rFonts w:ascii="Cambria" w:hAnsi="Cambria"/>
                <w:bCs/>
                <w:sz w:val="20"/>
                <w:lang w:val="en-US"/>
              </w:rPr>
            </w:pPr>
          </w:p>
        </w:tc>
        <w:tc>
          <w:tcPr>
            <w:tcW w:w="5640" w:type="dxa"/>
            <w:tcBorders>
              <w:top w:val="single" w:sz="24" w:space="0" w:color="auto"/>
              <w:left w:val="nil"/>
              <w:bottom w:val="single" w:sz="24" w:space="0" w:color="auto"/>
              <w:right w:val="nil"/>
            </w:tcBorders>
            <w:shd w:val="clear" w:color="auto" w:fill="auto"/>
            <w:vAlign w:val="center"/>
          </w:tcPr>
          <w:p w:rsidR="00800DC4" w:rsidRPr="00800DC4" w:rsidRDefault="00800DC4" w:rsidP="00800DC4">
            <w:pPr>
              <w:pStyle w:val="TableHeader"/>
              <w:tabs>
                <w:tab w:val="left" w:pos="5400"/>
              </w:tabs>
              <w:jc w:val="center"/>
              <w:rPr>
                <w:rFonts w:ascii="Cambria" w:hAnsi="Cambria"/>
                <w:bCs/>
                <w:sz w:val="20"/>
                <w:lang w:val="en-US"/>
              </w:rPr>
            </w:pPr>
            <w:r w:rsidRPr="00800DC4">
              <w:rPr>
                <w:rFonts w:ascii="Cambria" w:hAnsi="Cambria"/>
                <w:bCs/>
                <w:sz w:val="20"/>
                <w:lang w:val="en-US"/>
              </w:rPr>
              <w:t>Recommendation</w:t>
            </w:r>
          </w:p>
        </w:tc>
        <w:tc>
          <w:tcPr>
            <w:tcW w:w="3287" w:type="dxa"/>
            <w:tcBorders>
              <w:top w:val="single" w:sz="24" w:space="0" w:color="auto"/>
              <w:left w:val="nil"/>
              <w:bottom w:val="single" w:sz="24" w:space="0" w:color="auto"/>
              <w:right w:val="nil"/>
            </w:tcBorders>
            <w:shd w:val="clear" w:color="auto" w:fill="auto"/>
            <w:vAlign w:val="center"/>
          </w:tcPr>
          <w:p w:rsidR="00800DC4" w:rsidRPr="00800DC4" w:rsidRDefault="00800DC4" w:rsidP="00800DC4">
            <w:pPr>
              <w:jc w:val="center"/>
              <w:rPr>
                <w:b/>
                <w:sz w:val="20"/>
                <w:szCs w:val="20"/>
                <w:lang w:val="en-US"/>
              </w:rPr>
            </w:pPr>
          </w:p>
          <w:p w:rsidR="00800DC4" w:rsidRPr="00800DC4" w:rsidRDefault="00800DC4" w:rsidP="00800DC4">
            <w:pPr>
              <w:jc w:val="center"/>
              <w:rPr>
                <w:b/>
                <w:sz w:val="20"/>
                <w:szCs w:val="20"/>
                <w:lang w:val="en-US"/>
              </w:rPr>
            </w:pPr>
            <w:r w:rsidRPr="00800DC4">
              <w:rPr>
                <w:b/>
                <w:sz w:val="20"/>
                <w:szCs w:val="20"/>
                <w:lang w:val="en-US"/>
              </w:rPr>
              <w:t>Action / Fulfillment</w:t>
            </w:r>
          </w:p>
          <w:p w:rsidR="00800DC4" w:rsidRPr="00800DC4" w:rsidRDefault="00800DC4" w:rsidP="00800DC4">
            <w:pPr>
              <w:jc w:val="center"/>
              <w:rPr>
                <w:b/>
                <w:sz w:val="20"/>
                <w:szCs w:val="20"/>
                <w:lang w:val="en-US"/>
              </w:rPr>
            </w:pPr>
          </w:p>
        </w:tc>
      </w:tr>
      <w:tr w:rsidR="00800DC4" w:rsidRPr="00800DC4" w:rsidTr="00800DC4">
        <w:tc>
          <w:tcPr>
            <w:tcW w:w="2435" w:type="dxa"/>
            <w:tcBorders>
              <w:top w:val="single" w:sz="24" w:space="0" w:color="auto"/>
              <w:left w:val="nil"/>
              <w:bottom w:val="nil"/>
              <w:right w:val="nil"/>
            </w:tcBorders>
            <w:shd w:val="clear" w:color="auto" w:fill="auto"/>
          </w:tcPr>
          <w:p w:rsidR="00800DC4" w:rsidRPr="00800DC4" w:rsidRDefault="00800DC4" w:rsidP="00800DC4">
            <w:pPr>
              <w:tabs>
                <w:tab w:val="left" w:pos="5400"/>
              </w:tabs>
              <w:rPr>
                <w:bCs/>
                <w:sz w:val="20"/>
                <w:szCs w:val="20"/>
                <w:lang w:val="en-US"/>
              </w:rPr>
            </w:pPr>
            <w:r w:rsidRPr="00800DC4">
              <w:rPr>
                <w:bCs/>
                <w:sz w:val="20"/>
                <w:szCs w:val="20"/>
                <w:lang w:val="en-US"/>
              </w:rPr>
              <w:t xml:space="preserve"> </w:t>
            </w:r>
          </w:p>
          <w:p w:rsidR="00800DC4" w:rsidRPr="00800DC4" w:rsidRDefault="00800DC4" w:rsidP="00800DC4">
            <w:pPr>
              <w:tabs>
                <w:tab w:val="left" w:pos="5400"/>
              </w:tabs>
              <w:rPr>
                <w:b/>
                <w:bCs/>
                <w:sz w:val="20"/>
                <w:szCs w:val="20"/>
                <w:lang w:val="en-US"/>
              </w:rPr>
            </w:pPr>
            <w:r w:rsidRPr="00800DC4">
              <w:rPr>
                <w:b/>
                <w:sz w:val="20"/>
                <w:szCs w:val="20"/>
                <w:lang w:val="en-US"/>
              </w:rPr>
              <w:t xml:space="preserve">Title and abstract    </w:t>
            </w:r>
          </w:p>
        </w:tc>
        <w:tc>
          <w:tcPr>
            <w:tcW w:w="933" w:type="dxa"/>
            <w:tcBorders>
              <w:top w:val="single" w:sz="24" w:space="0" w:color="auto"/>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p>
          <w:p w:rsidR="00800DC4" w:rsidRPr="00800DC4" w:rsidRDefault="00800DC4" w:rsidP="00800DC4">
            <w:pPr>
              <w:tabs>
                <w:tab w:val="left" w:pos="5400"/>
              </w:tabs>
              <w:jc w:val="center"/>
              <w:rPr>
                <w:sz w:val="20"/>
                <w:szCs w:val="20"/>
                <w:lang w:val="en-US"/>
              </w:rPr>
            </w:pPr>
            <w:r w:rsidRPr="00800DC4">
              <w:rPr>
                <w:sz w:val="20"/>
                <w:szCs w:val="20"/>
                <w:lang w:val="en-US"/>
              </w:rPr>
              <w:t>1</w:t>
            </w:r>
          </w:p>
        </w:tc>
        <w:tc>
          <w:tcPr>
            <w:tcW w:w="5640" w:type="dxa"/>
            <w:tcBorders>
              <w:top w:val="single" w:sz="24" w:space="0" w:color="auto"/>
              <w:left w:val="nil"/>
              <w:bottom w:val="nil"/>
              <w:right w:val="nil"/>
            </w:tcBorders>
            <w:shd w:val="clear" w:color="auto" w:fill="auto"/>
          </w:tcPr>
          <w:p w:rsidR="00800DC4" w:rsidRPr="00800DC4" w:rsidRDefault="00800DC4" w:rsidP="00800DC4">
            <w:pPr>
              <w:tabs>
                <w:tab w:val="left" w:pos="5400"/>
              </w:tabs>
              <w:rPr>
                <w:sz w:val="20"/>
                <w:szCs w:val="20"/>
                <w:lang w:val="en-US"/>
              </w:rPr>
            </w:pPr>
          </w:p>
          <w:p w:rsidR="00800DC4" w:rsidRPr="00800DC4" w:rsidRDefault="00800DC4" w:rsidP="00800DC4">
            <w:pPr>
              <w:tabs>
                <w:tab w:val="left" w:pos="5400"/>
              </w:tabs>
              <w:rPr>
                <w:sz w:val="20"/>
                <w:szCs w:val="20"/>
                <w:lang w:val="en-US"/>
              </w:rPr>
            </w:pPr>
            <w:r w:rsidRPr="00800DC4">
              <w:rPr>
                <w:sz w:val="20"/>
                <w:szCs w:val="20"/>
                <w:lang w:val="en-US"/>
              </w:rPr>
              <w:t>(</w:t>
            </w:r>
            <w:r w:rsidRPr="00800DC4">
              <w:rPr>
                <w:i/>
                <w:sz w:val="20"/>
                <w:szCs w:val="20"/>
                <w:lang w:val="en-US"/>
              </w:rPr>
              <w:t>a</w:t>
            </w:r>
            <w:r w:rsidRPr="00800DC4">
              <w:rPr>
                <w:sz w:val="20"/>
                <w:szCs w:val="20"/>
                <w:lang w:val="en-US"/>
              </w:rPr>
              <w:t>) Indicate the study’s design with a commonly used term in the title or the abstract</w:t>
            </w:r>
          </w:p>
        </w:tc>
        <w:tc>
          <w:tcPr>
            <w:tcW w:w="3287" w:type="dxa"/>
            <w:tcBorders>
              <w:top w:val="single" w:sz="24" w:space="0" w:color="auto"/>
              <w:left w:val="nil"/>
              <w:bottom w:val="nil"/>
              <w:right w:val="nil"/>
            </w:tcBorders>
            <w:shd w:val="clear" w:color="auto" w:fill="auto"/>
          </w:tcPr>
          <w:p w:rsidR="00800DC4" w:rsidRPr="00800DC4" w:rsidRDefault="00800DC4" w:rsidP="00800DC4">
            <w:pPr>
              <w:rPr>
                <w:sz w:val="20"/>
                <w:szCs w:val="20"/>
                <w:lang w:val="en-US"/>
              </w:rPr>
            </w:pPr>
          </w:p>
          <w:p w:rsidR="00800DC4" w:rsidRPr="00800DC4" w:rsidRDefault="00800DC4" w:rsidP="00800DC4">
            <w:pPr>
              <w:rPr>
                <w:sz w:val="20"/>
                <w:szCs w:val="20"/>
                <w:lang w:val="en-US"/>
              </w:rPr>
            </w:pPr>
            <w:r w:rsidRPr="00800DC4">
              <w:rPr>
                <w:sz w:val="20"/>
                <w:szCs w:val="20"/>
                <w:lang w:val="en-US"/>
              </w:rPr>
              <w:t>It was specified in the abstract</w:t>
            </w:r>
          </w:p>
        </w:tc>
      </w:tr>
      <w:tr w:rsidR="00800DC4" w:rsidRPr="00800DC4" w:rsidTr="00800DC4">
        <w:tc>
          <w:tcPr>
            <w:tcW w:w="2435" w:type="dxa"/>
            <w:tcBorders>
              <w:top w:val="nil"/>
              <w:left w:val="nil"/>
              <w:bottom w:val="single" w:sz="4" w:space="0" w:color="auto"/>
              <w:right w:val="nil"/>
            </w:tcBorders>
            <w:shd w:val="clear" w:color="auto" w:fill="auto"/>
          </w:tcPr>
          <w:p w:rsidR="00800DC4" w:rsidRPr="00800DC4" w:rsidRDefault="00800DC4" w:rsidP="00800DC4">
            <w:pPr>
              <w:tabs>
                <w:tab w:val="left" w:pos="5400"/>
              </w:tabs>
              <w:rPr>
                <w:bCs/>
                <w:sz w:val="20"/>
                <w:szCs w:val="20"/>
                <w:lang w:val="en-US"/>
              </w:rPr>
            </w:pPr>
          </w:p>
        </w:tc>
        <w:tc>
          <w:tcPr>
            <w:tcW w:w="933" w:type="dxa"/>
            <w:tcBorders>
              <w:top w:val="nil"/>
              <w:left w:val="nil"/>
              <w:bottom w:val="single" w:sz="4" w:space="0" w:color="auto"/>
              <w:right w:val="nil"/>
            </w:tcBorders>
            <w:shd w:val="clear" w:color="auto" w:fill="auto"/>
          </w:tcPr>
          <w:p w:rsidR="00800DC4" w:rsidRPr="00800DC4" w:rsidRDefault="00800DC4" w:rsidP="00800DC4">
            <w:pPr>
              <w:tabs>
                <w:tab w:val="left" w:pos="5400"/>
              </w:tabs>
              <w:jc w:val="center"/>
              <w:rPr>
                <w:sz w:val="20"/>
                <w:szCs w:val="20"/>
                <w:lang w:val="en-US"/>
              </w:rPr>
            </w:pPr>
          </w:p>
        </w:tc>
        <w:tc>
          <w:tcPr>
            <w:tcW w:w="5640" w:type="dxa"/>
            <w:tcBorders>
              <w:top w:val="nil"/>
              <w:left w:val="nil"/>
              <w:bottom w:val="single" w:sz="4" w:space="0" w:color="auto"/>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w:t>
            </w:r>
            <w:r w:rsidRPr="00800DC4">
              <w:rPr>
                <w:i/>
                <w:sz w:val="20"/>
                <w:szCs w:val="20"/>
                <w:lang w:val="en-US"/>
              </w:rPr>
              <w:t>b</w:t>
            </w:r>
            <w:r w:rsidRPr="00800DC4">
              <w:rPr>
                <w:sz w:val="20"/>
                <w:szCs w:val="20"/>
                <w:lang w:val="en-US"/>
              </w:rPr>
              <w:t>) Provide in the abstract an informative and balanced summary of what was done and what was found</w:t>
            </w:r>
          </w:p>
          <w:p w:rsidR="00800DC4" w:rsidRPr="00800DC4" w:rsidRDefault="00800DC4" w:rsidP="00800DC4">
            <w:pPr>
              <w:tabs>
                <w:tab w:val="left" w:pos="5400"/>
              </w:tabs>
              <w:rPr>
                <w:sz w:val="20"/>
                <w:szCs w:val="20"/>
                <w:lang w:val="en-US"/>
              </w:rPr>
            </w:pPr>
          </w:p>
        </w:tc>
        <w:tc>
          <w:tcPr>
            <w:tcW w:w="3287" w:type="dxa"/>
            <w:tcBorders>
              <w:top w:val="nil"/>
              <w:left w:val="nil"/>
              <w:bottom w:val="single" w:sz="4" w:space="0" w:color="auto"/>
              <w:right w:val="nil"/>
            </w:tcBorders>
            <w:shd w:val="clear" w:color="auto" w:fill="auto"/>
          </w:tcPr>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left w:val="nil"/>
              <w:bottom w:val="single" w:sz="4" w:space="0" w:color="auto"/>
              <w:right w:val="nil"/>
            </w:tcBorders>
            <w:shd w:val="clear" w:color="auto" w:fill="auto"/>
          </w:tcPr>
          <w:p w:rsidR="00800DC4" w:rsidRPr="00800DC4" w:rsidRDefault="00800DC4" w:rsidP="00800DC4">
            <w:pPr>
              <w:pStyle w:val="TableSubHead"/>
              <w:tabs>
                <w:tab w:val="left" w:pos="5400"/>
              </w:tabs>
              <w:rPr>
                <w:rFonts w:ascii="Cambria" w:hAnsi="Cambria"/>
                <w:sz w:val="20"/>
                <w:lang w:val="en-US"/>
              </w:rPr>
            </w:pPr>
            <w:r w:rsidRPr="00800DC4">
              <w:rPr>
                <w:rFonts w:ascii="Cambria" w:hAnsi="Cambria"/>
                <w:sz w:val="20"/>
                <w:lang w:val="en-US"/>
              </w:rPr>
              <w:t>Introduction</w:t>
            </w:r>
          </w:p>
        </w:tc>
        <w:tc>
          <w:tcPr>
            <w:tcW w:w="933" w:type="dxa"/>
            <w:tcBorders>
              <w:left w:val="nil"/>
              <w:bottom w:val="single" w:sz="4" w:space="0" w:color="auto"/>
              <w:right w:val="nil"/>
            </w:tcBorders>
            <w:shd w:val="clear" w:color="auto" w:fill="auto"/>
          </w:tcPr>
          <w:p w:rsidR="00800DC4" w:rsidRPr="00800DC4" w:rsidRDefault="00800DC4" w:rsidP="00800DC4">
            <w:pPr>
              <w:rPr>
                <w:sz w:val="20"/>
                <w:szCs w:val="20"/>
                <w:lang w:val="en-US"/>
              </w:rPr>
            </w:pPr>
          </w:p>
          <w:p w:rsidR="00800DC4" w:rsidRPr="00800DC4" w:rsidRDefault="00800DC4" w:rsidP="00800DC4">
            <w:pPr>
              <w:rPr>
                <w:sz w:val="20"/>
                <w:szCs w:val="20"/>
                <w:lang w:val="en-US"/>
              </w:rPr>
            </w:pPr>
          </w:p>
        </w:tc>
        <w:tc>
          <w:tcPr>
            <w:tcW w:w="5640" w:type="dxa"/>
            <w:tcBorders>
              <w:left w:val="nil"/>
              <w:bottom w:val="single" w:sz="4" w:space="0" w:color="auto"/>
              <w:right w:val="nil"/>
            </w:tcBorders>
            <w:shd w:val="clear" w:color="auto" w:fill="auto"/>
          </w:tcPr>
          <w:p w:rsidR="00800DC4" w:rsidRPr="00800DC4" w:rsidRDefault="00800DC4" w:rsidP="00800DC4">
            <w:pPr>
              <w:rPr>
                <w:sz w:val="20"/>
                <w:szCs w:val="20"/>
                <w:lang w:val="en-US"/>
              </w:rPr>
            </w:pPr>
          </w:p>
        </w:tc>
        <w:tc>
          <w:tcPr>
            <w:tcW w:w="3287" w:type="dxa"/>
            <w:tcBorders>
              <w:left w:val="nil"/>
              <w:bottom w:val="single" w:sz="4" w:space="0" w:color="auto"/>
              <w:right w:val="nil"/>
            </w:tcBorders>
            <w:shd w:val="clear" w:color="auto" w:fill="auto"/>
          </w:tcPr>
          <w:p w:rsidR="00800DC4" w:rsidRPr="00800DC4" w:rsidRDefault="00800DC4" w:rsidP="00800DC4">
            <w:pPr>
              <w:rPr>
                <w:sz w:val="20"/>
                <w:szCs w:val="20"/>
                <w:lang w:val="en-US"/>
              </w:rPr>
            </w:pPr>
          </w:p>
        </w:tc>
      </w:tr>
      <w:tr w:rsidR="00800DC4" w:rsidRPr="00800DC4" w:rsidTr="00800DC4">
        <w:tc>
          <w:tcPr>
            <w:tcW w:w="2435" w:type="dxa"/>
            <w:tcBorders>
              <w:left w:val="nil"/>
              <w:bottom w:val="nil"/>
              <w:right w:val="nil"/>
            </w:tcBorders>
            <w:shd w:val="clear" w:color="auto" w:fill="auto"/>
          </w:tcPr>
          <w:p w:rsidR="00800DC4" w:rsidRPr="00800DC4" w:rsidRDefault="00800DC4" w:rsidP="00800DC4">
            <w:pPr>
              <w:tabs>
                <w:tab w:val="left" w:pos="5400"/>
              </w:tabs>
              <w:rPr>
                <w:bCs/>
                <w:sz w:val="20"/>
                <w:szCs w:val="20"/>
                <w:lang w:val="en-US"/>
              </w:rPr>
            </w:pPr>
          </w:p>
          <w:p w:rsidR="00800DC4" w:rsidRPr="00800DC4" w:rsidRDefault="00800DC4" w:rsidP="00800DC4">
            <w:pPr>
              <w:tabs>
                <w:tab w:val="left" w:pos="5400"/>
              </w:tabs>
              <w:rPr>
                <w:bCs/>
                <w:sz w:val="20"/>
                <w:szCs w:val="20"/>
                <w:lang w:val="en-US"/>
              </w:rPr>
            </w:pPr>
            <w:r w:rsidRPr="00800DC4">
              <w:rPr>
                <w:bCs/>
                <w:sz w:val="20"/>
                <w:szCs w:val="20"/>
                <w:lang w:val="en-US"/>
              </w:rPr>
              <w:t>Background/rationale</w:t>
            </w:r>
          </w:p>
        </w:tc>
        <w:tc>
          <w:tcPr>
            <w:tcW w:w="933" w:type="dxa"/>
            <w:tcBorders>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p>
          <w:p w:rsidR="00800DC4" w:rsidRPr="00800DC4" w:rsidRDefault="00800DC4" w:rsidP="00800DC4">
            <w:pPr>
              <w:tabs>
                <w:tab w:val="left" w:pos="5400"/>
              </w:tabs>
              <w:jc w:val="center"/>
              <w:rPr>
                <w:sz w:val="20"/>
                <w:szCs w:val="20"/>
                <w:lang w:val="en-US"/>
              </w:rPr>
            </w:pPr>
            <w:r w:rsidRPr="00800DC4">
              <w:rPr>
                <w:sz w:val="20"/>
                <w:szCs w:val="20"/>
                <w:lang w:val="en-US"/>
              </w:rPr>
              <w:t>2</w:t>
            </w:r>
          </w:p>
        </w:tc>
        <w:tc>
          <w:tcPr>
            <w:tcW w:w="5640" w:type="dxa"/>
            <w:tcBorders>
              <w:left w:val="nil"/>
              <w:bottom w:val="nil"/>
              <w:right w:val="nil"/>
            </w:tcBorders>
            <w:shd w:val="clear" w:color="auto" w:fill="auto"/>
          </w:tcPr>
          <w:p w:rsidR="00800DC4" w:rsidRPr="00800DC4" w:rsidRDefault="00800DC4" w:rsidP="00800DC4">
            <w:pPr>
              <w:tabs>
                <w:tab w:val="left" w:pos="5400"/>
              </w:tabs>
              <w:rPr>
                <w:sz w:val="20"/>
                <w:szCs w:val="20"/>
                <w:lang w:val="en-US"/>
              </w:rPr>
            </w:pPr>
          </w:p>
          <w:p w:rsidR="00800DC4" w:rsidRPr="00800DC4" w:rsidRDefault="00800DC4" w:rsidP="00800DC4">
            <w:pPr>
              <w:tabs>
                <w:tab w:val="left" w:pos="5400"/>
              </w:tabs>
              <w:rPr>
                <w:sz w:val="20"/>
                <w:szCs w:val="20"/>
                <w:lang w:val="en-US"/>
              </w:rPr>
            </w:pPr>
            <w:r w:rsidRPr="00800DC4">
              <w:rPr>
                <w:sz w:val="20"/>
                <w:szCs w:val="20"/>
                <w:lang w:val="en-US"/>
              </w:rPr>
              <w:t>Explain the scientific background and rationale for the investigation being reported</w:t>
            </w:r>
          </w:p>
        </w:tc>
        <w:tc>
          <w:tcPr>
            <w:tcW w:w="3287" w:type="dxa"/>
            <w:tcBorders>
              <w:left w:val="nil"/>
              <w:bottom w:val="nil"/>
              <w:right w:val="nil"/>
            </w:tcBorders>
            <w:shd w:val="clear" w:color="auto" w:fill="auto"/>
          </w:tcPr>
          <w:p w:rsidR="00800DC4" w:rsidRPr="00800DC4" w:rsidRDefault="00800DC4" w:rsidP="00800DC4">
            <w:pPr>
              <w:rPr>
                <w:sz w:val="20"/>
                <w:szCs w:val="20"/>
                <w:lang w:val="en-US"/>
              </w:rPr>
            </w:pPr>
          </w:p>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top w:val="nil"/>
              <w:left w:val="nil"/>
              <w:bottom w:val="single" w:sz="4" w:space="0" w:color="auto"/>
              <w:right w:val="nil"/>
            </w:tcBorders>
            <w:shd w:val="clear" w:color="auto" w:fill="auto"/>
          </w:tcPr>
          <w:p w:rsidR="00800DC4" w:rsidRPr="00800DC4" w:rsidRDefault="00800DC4" w:rsidP="00800DC4">
            <w:pPr>
              <w:tabs>
                <w:tab w:val="left" w:pos="5400"/>
              </w:tabs>
              <w:rPr>
                <w:bCs/>
                <w:sz w:val="20"/>
                <w:szCs w:val="20"/>
                <w:lang w:val="en-US"/>
              </w:rPr>
            </w:pPr>
            <w:r w:rsidRPr="00800DC4">
              <w:rPr>
                <w:bCs/>
                <w:sz w:val="20"/>
                <w:szCs w:val="20"/>
                <w:lang w:val="en-US"/>
              </w:rPr>
              <w:t>Objectives</w:t>
            </w:r>
          </w:p>
        </w:tc>
        <w:tc>
          <w:tcPr>
            <w:tcW w:w="933" w:type="dxa"/>
            <w:tcBorders>
              <w:top w:val="nil"/>
              <w:left w:val="nil"/>
              <w:bottom w:val="single" w:sz="4" w:space="0" w:color="auto"/>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3</w:t>
            </w:r>
          </w:p>
        </w:tc>
        <w:tc>
          <w:tcPr>
            <w:tcW w:w="5640" w:type="dxa"/>
            <w:tcBorders>
              <w:top w:val="nil"/>
              <w:left w:val="nil"/>
              <w:bottom w:val="single" w:sz="4" w:space="0" w:color="auto"/>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State specific objectives. including any pre-specified hypotheses</w:t>
            </w:r>
          </w:p>
          <w:p w:rsidR="00800DC4" w:rsidRPr="00800DC4" w:rsidRDefault="00800DC4" w:rsidP="00800DC4">
            <w:pPr>
              <w:tabs>
                <w:tab w:val="left" w:pos="5400"/>
              </w:tabs>
              <w:rPr>
                <w:sz w:val="20"/>
                <w:szCs w:val="20"/>
                <w:lang w:val="en-US"/>
              </w:rPr>
            </w:pPr>
          </w:p>
        </w:tc>
        <w:tc>
          <w:tcPr>
            <w:tcW w:w="3287" w:type="dxa"/>
            <w:tcBorders>
              <w:top w:val="nil"/>
              <w:left w:val="nil"/>
              <w:bottom w:val="single" w:sz="4" w:space="0" w:color="auto"/>
              <w:right w:val="nil"/>
            </w:tcBorders>
            <w:shd w:val="clear" w:color="auto" w:fill="auto"/>
          </w:tcPr>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left w:val="nil"/>
              <w:bottom w:val="single" w:sz="4" w:space="0" w:color="auto"/>
              <w:right w:val="nil"/>
            </w:tcBorders>
            <w:shd w:val="clear" w:color="auto" w:fill="auto"/>
          </w:tcPr>
          <w:p w:rsidR="00800DC4" w:rsidRPr="00800DC4" w:rsidRDefault="00800DC4" w:rsidP="00800DC4">
            <w:pPr>
              <w:pStyle w:val="TableSubHead"/>
              <w:tabs>
                <w:tab w:val="left" w:pos="5400"/>
              </w:tabs>
              <w:rPr>
                <w:rFonts w:ascii="Cambria" w:hAnsi="Cambria"/>
                <w:sz w:val="20"/>
                <w:lang w:val="en-US"/>
              </w:rPr>
            </w:pPr>
            <w:r w:rsidRPr="00800DC4">
              <w:rPr>
                <w:rFonts w:ascii="Cambria" w:hAnsi="Cambria"/>
                <w:sz w:val="20"/>
                <w:lang w:val="en-US"/>
              </w:rPr>
              <w:t>Methods</w:t>
            </w:r>
          </w:p>
          <w:p w:rsidR="00800DC4" w:rsidRPr="00800DC4" w:rsidRDefault="00800DC4" w:rsidP="00800DC4">
            <w:pPr>
              <w:pStyle w:val="TableSubHead"/>
              <w:tabs>
                <w:tab w:val="left" w:pos="5400"/>
              </w:tabs>
              <w:rPr>
                <w:rFonts w:ascii="Cambria" w:hAnsi="Cambria"/>
                <w:sz w:val="20"/>
                <w:lang w:val="en-US"/>
              </w:rPr>
            </w:pPr>
          </w:p>
        </w:tc>
        <w:tc>
          <w:tcPr>
            <w:tcW w:w="933" w:type="dxa"/>
            <w:tcBorders>
              <w:left w:val="nil"/>
              <w:bottom w:val="single" w:sz="4" w:space="0" w:color="auto"/>
              <w:right w:val="nil"/>
            </w:tcBorders>
            <w:shd w:val="clear" w:color="auto" w:fill="auto"/>
          </w:tcPr>
          <w:p w:rsidR="00800DC4" w:rsidRPr="00800DC4" w:rsidRDefault="00800DC4" w:rsidP="00800DC4">
            <w:pPr>
              <w:rPr>
                <w:sz w:val="20"/>
                <w:szCs w:val="20"/>
                <w:lang w:val="en-US"/>
              </w:rPr>
            </w:pPr>
          </w:p>
        </w:tc>
        <w:tc>
          <w:tcPr>
            <w:tcW w:w="5640" w:type="dxa"/>
            <w:tcBorders>
              <w:left w:val="nil"/>
              <w:bottom w:val="single" w:sz="4" w:space="0" w:color="auto"/>
              <w:right w:val="nil"/>
            </w:tcBorders>
            <w:shd w:val="clear" w:color="auto" w:fill="auto"/>
          </w:tcPr>
          <w:p w:rsidR="00800DC4" w:rsidRPr="00800DC4" w:rsidRDefault="00800DC4" w:rsidP="00800DC4">
            <w:pPr>
              <w:rPr>
                <w:sz w:val="20"/>
                <w:szCs w:val="20"/>
                <w:lang w:val="en-US"/>
              </w:rPr>
            </w:pPr>
          </w:p>
        </w:tc>
        <w:tc>
          <w:tcPr>
            <w:tcW w:w="3287" w:type="dxa"/>
            <w:tcBorders>
              <w:left w:val="nil"/>
              <w:bottom w:val="single" w:sz="4" w:space="0" w:color="auto"/>
              <w:right w:val="nil"/>
            </w:tcBorders>
            <w:shd w:val="clear" w:color="auto" w:fill="auto"/>
          </w:tcPr>
          <w:p w:rsidR="00800DC4" w:rsidRPr="00800DC4" w:rsidRDefault="00800DC4" w:rsidP="00800DC4">
            <w:pPr>
              <w:rPr>
                <w:sz w:val="20"/>
                <w:szCs w:val="20"/>
                <w:lang w:val="en-US"/>
              </w:rPr>
            </w:pPr>
          </w:p>
        </w:tc>
      </w:tr>
      <w:tr w:rsidR="00800DC4" w:rsidRPr="00800DC4" w:rsidTr="00800DC4">
        <w:tc>
          <w:tcPr>
            <w:tcW w:w="2435" w:type="dxa"/>
            <w:tcBorders>
              <w:left w:val="nil"/>
              <w:bottom w:val="nil"/>
              <w:right w:val="nil"/>
            </w:tcBorders>
            <w:shd w:val="clear" w:color="auto" w:fill="auto"/>
          </w:tcPr>
          <w:p w:rsidR="00800DC4" w:rsidRPr="00800DC4" w:rsidRDefault="00800DC4" w:rsidP="00800DC4">
            <w:pPr>
              <w:tabs>
                <w:tab w:val="left" w:pos="5400"/>
              </w:tabs>
              <w:rPr>
                <w:bCs/>
                <w:sz w:val="20"/>
                <w:szCs w:val="20"/>
                <w:lang w:val="en-US"/>
              </w:rPr>
            </w:pPr>
          </w:p>
          <w:p w:rsidR="00800DC4" w:rsidRPr="00800DC4" w:rsidRDefault="00800DC4" w:rsidP="00800DC4">
            <w:pPr>
              <w:tabs>
                <w:tab w:val="left" w:pos="5400"/>
              </w:tabs>
              <w:rPr>
                <w:bCs/>
                <w:sz w:val="20"/>
                <w:szCs w:val="20"/>
                <w:lang w:val="en-US"/>
              </w:rPr>
            </w:pPr>
            <w:r w:rsidRPr="00800DC4">
              <w:rPr>
                <w:bCs/>
                <w:sz w:val="20"/>
                <w:szCs w:val="20"/>
                <w:lang w:val="en-US"/>
              </w:rPr>
              <w:t>Study design</w:t>
            </w:r>
          </w:p>
        </w:tc>
        <w:tc>
          <w:tcPr>
            <w:tcW w:w="933" w:type="dxa"/>
            <w:tcBorders>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p>
          <w:p w:rsidR="00800DC4" w:rsidRPr="00800DC4" w:rsidRDefault="00800DC4" w:rsidP="00800DC4">
            <w:pPr>
              <w:tabs>
                <w:tab w:val="left" w:pos="5400"/>
              </w:tabs>
              <w:jc w:val="center"/>
              <w:rPr>
                <w:sz w:val="20"/>
                <w:szCs w:val="20"/>
                <w:lang w:val="en-US"/>
              </w:rPr>
            </w:pPr>
            <w:r w:rsidRPr="00800DC4">
              <w:rPr>
                <w:sz w:val="20"/>
                <w:szCs w:val="20"/>
                <w:lang w:val="en-US"/>
              </w:rPr>
              <w:t>4</w:t>
            </w:r>
          </w:p>
        </w:tc>
        <w:tc>
          <w:tcPr>
            <w:tcW w:w="5640" w:type="dxa"/>
            <w:tcBorders>
              <w:left w:val="nil"/>
              <w:bottom w:val="nil"/>
              <w:right w:val="nil"/>
            </w:tcBorders>
            <w:shd w:val="clear" w:color="auto" w:fill="auto"/>
          </w:tcPr>
          <w:p w:rsidR="00800DC4" w:rsidRPr="00800DC4" w:rsidRDefault="00800DC4" w:rsidP="00800DC4">
            <w:pPr>
              <w:tabs>
                <w:tab w:val="left" w:pos="5400"/>
              </w:tabs>
              <w:rPr>
                <w:sz w:val="20"/>
                <w:szCs w:val="20"/>
                <w:lang w:val="en-US"/>
              </w:rPr>
            </w:pPr>
          </w:p>
          <w:p w:rsidR="00800DC4" w:rsidRPr="00800DC4" w:rsidRDefault="00800DC4" w:rsidP="00800DC4">
            <w:pPr>
              <w:tabs>
                <w:tab w:val="left" w:pos="5400"/>
              </w:tabs>
              <w:rPr>
                <w:sz w:val="20"/>
                <w:szCs w:val="20"/>
                <w:lang w:val="en-US"/>
              </w:rPr>
            </w:pPr>
            <w:r w:rsidRPr="00800DC4">
              <w:rPr>
                <w:sz w:val="20"/>
                <w:szCs w:val="20"/>
                <w:lang w:val="en-US"/>
              </w:rPr>
              <w:t>Present key elements of study design early in the paper</w:t>
            </w:r>
          </w:p>
        </w:tc>
        <w:tc>
          <w:tcPr>
            <w:tcW w:w="3287" w:type="dxa"/>
            <w:tcBorders>
              <w:left w:val="nil"/>
              <w:bottom w:val="nil"/>
              <w:right w:val="nil"/>
            </w:tcBorders>
            <w:shd w:val="clear" w:color="auto" w:fill="auto"/>
          </w:tcPr>
          <w:p w:rsidR="00800DC4" w:rsidRPr="00800DC4" w:rsidRDefault="00800DC4" w:rsidP="00800DC4">
            <w:pPr>
              <w:rPr>
                <w:sz w:val="20"/>
                <w:szCs w:val="20"/>
                <w:lang w:val="en-US"/>
              </w:rPr>
            </w:pPr>
          </w:p>
          <w:p w:rsidR="00800DC4" w:rsidRPr="00800DC4" w:rsidRDefault="00800DC4" w:rsidP="00800DC4">
            <w:pPr>
              <w:numPr>
                <w:ilvl w:val="0"/>
                <w:numId w:val="10"/>
              </w:numPr>
              <w:contextualSpacing/>
              <w:rPr>
                <w:sz w:val="20"/>
                <w:szCs w:val="20"/>
                <w:lang w:val="en-US"/>
              </w:rPr>
            </w:pPr>
          </w:p>
          <w:p w:rsidR="00800DC4" w:rsidRPr="00800DC4" w:rsidRDefault="00800DC4" w:rsidP="00800DC4">
            <w:pPr>
              <w:rPr>
                <w:sz w:val="20"/>
                <w:szCs w:val="20"/>
                <w:lang w:val="en-US"/>
              </w:rPr>
            </w:pP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r w:rsidRPr="00800DC4">
              <w:rPr>
                <w:bCs/>
                <w:sz w:val="20"/>
                <w:szCs w:val="20"/>
                <w:lang w:val="en-US"/>
              </w:rPr>
              <w:t>Setting</w:t>
            </w: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5</w:t>
            </w: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 xml:space="preserve">Describe the setting. </w:t>
            </w:r>
            <w:proofErr w:type="gramStart"/>
            <w:r w:rsidRPr="00800DC4">
              <w:rPr>
                <w:sz w:val="20"/>
                <w:szCs w:val="20"/>
                <w:lang w:val="en-US"/>
              </w:rPr>
              <w:t>locations</w:t>
            </w:r>
            <w:proofErr w:type="gramEnd"/>
            <w:r w:rsidRPr="00800DC4">
              <w:rPr>
                <w:sz w:val="20"/>
                <w:szCs w:val="20"/>
                <w:lang w:val="en-US"/>
              </w:rPr>
              <w:t xml:space="preserve">. </w:t>
            </w:r>
            <w:proofErr w:type="gramStart"/>
            <w:r w:rsidRPr="00800DC4">
              <w:rPr>
                <w:sz w:val="20"/>
                <w:szCs w:val="20"/>
                <w:lang w:val="en-US"/>
              </w:rPr>
              <w:t>and</w:t>
            </w:r>
            <w:proofErr w:type="gramEnd"/>
            <w:r w:rsidRPr="00800DC4">
              <w:rPr>
                <w:sz w:val="20"/>
                <w:szCs w:val="20"/>
                <w:lang w:val="en-US"/>
              </w:rPr>
              <w:t xml:space="preserve"> relevant dates. </w:t>
            </w:r>
            <w:proofErr w:type="gramStart"/>
            <w:r w:rsidRPr="00800DC4">
              <w:rPr>
                <w:sz w:val="20"/>
                <w:szCs w:val="20"/>
                <w:lang w:val="en-US"/>
              </w:rPr>
              <w:t>including</w:t>
            </w:r>
            <w:proofErr w:type="gramEnd"/>
            <w:r w:rsidRPr="00800DC4">
              <w:rPr>
                <w:sz w:val="20"/>
                <w:szCs w:val="20"/>
                <w:lang w:val="en-US"/>
              </w:rPr>
              <w:t xml:space="preserve"> periods of recruitment. </w:t>
            </w:r>
            <w:proofErr w:type="gramStart"/>
            <w:r w:rsidRPr="00800DC4">
              <w:rPr>
                <w:sz w:val="20"/>
                <w:szCs w:val="20"/>
                <w:lang w:val="en-US"/>
              </w:rPr>
              <w:t>exposure</w:t>
            </w:r>
            <w:proofErr w:type="gramEnd"/>
            <w:r w:rsidRPr="00800DC4">
              <w:rPr>
                <w:sz w:val="20"/>
                <w:szCs w:val="20"/>
                <w:lang w:val="en-US"/>
              </w:rPr>
              <w:t xml:space="preserve">. </w:t>
            </w:r>
            <w:proofErr w:type="gramStart"/>
            <w:r w:rsidRPr="00800DC4">
              <w:rPr>
                <w:sz w:val="20"/>
                <w:szCs w:val="20"/>
                <w:lang w:val="en-US"/>
              </w:rPr>
              <w:t>follow-up</w:t>
            </w:r>
            <w:proofErr w:type="gramEnd"/>
            <w:r w:rsidRPr="00800DC4">
              <w:rPr>
                <w:sz w:val="20"/>
                <w:szCs w:val="20"/>
                <w:lang w:val="en-US"/>
              </w:rPr>
              <w:t>. and data collection</w:t>
            </w:r>
          </w:p>
        </w:tc>
        <w:tc>
          <w:tcPr>
            <w:tcW w:w="3287" w:type="dxa"/>
            <w:tcBorders>
              <w:top w:val="nil"/>
              <w:left w:val="nil"/>
              <w:bottom w:val="nil"/>
              <w:right w:val="nil"/>
            </w:tcBorders>
            <w:shd w:val="clear" w:color="auto" w:fill="auto"/>
          </w:tcPr>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r w:rsidRPr="00800DC4">
              <w:rPr>
                <w:bCs/>
                <w:sz w:val="20"/>
                <w:szCs w:val="20"/>
                <w:lang w:val="en-US"/>
              </w:rPr>
              <w:t>Participants</w:t>
            </w: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6</w:t>
            </w: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w:t>
            </w:r>
            <w:r w:rsidRPr="00800DC4">
              <w:rPr>
                <w:i/>
                <w:sz w:val="20"/>
                <w:szCs w:val="20"/>
                <w:lang w:val="en-US"/>
              </w:rPr>
              <w:t>a</w:t>
            </w:r>
            <w:r w:rsidRPr="00800DC4">
              <w:rPr>
                <w:sz w:val="20"/>
                <w:szCs w:val="20"/>
                <w:lang w:val="en-US"/>
              </w:rPr>
              <w:t xml:space="preserve">) Give the eligibility criteria. </w:t>
            </w:r>
            <w:proofErr w:type="gramStart"/>
            <w:r w:rsidRPr="00800DC4">
              <w:rPr>
                <w:sz w:val="20"/>
                <w:szCs w:val="20"/>
                <w:lang w:val="en-US"/>
              </w:rPr>
              <w:t>and</w:t>
            </w:r>
            <w:proofErr w:type="gramEnd"/>
            <w:r w:rsidRPr="00800DC4">
              <w:rPr>
                <w:sz w:val="20"/>
                <w:szCs w:val="20"/>
                <w:lang w:val="en-US"/>
              </w:rPr>
              <w:t xml:space="preserve"> the sources and methods of selection of participants. Describe methods of follow-up</w:t>
            </w:r>
          </w:p>
        </w:tc>
        <w:tc>
          <w:tcPr>
            <w:tcW w:w="3287" w:type="dxa"/>
            <w:tcBorders>
              <w:top w:val="nil"/>
              <w:left w:val="nil"/>
              <w:bottom w:val="nil"/>
              <w:right w:val="nil"/>
            </w:tcBorders>
            <w:shd w:val="clear" w:color="auto" w:fill="auto"/>
          </w:tcPr>
          <w:p w:rsidR="00800DC4" w:rsidRPr="00800DC4" w:rsidRDefault="00800DC4" w:rsidP="00800DC4">
            <w:pPr>
              <w:rPr>
                <w:sz w:val="20"/>
                <w:szCs w:val="20"/>
                <w:lang w:val="en-US"/>
              </w:rPr>
            </w:pPr>
            <w:r w:rsidRPr="00800DC4">
              <w:rPr>
                <w:sz w:val="20"/>
                <w:szCs w:val="20"/>
                <w:lang w:val="en-US"/>
              </w:rPr>
              <w:t xml:space="preserve">Flow chart to </w:t>
            </w:r>
            <w:r>
              <w:rPr>
                <w:sz w:val="20"/>
                <w:szCs w:val="20"/>
                <w:lang w:val="en-US"/>
              </w:rPr>
              <w:t>s</w:t>
            </w:r>
            <w:r w:rsidRPr="00800DC4">
              <w:rPr>
                <w:sz w:val="20"/>
                <w:szCs w:val="20"/>
                <w:lang w:val="en-US"/>
              </w:rPr>
              <w:t>elect participants included</w:t>
            </w:r>
            <w:r>
              <w:rPr>
                <w:sz w:val="20"/>
                <w:szCs w:val="20"/>
                <w:lang w:val="en-US"/>
              </w:rPr>
              <w:t xml:space="preserve"> in the ESM</w:t>
            </w: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i/>
                <w:sz w:val="20"/>
                <w:szCs w:val="20"/>
                <w:lang w:val="en-US"/>
              </w:rPr>
            </w:pPr>
            <w:r w:rsidRPr="00800DC4">
              <w:rPr>
                <w:sz w:val="20"/>
                <w:szCs w:val="20"/>
                <w:lang w:val="en-US"/>
              </w:rPr>
              <w:t>(</w:t>
            </w:r>
            <w:r w:rsidRPr="00800DC4">
              <w:rPr>
                <w:i/>
                <w:sz w:val="20"/>
                <w:szCs w:val="20"/>
                <w:lang w:val="en-US"/>
              </w:rPr>
              <w:t>b</w:t>
            </w:r>
            <w:r w:rsidRPr="00800DC4">
              <w:rPr>
                <w:sz w:val="20"/>
                <w:szCs w:val="20"/>
                <w:lang w:val="en-US"/>
              </w:rPr>
              <w:t>)</w:t>
            </w:r>
            <w:r w:rsidRPr="00800DC4">
              <w:rPr>
                <w:b/>
                <w:bCs/>
                <w:sz w:val="20"/>
                <w:szCs w:val="20"/>
                <w:lang w:val="en-US"/>
              </w:rPr>
              <w:t xml:space="preserve"> </w:t>
            </w:r>
            <w:r w:rsidRPr="00800DC4">
              <w:rPr>
                <w:sz w:val="20"/>
                <w:szCs w:val="20"/>
                <w:lang w:val="en-US"/>
              </w:rPr>
              <w:t>For matched studies. give matching criteria and number of exposed and unexposed</w:t>
            </w:r>
          </w:p>
        </w:tc>
        <w:tc>
          <w:tcPr>
            <w:tcW w:w="3287" w:type="dxa"/>
            <w:tcBorders>
              <w:top w:val="nil"/>
              <w:left w:val="nil"/>
              <w:bottom w:val="nil"/>
              <w:right w:val="nil"/>
            </w:tcBorders>
            <w:shd w:val="clear" w:color="auto" w:fill="auto"/>
          </w:tcPr>
          <w:p w:rsidR="00800DC4" w:rsidRPr="00800DC4" w:rsidRDefault="00800DC4" w:rsidP="00800DC4">
            <w:pPr>
              <w:rPr>
                <w:sz w:val="20"/>
                <w:szCs w:val="20"/>
                <w:lang w:val="en-US"/>
              </w:rPr>
            </w:pPr>
            <w:r>
              <w:rPr>
                <w:sz w:val="20"/>
                <w:szCs w:val="20"/>
                <w:lang w:val="en-US"/>
              </w:rPr>
              <w:t>Do Not apply</w:t>
            </w: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r w:rsidRPr="00800DC4">
              <w:rPr>
                <w:bCs/>
                <w:sz w:val="20"/>
                <w:szCs w:val="20"/>
                <w:lang w:val="en-US"/>
              </w:rPr>
              <w:t>Variables</w:t>
            </w: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7</w:t>
            </w: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 xml:space="preserve">Clearly define all outcomes. </w:t>
            </w:r>
            <w:proofErr w:type="gramStart"/>
            <w:r w:rsidRPr="00800DC4">
              <w:rPr>
                <w:sz w:val="20"/>
                <w:szCs w:val="20"/>
                <w:lang w:val="en-US"/>
              </w:rPr>
              <w:t>exposures</w:t>
            </w:r>
            <w:proofErr w:type="gramEnd"/>
            <w:r w:rsidRPr="00800DC4">
              <w:rPr>
                <w:sz w:val="20"/>
                <w:szCs w:val="20"/>
                <w:lang w:val="en-US"/>
              </w:rPr>
              <w:t xml:space="preserve">. </w:t>
            </w:r>
            <w:proofErr w:type="gramStart"/>
            <w:r w:rsidRPr="00800DC4">
              <w:rPr>
                <w:sz w:val="20"/>
                <w:szCs w:val="20"/>
                <w:lang w:val="en-US"/>
              </w:rPr>
              <w:t>predictors</w:t>
            </w:r>
            <w:proofErr w:type="gramEnd"/>
            <w:r w:rsidRPr="00800DC4">
              <w:rPr>
                <w:sz w:val="20"/>
                <w:szCs w:val="20"/>
                <w:lang w:val="en-US"/>
              </w:rPr>
              <w:t xml:space="preserve">. </w:t>
            </w:r>
            <w:proofErr w:type="gramStart"/>
            <w:r w:rsidRPr="00800DC4">
              <w:rPr>
                <w:sz w:val="20"/>
                <w:szCs w:val="20"/>
                <w:lang w:val="en-US"/>
              </w:rPr>
              <w:t>potential</w:t>
            </w:r>
            <w:proofErr w:type="gramEnd"/>
            <w:r w:rsidRPr="00800DC4">
              <w:rPr>
                <w:sz w:val="20"/>
                <w:szCs w:val="20"/>
                <w:lang w:val="en-US"/>
              </w:rPr>
              <w:t xml:space="preserve"> confounders. </w:t>
            </w:r>
            <w:proofErr w:type="gramStart"/>
            <w:r w:rsidRPr="00800DC4">
              <w:rPr>
                <w:sz w:val="20"/>
                <w:szCs w:val="20"/>
                <w:lang w:val="en-US"/>
              </w:rPr>
              <w:t>and</w:t>
            </w:r>
            <w:proofErr w:type="gramEnd"/>
            <w:r w:rsidRPr="00800DC4">
              <w:rPr>
                <w:sz w:val="20"/>
                <w:szCs w:val="20"/>
                <w:lang w:val="en-US"/>
              </w:rPr>
              <w:t xml:space="preserve"> effect modifiers. Give diagnostic criteria. if applicable</w:t>
            </w:r>
          </w:p>
        </w:tc>
        <w:tc>
          <w:tcPr>
            <w:tcW w:w="3287" w:type="dxa"/>
            <w:tcBorders>
              <w:top w:val="nil"/>
              <w:left w:val="nil"/>
              <w:bottom w:val="nil"/>
              <w:right w:val="nil"/>
            </w:tcBorders>
            <w:shd w:val="clear" w:color="auto" w:fill="auto"/>
          </w:tcPr>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r w:rsidRPr="00800DC4">
              <w:rPr>
                <w:bCs/>
                <w:sz w:val="20"/>
                <w:szCs w:val="20"/>
                <w:lang w:val="en-US"/>
              </w:rPr>
              <w:t>Data sources/ measurement</w:t>
            </w: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8</w:t>
            </w:r>
            <w:r w:rsidRPr="00800DC4">
              <w:rPr>
                <w:bCs/>
                <w:sz w:val="20"/>
                <w:szCs w:val="20"/>
                <w:lang w:val="en-US"/>
              </w:rPr>
              <w:t>*</w:t>
            </w: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i/>
                <w:sz w:val="20"/>
                <w:szCs w:val="20"/>
                <w:lang w:val="en-US"/>
              </w:rPr>
              <w:t xml:space="preserve"> </w:t>
            </w:r>
            <w:r w:rsidRPr="00800DC4">
              <w:rPr>
                <w:sz w:val="20"/>
                <w:szCs w:val="20"/>
                <w:lang w:val="en-US"/>
              </w:rPr>
              <w:t xml:space="preserve">For each variable of interest. </w:t>
            </w:r>
            <w:proofErr w:type="gramStart"/>
            <w:r w:rsidRPr="00800DC4">
              <w:rPr>
                <w:sz w:val="20"/>
                <w:szCs w:val="20"/>
                <w:lang w:val="en-US"/>
              </w:rPr>
              <w:t>give</w:t>
            </w:r>
            <w:proofErr w:type="gramEnd"/>
            <w:r w:rsidRPr="00800DC4">
              <w:rPr>
                <w:sz w:val="20"/>
                <w:szCs w:val="20"/>
                <w:lang w:val="en-US"/>
              </w:rPr>
              <w:t xml:space="preserve"> sources of data and details of methods of assessment (measurement). Describe comparability of assessment methods if there is more than one group</w:t>
            </w:r>
          </w:p>
          <w:p w:rsidR="00800DC4" w:rsidRPr="00800DC4" w:rsidRDefault="00800DC4" w:rsidP="00800DC4">
            <w:pPr>
              <w:tabs>
                <w:tab w:val="left" w:pos="5400"/>
              </w:tabs>
              <w:rPr>
                <w:sz w:val="20"/>
                <w:szCs w:val="20"/>
                <w:lang w:val="en-US"/>
              </w:rPr>
            </w:pPr>
          </w:p>
        </w:tc>
        <w:tc>
          <w:tcPr>
            <w:tcW w:w="3287" w:type="dxa"/>
            <w:tcBorders>
              <w:top w:val="nil"/>
              <w:left w:val="nil"/>
              <w:bottom w:val="nil"/>
              <w:right w:val="nil"/>
            </w:tcBorders>
            <w:shd w:val="clear" w:color="auto" w:fill="auto"/>
          </w:tcPr>
          <w:p w:rsidR="00800DC4" w:rsidRPr="00800DC4" w:rsidRDefault="00800DC4" w:rsidP="00800DC4">
            <w:pPr>
              <w:pStyle w:val="ListParagraph"/>
              <w:numPr>
                <w:ilvl w:val="0"/>
                <w:numId w:val="10"/>
              </w:numPr>
              <w:spacing w:after="0" w:line="240" w:lineRule="auto"/>
              <w:rPr>
                <w:sz w:val="20"/>
                <w:szCs w:val="20"/>
                <w:lang w:val="en-US"/>
              </w:rPr>
            </w:pP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color w:val="000000"/>
                <w:sz w:val="20"/>
                <w:szCs w:val="20"/>
                <w:lang w:val="en-US"/>
              </w:rPr>
            </w:pPr>
            <w:r w:rsidRPr="00800DC4">
              <w:rPr>
                <w:bCs/>
                <w:color w:val="000000"/>
                <w:sz w:val="20"/>
                <w:szCs w:val="20"/>
                <w:lang w:val="en-US"/>
              </w:rPr>
              <w:t>Bias</w:t>
            </w: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9</w:t>
            </w: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color w:val="000000"/>
                <w:sz w:val="20"/>
                <w:szCs w:val="20"/>
                <w:lang w:val="en-US"/>
              </w:rPr>
            </w:pPr>
            <w:r w:rsidRPr="00800DC4">
              <w:rPr>
                <w:color w:val="000000"/>
                <w:sz w:val="20"/>
                <w:szCs w:val="20"/>
                <w:lang w:val="en-US"/>
              </w:rPr>
              <w:t>Describe any efforts to address potential sources of bias</w:t>
            </w:r>
          </w:p>
        </w:tc>
        <w:tc>
          <w:tcPr>
            <w:tcW w:w="3287" w:type="dxa"/>
            <w:tcBorders>
              <w:top w:val="nil"/>
              <w:left w:val="nil"/>
              <w:bottom w:val="nil"/>
              <w:right w:val="nil"/>
            </w:tcBorders>
            <w:shd w:val="clear" w:color="auto" w:fill="auto"/>
          </w:tcPr>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r w:rsidRPr="00800DC4">
              <w:rPr>
                <w:bCs/>
                <w:sz w:val="20"/>
                <w:szCs w:val="20"/>
                <w:lang w:val="en-US"/>
              </w:rPr>
              <w:t>Study size</w:t>
            </w: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10</w:t>
            </w: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Explain how the study size was arrived at</w:t>
            </w:r>
          </w:p>
        </w:tc>
        <w:tc>
          <w:tcPr>
            <w:tcW w:w="3287" w:type="dxa"/>
            <w:tcBorders>
              <w:top w:val="nil"/>
              <w:left w:val="nil"/>
              <w:bottom w:val="nil"/>
              <w:right w:val="nil"/>
            </w:tcBorders>
            <w:shd w:val="clear" w:color="auto" w:fill="auto"/>
          </w:tcPr>
          <w:p w:rsidR="00800DC4" w:rsidRPr="00800DC4" w:rsidRDefault="00800DC4" w:rsidP="00800DC4">
            <w:pPr>
              <w:contextualSpacing/>
              <w:rPr>
                <w:sz w:val="20"/>
                <w:szCs w:val="20"/>
                <w:lang w:val="en-US"/>
              </w:rPr>
            </w:pPr>
            <w:r w:rsidRPr="00800DC4">
              <w:rPr>
                <w:sz w:val="20"/>
                <w:szCs w:val="20"/>
                <w:lang w:val="en-US"/>
              </w:rPr>
              <w:t>Sample by convenience</w:t>
            </w: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r w:rsidRPr="00800DC4">
              <w:rPr>
                <w:bCs/>
                <w:sz w:val="20"/>
                <w:szCs w:val="20"/>
                <w:lang w:val="en-US"/>
              </w:rPr>
              <w:t>Quantitative variables</w:t>
            </w: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11</w:t>
            </w: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Explain how quantitative variables were handled in the analyses. If applicable. describe which groupings were chosen and why</w:t>
            </w:r>
          </w:p>
        </w:tc>
        <w:tc>
          <w:tcPr>
            <w:tcW w:w="3287" w:type="dxa"/>
            <w:tcBorders>
              <w:top w:val="nil"/>
              <w:left w:val="nil"/>
              <w:bottom w:val="nil"/>
              <w:right w:val="nil"/>
            </w:tcBorders>
            <w:shd w:val="clear" w:color="auto" w:fill="auto"/>
          </w:tcPr>
          <w:p w:rsidR="00800DC4" w:rsidRPr="00800DC4" w:rsidRDefault="00800DC4" w:rsidP="00800DC4">
            <w:pPr>
              <w:rPr>
                <w:sz w:val="20"/>
                <w:szCs w:val="20"/>
                <w:lang w:val="en-US"/>
              </w:rPr>
            </w:pPr>
            <w:r w:rsidRPr="00800DC4">
              <w:rPr>
                <w:sz w:val="20"/>
                <w:szCs w:val="20"/>
                <w:lang w:val="en-US"/>
              </w:rPr>
              <w:t>Partitioning by quantiles described in the text</w:t>
            </w: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Statistical methods</w:t>
            </w: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12</w:t>
            </w: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w:t>
            </w:r>
            <w:r w:rsidRPr="00800DC4">
              <w:rPr>
                <w:i/>
                <w:sz w:val="20"/>
                <w:szCs w:val="20"/>
                <w:lang w:val="en-US"/>
              </w:rPr>
              <w:t>a</w:t>
            </w:r>
            <w:r w:rsidRPr="00800DC4">
              <w:rPr>
                <w:sz w:val="20"/>
                <w:szCs w:val="20"/>
                <w:lang w:val="en-US"/>
              </w:rPr>
              <w:t>) Describe all statistical methods. including those used to control for confounding</w:t>
            </w:r>
          </w:p>
        </w:tc>
        <w:tc>
          <w:tcPr>
            <w:tcW w:w="3287" w:type="dxa"/>
            <w:tcBorders>
              <w:top w:val="nil"/>
              <w:left w:val="nil"/>
              <w:bottom w:val="nil"/>
              <w:right w:val="nil"/>
            </w:tcBorders>
            <w:shd w:val="clear" w:color="auto" w:fill="auto"/>
          </w:tcPr>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w:t>
            </w:r>
            <w:r w:rsidRPr="00800DC4">
              <w:rPr>
                <w:i/>
                <w:sz w:val="20"/>
                <w:szCs w:val="20"/>
                <w:lang w:val="en-US"/>
              </w:rPr>
              <w:t>b</w:t>
            </w:r>
            <w:r w:rsidRPr="00800DC4">
              <w:rPr>
                <w:sz w:val="20"/>
                <w:szCs w:val="20"/>
                <w:lang w:val="en-US"/>
              </w:rPr>
              <w:t>) Describe any methods used to examine subgroups and interactions</w:t>
            </w:r>
          </w:p>
        </w:tc>
        <w:tc>
          <w:tcPr>
            <w:tcW w:w="3287" w:type="dxa"/>
            <w:tcBorders>
              <w:top w:val="nil"/>
              <w:left w:val="nil"/>
              <w:bottom w:val="nil"/>
              <w:right w:val="nil"/>
            </w:tcBorders>
            <w:shd w:val="clear" w:color="auto" w:fill="auto"/>
          </w:tcPr>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w:t>
            </w:r>
            <w:r w:rsidRPr="00800DC4">
              <w:rPr>
                <w:i/>
                <w:sz w:val="20"/>
                <w:szCs w:val="20"/>
                <w:lang w:val="en-US"/>
              </w:rPr>
              <w:t>c</w:t>
            </w:r>
            <w:r w:rsidRPr="00800DC4">
              <w:rPr>
                <w:sz w:val="20"/>
                <w:szCs w:val="20"/>
                <w:lang w:val="en-US"/>
              </w:rPr>
              <w:t>) Explain how missing data were addressed</w:t>
            </w:r>
          </w:p>
        </w:tc>
        <w:tc>
          <w:tcPr>
            <w:tcW w:w="3287" w:type="dxa"/>
            <w:tcBorders>
              <w:top w:val="nil"/>
              <w:left w:val="nil"/>
              <w:bottom w:val="nil"/>
              <w:right w:val="nil"/>
            </w:tcBorders>
            <w:shd w:val="clear" w:color="auto" w:fill="auto"/>
          </w:tcPr>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w:t>
            </w:r>
            <w:r w:rsidRPr="00800DC4">
              <w:rPr>
                <w:i/>
                <w:sz w:val="20"/>
                <w:szCs w:val="20"/>
                <w:lang w:val="en-US"/>
              </w:rPr>
              <w:t>d</w:t>
            </w:r>
            <w:r w:rsidRPr="00800DC4">
              <w:rPr>
                <w:sz w:val="20"/>
                <w:szCs w:val="20"/>
                <w:lang w:val="en-US"/>
              </w:rPr>
              <w:t>) If applicable. explain how loss to follow-up was addressed</w:t>
            </w:r>
          </w:p>
        </w:tc>
        <w:tc>
          <w:tcPr>
            <w:tcW w:w="3287" w:type="dxa"/>
            <w:tcBorders>
              <w:top w:val="nil"/>
              <w:left w:val="nil"/>
              <w:bottom w:val="nil"/>
              <w:right w:val="nil"/>
            </w:tcBorders>
            <w:shd w:val="clear" w:color="auto" w:fill="auto"/>
          </w:tcPr>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top w:val="nil"/>
              <w:left w:val="nil"/>
              <w:bottom w:val="single" w:sz="4" w:space="0" w:color="auto"/>
              <w:right w:val="nil"/>
            </w:tcBorders>
            <w:shd w:val="clear" w:color="auto" w:fill="auto"/>
          </w:tcPr>
          <w:p w:rsidR="00800DC4" w:rsidRPr="00800DC4" w:rsidRDefault="00800DC4" w:rsidP="00800DC4">
            <w:pPr>
              <w:tabs>
                <w:tab w:val="left" w:pos="5400"/>
              </w:tabs>
              <w:rPr>
                <w:bCs/>
                <w:sz w:val="20"/>
                <w:szCs w:val="20"/>
                <w:lang w:val="en-US"/>
              </w:rPr>
            </w:pPr>
          </w:p>
        </w:tc>
        <w:tc>
          <w:tcPr>
            <w:tcW w:w="933" w:type="dxa"/>
            <w:tcBorders>
              <w:top w:val="nil"/>
              <w:left w:val="nil"/>
              <w:bottom w:val="single" w:sz="4" w:space="0" w:color="auto"/>
              <w:right w:val="nil"/>
            </w:tcBorders>
            <w:shd w:val="clear" w:color="auto" w:fill="auto"/>
          </w:tcPr>
          <w:p w:rsidR="00800DC4" w:rsidRPr="00800DC4" w:rsidRDefault="00800DC4" w:rsidP="00800DC4">
            <w:pPr>
              <w:tabs>
                <w:tab w:val="left" w:pos="5400"/>
              </w:tabs>
              <w:jc w:val="center"/>
              <w:rPr>
                <w:sz w:val="20"/>
                <w:szCs w:val="20"/>
                <w:lang w:val="en-US"/>
              </w:rPr>
            </w:pPr>
          </w:p>
        </w:tc>
        <w:tc>
          <w:tcPr>
            <w:tcW w:w="5640" w:type="dxa"/>
            <w:tcBorders>
              <w:top w:val="nil"/>
              <w:left w:val="nil"/>
              <w:bottom w:val="single" w:sz="4" w:space="0" w:color="auto"/>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w:t>
            </w:r>
            <w:r w:rsidRPr="00800DC4">
              <w:rPr>
                <w:i/>
                <w:sz w:val="20"/>
                <w:szCs w:val="20"/>
                <w:u w:val="single"/>
                <w:lang w:val="en-US"/>
              </w:rPr>
              <w:t>e</w:t>
            </w:r>
            <w:r w:rsidRPr="00800DC4">
              <w:rPr>
                <w:sz w:val="20"/>
                <w:szCs w:val="20"/>
                <w:lang w:val="en-US"/>
              </w:rPr>
              <w:t>) Describe any sensitivity analyses</w:t>
            </w:r>
          </w:p>
        </w:tc>
        <w:tc>
          <w:tcPr>
            <w:tcW w:w="3287" w:type="dxa"/>
            <w:tcBorders>
              <w:top w:val="nil"/>
              <w:left w:val="nil"/>
              <w:bottom w:val="single" w:sz="4" w:space="0" w:color="auto"/>
              <w:right w:val="nil"/>
            </w:tcBorders>
            <w:shd w:val="clear" w:color="auto" w:fill="auto"/>
          </w:tcPr>
          <w:p w:rsidR="00800DC4" w:rsidRPr="00800DC4" w:rsidRDefault="00800DC4" w:rsidP="00800DC4">
            <w:pPr>
              <w:rPr>
                <w:sz w:val="20"/>
                <w:szCs w:val="20"/>
                <w:lang w:val="en-US"/>
              </w:rPr>
            </w:pPr>
            <w:r>
              <w:rPr>
                <w:sz w:val="20"/>
                <w:szCs w:val="20"/>
                <w:lang w:val="en-US"/>
              </w:rPr>
              <w:t>Do N</w:t>
            </w:r>
            <w:r w:rsidRPr="00800DC4">
              <w:rPr>
                <w:sz w:val="20"/>
                <w:szCs w:val="20"/>
                <w:lang w:val="en-US"/>
              </w:rPr>
              <w:t>ot apply</w:t>
            </w:r>
          </w:p>
          <w:p w:rsidR="00800DC4" w:rsidRPr="00800DC4" w:rsidRDefault="00800DC4" w:rsidP="00800DC4">
            <w:pPr>
              <w:rPr>
                <w:sz w:val="20"/>
                <w:szCs w:val="20"/>
                <w:lang w:val="en-US"/>
              </w:rPr>
            </w:pPr>
          </w:p>
        </w:tc>
      </w:tr>
      <w:tr w:rsidR="00800DC4" w:rsidRPr="00800DC4" w:rsidTr="00800DC4">
        <w:tc>
          <w:tcPr>
            <w:tcW w:w="2435" w:type="dxa"/>
            <w:tcBorders>
              <w:left w:val="nil"/>
              <w:bottom w:val="single" w:sz="4" w:space="0" w:color="auto"/>
              <w:right w:val="nil"/>
            </w:tcBorders>
            <w:shd w:val="clear" w:color="auto" w:fill="auto"/>
          </w:tcPr>
          <w:p w:rsidR="00800DC4" w:rsidRPr="00800DC4" w:rsidRDefault="00800DC4" w:rsidP="00800DC4">
            <w:pPr>
              <w:pStyle w:val="TableSubHead"/>
              <w:tabs>
                <w:tab w:val="left" w:pos="5400"/>
              </w:tabs>
              <w:rPr>
                <w:rFonts w:ascii="Cambria" w:hAnsi="Cambria"/>
                <w:sz w:val="20"/>
                <w:lang w:val="en-US"/>
              </w:rPr>
            </w:pPr>
          </w:p>
          <w:p w:rsidR="00800DC4" w:rsidRPr="00800DC4" w:rsidRDefault="00800DC4" w:rsidP="00800DC4">
            <w:pPr>
              <w:pStyle w:val="TableSubHead"/>
              <w:tabs>
                <w:tab w:val="left" w:pos="5400"/>
              </w:tabs>
              <w:rPr>
                <w:rFonts w:ascii="Cambria" w:hAnsi="Cambria"/>
                <w:sz w:val="20"/>
                <w:lang w:val="en-US"/>
              </w:rPr>
            </w:pPr>
            <w:r w:rsidRPr="00800DC4">
              <w:rPr>
                <w:rFonts w:ascii="Cambria" w:hAnsi="Cambria"/>
                <w:sz w:val="20"/>
                <w:lang w:val="en-US"/>
              </w:rPr>
              <w:t>Results</w:t>
            </w:r>
          </w:p>
          <w:p w:rsidR="00800DC4" w:rsidRPr="00800DC4" w:rsidRDefault="00800DC4" w:rsidP="00800DC4">
            <w:pPr>
              <w:pStyle w:val="TableSubHead"/>
              <w:tabs>
                <w:tab w:val="left" w:pos="5400"/>
              </w:tabs>
              <w:rPr>
                <w:rFonts w:ascii="Cambria" w:hAnsi="Cambria"/>
                <w:sz w:val="20"/>
                <w:lang w:val="en-US"/>
              </w:rPr>
            </w:pPr>
          </w:p>
        </w:tc>
        <w:tc>
          <w:tcPr>
            <w:tcW w:w="933" w:type="dxa"/>
            <w:tcBorders>
              <w:left w:val="nil"/>
              <w:bottom w:val="single" w:sz="4" w:space="0" w:color="auto"/>
              <w:right w:val="nil"/>
            </w:tcBorders>
            <w:shd w:val="clear" w:color="auto" w:fill="auto"/>
          </w:tcPr>
          <w:p w:rsidR="00800DC4" w:rsidRPr="00800DC4" w:rsidRDefault="00800DC4" w:rsidP="00800DC4">
            <w:pPr>
              <w:tabs>
                <w:tab w:val="left" w:pos="5400"/>
              </w:tabs>
              <w:jc w:val="center"/>
              <w:rPr>
                <w:sz w:val="20"/>
                <w:szCs w:val="20"/>
                <w:lang w:val="en-US"/>
              </w:rPr>
            </w:pPr>
          </w:p>
        </w:tc>
        <w:tc>
          <w:tcPr>
            <w:tcW w:w="5640" w:type="dxa"/>
            <w:tcBorders>
              <w:left w:val="nil"/>
              <w:bottom w:val="single" w:sz="4" w:space="0" w:color="auto"/>
              <w:right w:val="nil"/>
            </w:tcBorders>
            <w:shd w:val="clear" w:color="auto" w:fill="auto"/>
          </w:tcPr>
          <w:p w:rsidR="00800DC4" w:rsidRPr="00800DC4" w:rsidRDefault="00800DC4" w:rsidP="00800DC4">
            <w:pPr>
              <w:tabs>
                <w:tab w:val="left" w:pos="5400"/>
              </w:tabs>
              <w:rPr>
                <w:sz w:val="20"/>
                <w:szCs w:val="20"/>
                <w:lang w:val="en-US"/>
              </w:rPr>
            </w:pPr>
          </w:p>
        </w:tc>
        <w:tc>
          <w:tcPr>
            <w:tcW w:w="3287" w:type="dxa"/>
            <w:tcBorders>
              <w:left w:val="nil"/>
              <w:bottom w:val="single" w:sz="4" w:space="0" w:color="auto"/>
              <w:right w:val="nil"/>
            </w:tcBorders>
            <w:shd w:val="clear" w:color="auto" w:fill="auto"/>
          </w:tcPr>
          <w:p w:rsidR="00800DC4" w:rsidRPr="00800DC4" w:rsidRDefault="00800DC4" w:rsidP="00800DC4">
            <w:pPr>
              <w:rPr>
                <w:sz w:val="20"/>
                <w:szCs w:val="20"/>
                <w:lang w:val="en-US"/>
              </w:rPr>
            </w:pPr>
          </w:p>
        </w:tc>
      </w:tr>
      <w:tr w:rsidR="00800DC4" w:rsidRPr="00800DC4" w:rsidTr="00800DC4">
        <w:tc>
          <w:tcPr>
            <w:tcW w:w="2435" w:type="dxa"/>
            <w:tcBorders>
              <w:left w:val="nil"/>
              <w:bottom w:val="nil"/>
              <w:right w:val="nil"/>
            </w:tcBorders>
            <w:shd w:val="clear" w:color="auto" w:fill="auto"/>
          </w:tcPr>
          <w:p w:rsidR="00800DC4" w:rsidRPr="00800DC4" w:rsidRDefault="00800DC4" w:rsidP="00800DC4">
            <w:pPr>
              <w:tabs>
                <w:tab w:val="left" w:pos="5400"/>
              </w:tabs>
              <w:rPr>
                <w:bCs/>
                <w:sz w:val="20"/>
                <w:szCs w:val="20"/>
                <w:lang w:val="en-US"/>
              </w:rPr>
            </w:pPr>
          </w:p>
          <w:p w:rsidR="00800DC4" w:rsidRPr="00800DC4" w:rsidRDefault="00800DC4" w:rsidP="00800DC4">
            <w:pPr>
              <w:tabs>
                <w:tab w:val="left" w:pos="5400"/>
              </w:tabs>
              <w:rPr>
                <w:bCs/>
                <w:sz w:val="20"/>
                <w:szCs w:val="20"/>
                <w:lang w:val="en-US"/>
              </w:rPr>
            </w:pPr>
            <w:r w:rsidRPr="00800DC4">
              <w:rPr>
                <w:bCs/>
                <w:sz w:val="20"/>
                <w:szCs w:val="20"/>
                <w:lang w:val="en-US"/>
              </w:rPr>
              <w:t>Participants</w:t>
            </w:r>
          </w:p>
        </w:tc>
        <w:tc>
          <w:tcPr>
            <w:tcW w:w="933" w:type="dxa"/>
            <w:tcBorders>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p>
          <w:p w:rsidR="00800DC4" w:rsidRPr="00800DC4" w:rsidRDefault="00800DC4" w:rsidP="00800DC4">
            <w:pPr>
              <w:tabs>
                <w:tab w:val="left" w:pos="5400"/>
              </w:tabs>
              <w:jc w:val="center"/>
              <w:rPr>
                <w:sz w:val="20"/>
                <w:szCs w:val="20"/>
                <w:lang w:val="en-US"/>
              </w:rPr>
            </w:pPr>
            <w:r w:rsidRPr="00800DC4">
              <w:rPr>
                <w:sz w:val="20"/>
                <w:szCs w:val="20"/>
                <w:lang w:val="en-US"/>
              </w:rPr>
              <w:t>13</w:t>
            </w:r>
            <w:r w:rsidRPr="00800DC4">
              <w:rPr>
                <w:bCs/>
                <w:sz w:val="20"/>
                <w:szCs w:val="20"/>
                <w:lang w:val="en-US"/>
              </w:rPr>
              <w:t>*</w:t>
            </w:r>
          </w:p>
        </w:tc>
        <w:tc>
          <w:tcPr>
            <w:tcW w:w="5640" w:type="dxa"/>
            <w:tcBorders>
              <w:left w:val="nil"/>
              <w:bottom w:val="nil"/>
              <w:right w:val="nil"/>
            </w:tcBorders>
            <w:shd w:val="clear" w:color="auto" w:fill="auto"/>
          </w:tcPr>
          <w:p w:rsidR="00800DC4" w:rsidRPr="00800DC4" w:rsidRDefault="00800DC4" w:rsidP="00800DC4">
            <w:pPr>
              <w:tabs>
                <w:tab w:val="left" w:pos="5400"/>
              </w:tabs>
              <w:rPr>
                <w:sz w:val="20"/>
                <w:szCs w:val="20"/>
                <w:lang w:val="en-US"/>
              </w:rPr>
            </w:pPr>
          </w:p>
          <w:p w:rsidR="00800DC4" w:rsidRPr="00800DC4" w:rsidRDefault="00800DC4" w:rsidP="00800DC4">
            <w:pPr>
              <w:tabs>
                <w:tab w:val="left" w:pos="5400"/>
              </w:tabs>
              <w:rPr>
                <w:sz w:val="20"/>
                <w:szCs w:val="20"/>
                <w:lang w:val="en-US"/>
              </w:rPr>
            </w:pPr>
            <w:r w:rsidRPr="00800DC4">
              <w:rPr>
                <w:sz w:val="20"/>
                <w:szCs w:val="20"/>
                <w:lang w:val="en-US"/>
              </w:rPr>
              <w:t xml:space="preserve">(a) Report numbers of individuals at each stage of study—eg numbers potentially eligible. </w:t>
            </w:r>
            <w:proofErr w:type="gramStart"/>
            <w:r w:rsidRPr="00800DC4">
              <w:rPr>
                <w:sz w:val="20"/>
                <w:szCs w:val="20"/>
                <w:lang w:val="en-US"/>
              </w:rPr>
              <w:t>examined</w:t>
            </w:r>
            <w:proofErr w:type="gramEnd"/>
            <w:r w:rsidRPr="00800DC4">
              <w:rPr>
                <w:sz w:val="20"/>
                <w:szCs w:val="20"/>
                <w:lang w:val="en-US"/>
              </w:rPr>
              <w:t xml:space="preserve"> for eligibility. </w:t>
            </w:r>
            <w:proofErr w:type="gramStart"/>
            <w:r w:rsidRPr="00800DC4">
              <w:rPr>
                <w:sz w:val="20"/>
                <w:szCs w:val="20"/>
                <w:lang w:val="en-US"/>
              </w:rPr>
              <w:t>confirmed</w:t>
            </w:r>
            <w:proofErr w:type="gramEnd"/>
            <w:r w:rsidRPr="00800DC4">
              <w:rPr>
                <w:sz w:val="20"/>
                <w:szCs w:val="20"/>
                <w:lang w:val="en-US"/>
              </w:rPr>
              <w:t xml:space="preserve"> eligible. </w:t>
            </w:r>
            <w:proofErr w:type="gramStart"/>
            <w:r w:rsidRPr="00800DC4">
              <w:rPr>
                <w:sz w:val="20"/>
                <w:szCs w:val="20"/>
                <w:lang w:val="en-US"/>
              </w:rPr>
              <w:t>included</w:t>
            </w:r>
            <w:proofErr w:type="gramEnd"/>
            <w:r w:rsidRPr="00800DC4">
              <w:rPr>
                <w:sz w:val="20"/>
                <w:szCs w:val="20"/>
                <w:lang w:val="en-US"/>
              </w:rPr>
              <w:t xml:space="preserve"> in the study. </w:t>
            </w:r>
            <w:proofErr w:type="gramStart"/>
            <w:r w:rsidRPr="00800DC4">
              <w:rPr>
                <w:sz w:val="20"/>
                <w:szCs w:val="20"/>
                <w:lang w:val="en-US"/>
              </w:rPr>
              <w:t>completing</w:t>
            </w:r>
            <w:proofErr w:type="gramEnd"/>
            <w:r w:rsidRPr="00800DC4">
              <w:rPr>
                <w:sz w:val="20"/>
                <w:szCs w:val="20"/>
                <w:lang w:val="en-US"/>
              </w:rPr>
              <w:t xml:space="preserve"> follow-up. and analysed</w:t>
            </w:r>
          </w:p>
        </w:tc>
        <w:tc>
          <w:tcPr>
            <w:tcW w:w="3287" w:type="dxa"/>
            <w:tcBorders>
              <w:left w:val="nil"/>
              <w:bottom w:val="nil"/>
              <w:right w:val="nil"/>
            </w:tcBorders>
            <w:shd w:val="clear" w:color="auto" w:fill="auto"/>
          </w:tcPr>
          <w:p w:rsidR="00800DC4" w:rsidRPr="00800DC4" w:rsidRDefault="00800DC4" w:rsidP="00800DC4">
            <w:pPr>
              <w:rPr>
                <w:sz w:val="20"/>
                <w:szCs w:val="20"/>
                <w:lang w:val="en-US"/>
              </w:rPr>
            </w:pPr>
          </w:p>
          <w:p w:rsidR="00800DC4" w:rsidRPr="00800DC4" w:rsidRDefault="00800DC4" w:rsidP="00800DC4">
            <w:pPr>
              <w:rPr>
                <w:sz w:val="20"/>
                <w:szCs w:val="20"/>
                <w:lang w:val="en-US"/>
              </w:rPr>
            </w:pPr>
            <w:r w:rsidRPr="00800DC4">
              <w:rPr>
                <w:sz w:val="20"/>
                <w:szCs w:val="20"/>
                <w:lang w:val="en-US"/>
              </w:rPr>
              <w:t xml:space="preserve">Flow chart </w:t>
            </w: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(b) Give reasons for non-participation at each stage</w:t>
            </w:r>
          </w:p>
        </w:tc>
        <w:tc>
          <w:tcPr>
            <w:tcW w:w="3287" w:type="dxa"/>
            <w:tcBorders>
              <w:top w:val="nil"/>
              <w:left w:val="nil"/>
              <w:bottom w:val="nil"/>
              <w:right w:val="nil"/>
            </w:tcBorders>
            <w:shd w:val="clear" w:color="auto" w:fill="auto"/>
          </w:tcPr>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(c) Consider use of a flow diagram</w:t>
            </w:r>
          </w:p>
          <w:p w:rsidR="00800DC4" w:rsidRPr="00800DC4" w:rsidRDefault="00800DC4" w:rsidP="00800DC4">
            <w:pPr>
              <w:tabs>
                <w:tab w:val="left" w:pos="5400"/>
              </w:tabs>
              <w:rPr>
                <w:sz w:val="20"/>
                <w:szCs w:val="20"/>
                <w:lang w:val="en-US"/>
              </w:rPr>
            </w:pPr>
          </w:p>
        </w:tc>
        <w:tc>
          <w:tcPr>
            <w:tcW w:w="3287" w:type="dxa"/>
            <w:tcBorders>
              <w:top w:val="nil"/>
              <w:left w:val="nil"/>
              <w:bottom w:val="nil"/>
              <w:right w:val="nil"/>
            </w:tcBorders>
            <w:shd w:val="clear" w:color="auto" w:fill="auto"/>
          </w:tcPr>
          <w:p w:rsidR="00800DC4" w:rsidRPr="00800DC4" w:rsidRDefault="00800DC4" w:rsidP="00800DC4">
            <w:pPr>
              <w:rPr>
                <w:sz w:val="20"/>
                <w:szCs w:val="20"/>
                <w:lang w:val="en-US"/>
              </w:rPr>
            </w:pPr>
            <w:r w:rsidRPr="00800DC4">
              <w:rPr>
                <w:sz w:val="20"/>
                <w:szCs w:val="20"/>
                <w:lang w:val="en-US"/>
              </w:rPr>
              <w:t>Provided in the ESM</w:t>
            </w: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r w:rsidRPr="00800DC4">
              <w:rPr>
                <w:bCs/>
                <w:sz w:val="20"/>
                <w:szCs w:val="20"/>
                <w:lang w:val="en-US"/>
              </w:rPr>
              <w:t>Descriptive data</w:t>
            </w: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14</w:t>
            </w:r>
            <w:r w:rsidRPr="00800DC4">
              <w:rPr>
                <w:bCs/>
                <w:sz w:val="20"/>
                <w:szCs w:val="20"/>
                <w:lang w:val="en-US"/>
              </w:rPr>
              <w:t>*</w:t>
            </w: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(a) Give characteristics of study participants (eg demographic. clinical. social) and information on exposures and potential confounders</w:t>
            </w:r>
          </w:p>
        </w:tc>
        <w:tc>
          <w:tcPr>
            <w:tcW w:w="3287" w:type="dxa"/>
            <w:tcBorders>
              <w:top w:val="nil"/>
              <w:left w:val="nil"/>
              <w:bottom w:val="nil"/>
              <w:right w:val="nil"/>
            </w:tcBorders>
            <w:shd w:val="clear" w:color="auto" w:fill="auto"/>
          </w:tcPr>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(b) Indicate number of participants with missing data for each variable of interest</w:t>
            </w:r>
          </w:p>
        </w:tc>
        <w:tc>
          <w:tcPr>
            <w:tcW w:w="3287" w:type="dxa"/>
            <w:tcBorders>
              <w:top w:val="nil"/>
              <w:left w:val="nil"/>
              <w:bottom w:val="nil"/>
              <w:right w:val="nil"/>
            </w:tcBorders>
            <w:shd w:val="clear" w:color="auto" w:fill="auto"/>
          </w:tcPr>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(c) Summarise follow-up time (eg. average and total amount)</w:t>
            </w:r>
          </w:p>
          <w:p w:rsidR="00800DC4" w:rsidRPr="00800DC4" w:rsidRDefault="00800DC4" w:rsidP="00800DC4">
            <w:pPr>
              <w:tabs>
                <w:tab w:val="left" w:pos="5400"/>
              </w:tabs>
              <w:rPr>
                <w:sz w:val="20"/>
                <w:szCs w:val="20"/>
                <w:lang w:val="en-US"/>
              </w:rPr>
            </w:pPr>
          </w:p>
        </w:tc>
        <w:tc>
          <w:tcPr>
            <w:tcW w:w="3287" w:type="dxa"/>
            <w:tcBorders>
              <w:top w:val="nil"/>
              <w:left w:val="nil"/>
              <w:bottom w:val="nil"/>
              <w:right w:val="nil"/>
            </w:tcBorders>
            <w:shd w:val="clear" w:color="auto" w:fill="auto"/>
          </w:tcPr>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r w:rsidRPr="00800DC4">
              <w:rPr>
                <w:bCs/>
                <w:sz w:val="20"/>
                <w:szCs w:val="20"/>
                <w:lang w:val="en-US"/>
              </w:rPr>
              <w:t>Outcome data</w:t>
            </w: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15</w:t>
            </w:r>
            <w:r w:rsidRPr="00800DC4">
              <w:rPr>
                <w:bCs/>
                <w:sz w:val="20"/>
                <w:szCs w:val="20"/>
                <w:lang w:val="en-US"/>
              </w:rPr>
              <w:t>*</w:t>
            </w: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Report numbers of outcome events or summary measures over time</w:t>
            </w:r>
          </w:p>
        </w:tc>
        <w:tc>
          <w:tcPr>
            <w:tcW w:w="3287" w:type="dxa"/>
            <w:tcBorders>
              <w:top w:val="nil"/>
              <w:left w:val="nil"/>
              <w:bottom w:val="nil"/>
              <w:right w:val="nil"/>
            </w:tcBorders>
            <w:shd w:val="clear" w:color="auto" w:fill="auto"/>
          </w:tcPr>
          <w:p w:rsidR="00800DC4" w:rsidRPr="00800DC4" w:rsidRDefault="00800DC4" w:rsidP="00800DC4">
            <w:pPr>
              <w:rPr>
                <w:sz w:val="20"/>
                <w:szCs w:val="20"/>
                <w:lang w:val="en-US"/>
              </w:rPr>
            </w:pPr>
            <w:r w:rsidRPr="00800DC4">
              <w:rPr>
                <w:sz w:val="20"/>
                <w:szCs w:val="20"/>
                <w:lang w:val="en-US"/>
              </w:rPr>
              <w:t>Information about ICU. in-hospital and day-28  mortality is provided</w:t>
            </w: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r w:rsidRPr="00800DC4">
              <w:rPr>
                <w:bCs/>
                <w:sz w:val="20"/>
                <w:szCs w:val="20"/>
                <w:lang w:val="en-US"/>
              </w:rPr>
              <w:t>Main results</w:t>
            </w: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16</w:t>
            </w: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w:t>
            </w:r>
            <w:r w:rsidRPr="00800DC4">
              <w:rPr>
                <w:i/>
                <w:sz w:val="20"/>
                <w:szCs w:val="20"/>
                <w:lang w:val="en-US"/>
              </w:rPr>
              <w:t>a</w:t>
            </w:r>
            <w:r w:rsidRPr="00800DC4">
              <w:rPr>
                <w:sz w:val="20"/>
                <w:szCs w:val="20"/>
                <w:lang w:val="en-US"/>
              </w:rPr>
              <w:t xml:space="preserve">) Give unadjusted estimates and. if applicable. </w:t>
            </w:r>
            <w:proofErr w:type="gramStart"/>
            <w:r w:rsidRPr="00800DC4">
              <w:rPr>
                <w:sz w:val="20"/>
                <w:szCs w:val="20"/>
                <w:lang w:val="en-US"/>
              </w:rPr>
              <w:t>confounder-adjusted</w:t>
            </w:r>
            <w:proofErr w:type="gramEnd"/>
            <w:r w:rsidRPr="00800DC4">
              <w:rPr>
                <w:sz w:val="20"/>
                <w:szCs w:val="20"/>
                <w:lang w:val="en-US"/>
              </w:rPr>
              <w:t xml:space="preserve"> estimates and their precision (eg. 95% confidence interval). Make clear which confounders were adjusted for and why they were included</w:t>
            </w:r>
          </w:p>
        </w:tc>
        <w:tc>
          <w:tcPr>
            <w:tcW w:w="3287" w:type="dxa"/>
            <w:tcBorders>
              <w:top w:val="nil"/>
              <w:left w:val="nil"/>
              <w:bottom w:val="nil"/>
              <w:right w:val="nil"/>
            </w:tcBorders>
            <w:shd w:val="clear" w:color="auto" w:fill="auto"/>
          </w:tcPr>
          <w:p w:rsidR="00800DC4" w:rsidRPr="00800DC4" w:rsidRDefault="00BF1776" w:rsidP="00BF1776">
            <w:pPr>
              <w:contextualSpacing/>
              <w:rPr>
                <w:sz w:val="20"/>
                <w:szCs w:val="20"/>
                <w:lang w:val="en-US"/>
              </w:rPr>
            </w:pPr>
            <w:r>
              <w:rPr>
                <w:sz w:val="20"/>
                <w:szCs w:val="20"/>
                <w:lang w:val="en-US"/>
              </w:rPr>
              <w:t>Do Not Apply</w:t>
            </w: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w:t>
            </w:r>
            <w:r w:rsidRPr="00800DC4">
              <w:rPr>
                <w:i/>
                <w:sz w:val="20"/>
                <w:szCs w:val="20"/>
                <w:lang w:val="en-US"/>
              </w:rPr>
              <w:t>b</w:t>
            </w:r>
            <w:r w:rsidRPr="00800DC4">
              <w:rPr>
                <w:sz w:val="20"/>
                <w:szCs w:val="20"/>
                <w:lang w:val="en-US"/>
              </w:rPr>
              <w:t>) Report category boundaries when continuous variables were categorized</w:t>
            </w:r>
          </w:p>
        </w:tc>
        <w:tc>
          <w:tcPr>
            <w:tcW w:w="3287" w:type="dxa"/>
            <w:tcBorders>
              <w:top w:val="nil"/>
              <w:left w:val="nil"/>
              <w:bottom w:val="nil"/>
              <w:right w:val="nil"/>
            </w:tcBorders>
            <w:shd w:val="clear" w:color="auto" w:fill="auto"/>
          </w:tcPr>
          <w:p w:rsidR="00800DC4" w:rsidRPr="00800DC4" w:rsidRDefault="00800DC4" w:rsidP="00800DC4">
            <w:pPr>
              <w:rPr>
                <w:sz w:val="20"/>
                <w:szCs w:val="20"/>
                <w:lang w:val="en-US"/>
              </w:rPr>
            </w:pPr>
            <w:r w:rsidRPr="00800DC4">
              <w:rPr>
                <w:sz w:val="20"/>
                <w:szCs w:val="20"/>
                <w:lang w:val="en-US"/>
              </w:rPr>
              <w:t>Information about categorization is provided</w:t>
            </w: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w:t>
            </w:r>
            <w:r w:rsidRPr="00800DC4">
              <w:rPr>
                <w:i/>
                <w:sz w:val="20"/>
                <w:szCs w:val="20"/>
                <w:lang w:val="en-US"/>
              </w:rPr>
              <w:t>c</w:t>
            </w:r>
            <w:r w:rsidRPr="00800DC4">
              <w:rPr>
                <w:sz w:val="20"/>
                <w:szCs w:val="20"/>
                <w:lang w:val="en-US"/>
              </w:rPr>
              <w:t>) If relevant. consider translating estimates of relative risk into absolute risk for a meaningful time period</w:t>
            </w:r>
          </w:p>
        </w:tc>
        <w:tc>
          <w:tcPr>
            <w:tcW w:w="3287" w:type="dxa"/>
            <w:tcBorders>
              <w:top w:val="nil"/>
              <w:left w:val="nil"/>
              <w:bottom w:val="nil"/>
              <w:right w:val="nil"/>
            </w:tcBorders>
            <w:shd w:val="clear" w:color="auto" w:fill="auto"/>
          </w:tcPr>
          <w:p w:rsidR="00800DC4" w:rsidRPr="00800DC4" w:rsidRDefault="00BF1776" w:rsidP="00800DC4">
            <w:pPr>
              <w:rPr>
                <w:sz w:val="20"/>
                <w:szCs w:val="20"/>
                <w:lang w:val="en-US"/>
              </w:rPr>
            </w:pPr>
            <w:r>
              <w:rPr>
                <w:sz w:val="20"/>
                <w:szCs w:val="20"/>
                <w:lang w:val="en-US"/>
              </w:rPr>
              <w:t>Do Not Apply</w:t>
            </w:r>
          </w:p>
        </w:tc>
      </w:tr>
      <w:tr w:rsidR="00800DC4" w:rsidRPr="00800DC4" w:rsidTr="00800DC4">
        <w:tc>
          <w:tcPr>
            <w:tcW w:w="2435" w:type="dxa"/>
            <w:tcBorders>
              <w:top w:val="nil"/>
              <w:left w:val="nil"/>
              <w:bottom w:val="single" w:sz="4" w:space="0" w:color="auto"/>
              <w:right w:val="nil"/>
            </w:tcBorders>
            <w:shd w:val="clear" w:color="auto" w:fill="auto"/>
          </w:tcPr>
          <w:p w:rsidR="00800DC4" w:rsidRPr="00800DC4" w:rsidRDefault="00800DC4" w:rsidP="00800DC4">
            <w:pPr>
              <w:tabs>
                <w:tab w:val="left" w:pos="5400"/>
              </w:tabs>
              <w:rPr>
                <w:bCs/>
                <w:sz w:val="20"/>
                <w:szCs w:val="20"/>
                <w:lang w:val="en-US"/>
              </w:rPr>
            </w:pPr>
            <w:r w:rsidRPr="00800DC4">
              <w:rPr>
                <w:bCs/>
                <w:sz w:val="20"/>
                <w:szCs w:val="20"/>
                <w:lang w:val="en-US"/>
              </w:rPr>
              <w:t>Other analyses</w:t>
            </w:r>
          </w:p>
        </w:tc>
        <w:tc>
          <w:tcPr>
            <w:tcW w:w="933" w:type="dxa"/>
            <w:tcBorders>
              <w:top w:val="nil"/>
              <w:left w:val="nil"/>
              <w:bottom w:val="single" w:sz="4" w:space="0" w:color="auto"/>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17</w:t>
            </w:r>
          </w:p>
        </w:tc>
        <w:tc>
          <w:tcPr>
            <w:tcW w:w="5640" w:type="dxa"/>
            <w:tcBorders>
              <w:top w:val="nil"/>
              <w:left w:val="nil"/>
              <w:bottom w:val="single" w:sz="4" w:space="0" w:color="auto"/>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Report other analyses done—eg analyses of subgroups and interactions. and sensitivity analyses</w:t>
            </w:r>
          </w:p>
        </w:tc>
        <w:tc>
          <w:tcPr>
            <w:tcW w:w="3287" w:type="dxa"/>
            <w:tcBorders>
              <w:top w:val="nil"/>
              <w:left w:val="nil"/>
              <w:bottom w:val="single" w:sz="4" w:space="0" w:color="auto"/>
              <w:right w:val="nil"/>
            </w:tcBorders>
            <w:shd w:val="clear" w:color="auto" w:fill="auto"/>
          </w:tcPr>
          <w:p w:rsidR="00800DC4" w:rsidRPr="00800DC4" w:rsidRDefault="00BF1776" w:rsidP="00BF1776">
            <w:pPr>
              <w:contextualSpacing/>
              <w:rPr>
                <w:sz w:val="20"/>
                <w:szCs w:val="20"/>
                <w:lang w:val="en-US"/>
              </w:rPr>
            </w:pPr>
            <w:r>
              <w:rPr>
                <w:sz w:val="20"/>
                <w:szCs w:val="20"/>
                <w:lang w:val="en-US"/>
              </w:rPr>
              <w:t>Sub-Analysis of patients using a Pulmonary artery catheter is provided</w:t>
            </w:r>
          </w:p>
        </w:tc>
      </w:tr>
      <w:tr w:rsidR="00800DC4" w:rsidRPr="00800DC4" w:rsidTr="00800DC4">
        <w:tc>
          <w:tcPr>
            <w:tcW w:w="2435" w:type="dxa"/>
            <w:tcBorders>
              <w:left w:val="nil"/>
              <w:bottom w:val="single" w:sz="4" w:space="0" w:color="auto"/>
              <w:right w:val="nil"/>
            </w:tcBorders>
            <w:shd w:val="clear" w:color="auto" w:fill="auto"/>
          </w:tcPr>
          <w:p w:rsidR="00800DC4" w:rsidRPr="00800DC4" w:rsidRDefault="00800DC4" w:rsidP="00800DC4">
            <w:pPr>
              <w:pStyle w:val="TableSubHead"/>
              <w:tabs>
                <w:tab w:val="left" w:pos="5400"/>
              </w:tabs>
              <w:rPr>
                <w:rFonts w:ascii="Cambria" w:hAnsi="Cambria"/>
                <w:sz w:val="20"/>
                <w:lang w:val="en-US"/>
              </w:rPr>
            </w:pPr>
          </w:p>
          <w:p w:rsidR="00800DC4" w:rsidRPr="00800DC4" w:rsidRDefault="00800DC4" w:rsidP="00800DC4">
            <w:pPr>
              <w:pStyle w:val="TableSubHead"/>
              <w:tabs>
                <w:tab w:val="left" w:pos="5400"/>
              </w:tabs>
              <w:rPr>
                <w:rFonts w:ascii="Cambria" w:hAnsi="Cambria"/>
                <w:sz w:val="20"/>
                <w:lang w:val="en-US"/>
              </w:rPr>
            </w:pPr>
            <w:r w:rsidRPr="00800DC4">
              <w:rPr>
                <w:rFonts w:ascii="Cambria" w:hAnsi="Cambria"/>
                <w:sz w:val="20"/>
                <w:lang w:val="en-US"/>
              </w:rPr>
              <w:t>Discussion</w:t>
            </w:r>
          </w:p>
          <w:p w:rsidR="00800DC4" w:rsidRPr="00800DC4" w:rsidRDefault="00800DC4" w:rsidP="00800DC4">
            <w:pPr>
              <w:pStyle w:val="TableSubHead"/>
              <w:tabs>
                <w:tab w:val="left" w:pos="5400"/>
              </w:tabs>
              <w:rPr>
                <w:rFonts w:ascii="Cambria" w:hAnsi="Cambria"/>
                <w:sz w:val="20"/>
                <w:lang w:val="en-US"/>
              </w:rPr>
            </w:pPr>
          </w:p>
        </w:tc>
        <w:tc>
          <w:tcPr>
            <w:tcW w:w="933" w:type="dxa"/>
            <w:tcBorders>
              <w:left w:val="nil"/>
              <w:bottom w:val="single" w:sz="4" w:space="0" w:color="auto"/>
              <w:right w:val="nil"/>
            </w:tcBorders>
            <w:shd w:val="clear" w:color="auto" w:fill="auto"/>
          </w:tcPr>
          <w:p w:rsidR="00800DC4" w:rsidRPr="00800DC4" w:rsidRDefault="00800DC4" w:rsidP="00800DC4">
            <w:pPr>
              <w:tabs>
                <w:tab w:val="left" w:pos="5400"/>
              </w:tabs>
              <w:jc w:val="center"/>
              <w:rPr>
                <w:sz w:val="20"/>
                <w:szCs w:val="20"/>
                <w:lang w:val="en-US"/>
              </w:rPr>
            </w:pPr>
          </w:p>
        </w:tc>
        <w:tc>
          <w:tcPr>
            <w:tcW w:w="5640" w:type="dxa"/>
            <w:tcBorders>
              <w:left w:val="nil"/>
              <w:bottom w:val="single" w:sz="4" w:space="0" w:color="auto"/>
              <w:right w:val="nil"/>
            </w:tcBorders>
            <w:shd w:val="clear" w:color="auto" w:fill="auto"/>
          </w:tcPr>
          <w:p w:rsidR="00800DC4" w:rsidRPr="00800DC4" w:rsidRDefault="00800DC4" w:rsidP="00800DC4">
            <w:pPr>
              <w:tabs>
                <w:tab w:val="left" w:pos="5400"/>
              </w:tabs>
              <w:rPr>
                <w:sz w:val="20"/>
                <w:szCs w:val="20"/>
                <w:lang w:val="en-US"/>
              </w:rPr>
            </w:pPr>
          </w:p>
        </w:tc>
        <w:tc>
          <w:tcPr>
            <w:tcW w:w="3287" w:type="dxa"/>
            <w:tcBorders>
              <w:left w:val="nil"/>
              <w:bottom w:val="single" w:sz="4" w:space="0" w:color="auto"/>
              <w:right w:val="nil"/>
            </w:tcBorders>
            <w:shd w:val="clear" w:color="auto" w:fill="auto"/>
          </w:tcPr>
          <w:p w:rsidR="00800DC4" w:rsidRPr="00800DC4" w:rsidRDefault="00800DC4" w:rsidP="00800DC4">
            <w:pPr>
              <w:rPr>
                <w:sz w:val="20"/>
                <w:szCs w:val="20"/>
                <w:lang w:val="en-US"/>
              </w:rPr>
            </w:pPr>
          </w:p>
        </w:tc>
      </w:tr>
      <w:tr w:rsidR="00800DC4" w:rsidRPr="00800DC4" w:rsidTr="00800DC4">
        <w:tc>
          <w:tcPr>
            <w:tcW w:w="2435" w:type="dxa"/>
            <w:tcBorders>
              <w:left w:val="nil"/>
              <w:bottom w:val="nil"/>
              <w:right w:val="nil"/>
            </w:tcBorders>
            <w:shd w:val="clear" w:color="auto" w:fill="auto"/>
          </w:tcPr>
          <w:p w:rsidR="00800DC4" w:rsidRPr="00800DC4" w:rsidRDefault="00800DC4" w:rsidP="00800DC4">
            <w:pPr>
              <w:tabs>
                <w:tab w:val="left" w:pos="5400"/>
              </w:tabs>
              <w:rPr>
                <w:bCs/>
                <w:sz w:val="20"/>
                <w:szCs w:val="20"/>
                <w:lang w:val="en-US"/>
              </w:rPr>
            </w:pPr>
          </w:p>
          <w:p w:rsidR="00800DC4" w:rsidRPr="00800DC4" w:rsidRDefault="00800DC4" w:rsidP="00800DC4">
            <w:pPr>
              <w:tabs>
                <w:tab w:val="left" w:pos="5400"/>
              </w:tabs>
              <w:rPr>
                <w:bCs/>
                <w:sz w:val="20"/>
                <w:szCs w:val="20"/>
                <w:lang w:val="en-US"/>
              </w:rPr>
            </w:pPr>
            <w:r w:rsidRPr="00800DC4">
              <w:rPr>
                <w:bCs/>
                <w:sz w:val="20"/>
                <w:szCs w:val="20"/>
                <w:lang w:val="en-US"/>
              </w:rPr>
              <w:t>Key results</w:t>
            </w:r>
          </w:p>
        </w:tc>
        <w:tc>
          <w:tcPr>
            <w:tcW w:w="933" w:type="dxa"/>
            <w:tcBorders>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p>
          <w:p w:rsidR="00800DC4" w:rsidRPr="00800DC4" w:rsidRDefault="00800DC4" w:rsidP="00800DC4">
            <w:pPr>
              <w:tabs>
                <w:tab w:val="left" w:pos="5400"/>
              </w:tabs>
              <w:jc w:val="center"/>
              <w:rPr>
                <w:sz w:val="20"/>
                <w:szCs w:val="20"/>
                <w:lang w:val="en-US"/>
              </w:rPr>
            </w:pPr>
            <w:r w:rsidRPr="00800DC4">
              <w:rPr>
                <w:sz w:val="20"/>
                <w:szCs w:val="20"/>
                <w:lang w:val="en-US"/>
              </w:rPr>
              <w:t>18</w:t>
            </w:r>
          </w:p>
        </w:tc>
        <w:tc>
          <w:tcPr>
            <w:tcW w:w="5640" w:type="dxa"/>
            <w:tcBorders>
              <w:left w:val="nil"/>
              <w:bottom w:val="nil"/>
              <w:right w:val="nil"/>
            </w:tcBorders>
            <w:shd w:val="clear" w:color="auto" w:fill="auto"/>
          </w:tcPr>
          <w:p w:rsidR="00800DC4" w:rsidRPr="00800DC4" w:rsidRDefault="00800DC4" w:rsidP="00800DC4">
            <w:pPr>
              <w:tabs>
                <w:tab w:val="left" w:pos="5400"/>
              </w:tabs>
              <w:rPr>
                <w:sz w:val="20"/>
                <w:szCs w:val="20"/>
                <w:lang w:val="en-US"/>
              </w:rPr>
            </w:pPr>
          </w:p>
          <w:p w:rsidR="00800DC4" w:rsidRPr="00800DC4" w:rsidRDefault="00800DC4" w:rsidP="00800DC4">
            <w:pPr>
              <w:tabs>
                <w:tab w:val="left" w:pos="5400"/>
              </w:tabs>
              <w:rPr>
                <w:sz w:val="20"/>
                <w:szCs w:val="20"/>
                <w:lang w:val="en-US"/>
              </w:rPr>
            </w:pPr>
            <w:r w:rsidRPr="00800DC4">
              <w:rPr>
                <w:sz w:val="20"/>
                <w:szCs w:val="20"/>
                <w:lang w:val="en-US"/>
              </w:rPr>
              <w:t>Summarize key results with reference to study objectives</w:t>
            </w:r>
          </w:p>
        </w:tc>
        <w:tc>
          <w:tcPr>
            <w:tcW w:w="3287" w:type="dxa"/>
            <w:tcBorders>
              <w:left w:val="nil"/>
              <w:bottom w:val="nil"/>
              <w:right w:val="nil"/>
            </w:tcBorders>
            <w:shd w:val="clear" w:color="auto" w:fill="auto"/>
          </w:tcPr>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r w:rsidRPr="00800DC4">
              <w:rPr>
                <w:bCs/>
                <w:sz w:val="20"/>
                <w:szCs w:val="20"/>
                <w:lang w:val="en-US"/>
              </w:rPr>
              <w:t>Limitations</w:t>
            </w: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19</w:t>
            </w: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 xml:space="preserve">Discuss limitations of the study. </w:t>
            </w:r>
            <w:proofErr w:type="gramStart"/>
            <w:r w:rsidRPr="00800DC4">
              <w:rPr>
                <w:sz w:val="20"/>
                <w:szCs w:val="20"/>
                <w:lang w:val="en-US"/>
              </w:rPr>
              <w:t>taking</w:t>
            </w:r>
            <w:proofErr w:type="gramEnd"/>
            <w:r w:rsidRPr="00800DC4">
              <w:rPr>
                <w:sz w:val="20"/>
                <w:szCs w:val="20"/>
                <w:lang w:val="en-US"/>
              </w:rPr>
              <w:t xml:space="preserve"> into account sources of potential bias or imprecision. Discuss both direction and magnitude of any potential bias</w:t>
            </w:r>
          </w:p>
        </w:tc>
        <w:tc>
          <w:tcPr>
            <w:tcW w:w="3287" w:type="dxa"/>
            <w:tcBorders>
              <w:top w:val="nil"/>
              <w:left w:val="nil"/>
              <w:bottom w:val="nil"/>
              <w:right w:val="nil"/>
            </w:tcBorders>
            <w:shd w:val="clear" w:color="auto" w:fill="auto"/>
          </w:tcPr>
          <w:p w:rsidR="00800DC4" w:rsidRPr="00800DC4" w:rsidRDefault="00800DC4" w:rsidP="00800DC4">
            <w:pPr>
              <w:rPr>
                <w:sz w:val="20"/>
                <w:szCs w:val="20"/>
                <w:lang w:val="en-US"/>
              </w:rPr>
            </w:pPr>
            <w:r w:rsidRPr="00800DC4">
              <w:rPr>
                <w:sz w:val="20"/>
                <w:szCs w:val="20"/>
                <w:lang w:val="en-US"/>
              </w:rPr>
              <w:t>Discussed in main text</w:t>
            </w:r>
          </w:p>
        </w:tc>
      </w:tr>
      <w:tr w:rsidR="00800DC4" w:rsidRPr="00800DC4" w:rsidTr="00800DC4">
        <w:tc>
          <w:tcPr>
            <w:tcW w:w="2435" w:type="dxa"/>
            <w:tcBorders>
              <w:top w:val="nil"/>
              <w:left w:val="nil"/>
              <w:bottom w:val="nil"/>
              <w:right w:val="nil"/>
            </w:tcBorders>
            <w:shd w:val="clear" w:color="auto" w:fill="auto"/>
          </w:tcPr>
          <w:p w:rsidR="00800DC4" w:rsidRPr="00800DC4" w:rsidRDefault="00800DC4" w:rsidP="00800DC4">
            <w:pPr>
              <w:tabs>
                <w:tab w:val="left" w:pos="5400"/>
              </w:tabs>
              <w:rPr>
                <w:bCs/>
                <w:sz w:val="20"/>
                <w:szCs w:val="20"/>
                <w:lang w:val="en-US"/>
              </w:rPr>
            </w:pPr>
            <w:r w:rsidRPr="00800DC4">
              <w:rPr>
                <w:bCs/>
                <w:sz w:val="20"/>
                <w:szCs w:val="20"/>
                <w:lang w:val="en-US"/>
              </w:rPr>
              <w:t>Interpretation</w:t>
            </w:r>
          </w:p>
        </w:tc>
        <w:tc>
          <w:tcPr>
            <w:tcW w:w="933" w:type="dxa"/>
            <w:tcBorders>
              <w:top w:val="nil"/>
              <w:left w:val="nil"/>
              <w:bottom w:val="nil"/>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20</w:t>
            </w:r>
          </w:p>
        </w:tc>
        <w:tc>
          <w:tcPr>
            <w:tcW w:w="5640" w:type="dxa"/>
            <w:tcBorders>
              <w:top w:val="nil"/>
              <w:left w:val="nil"/>
              <w:bottom w:val="nil"/>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 xml:space="preserve">Give a cautious overall interpretation of results considering objectives. </w:t>
            </w:r>
            <w:proofErr w:type="gramStart"/>
            <w:r w:rsidRPr="00800DC4">
              <w:rPr>
                <w:sz w:val="20"/>
                <w:szCs w:val="20"/>
                <w:lang w:val="en-US"/>
              </w:rPr>
              <w:t>limitations</w:t>
            </w:r>
            <w:proofErr w:type="gramEnd"/>
            <w:r w:rsidRPr="00800DC4">
              <w:rPr>
                <w:sz w:val="20"/>
                <w:szCs w:val="20"/>
                <w:lang w:val="en-US"/>
              </w:rPr>
              <w:t xml:space="preserve">. </w:t>
            </w:r>
            <w:proofErr w:type="gramStart"/>
            <w:r w:rsidRPr="00800DC4">
              <w:rPr>
                <w:sz w:val="20"/>
                <w:szCs w:val="20"/>
                <w:lang w:val="en-US"/>
              </w:rPr>
              <w:t>multiplicity</w:t>
            </w:r>
            <w:proofErr w:type="gramEnd"/>
            <w:r w:rsidRPr="00800DC4">
              <w:rPr>
                <w:sz w:val="20"/>
                <w:szCs w:val="20"/>
                <w:lang w:val="en-US"/>
              </w:rPr>
              <w:t xml:space="preserve"> of analyses. </w:t>
            </w:r>
            <w:proofErr w:type="gramStart"/>
            <w:r w:rsidRPr="00800DC4">
              <w:rPr>
                <w:sz w:val="20"/>
                <w:szCs w:val="20"/>
                <w:lang w:val="en-US"/>
              </w:rPr>
              <w:t>results</w:t>
            </w:r>
            <w:proofErr w:type="gramEnd"/>
            <w:r w:rsidRPr="00800DC4">
              <w:rPr>
                <w:sz w:val="20"/>
                <w:szCs w:val="20"/>
                <w:lang w:val="en-US"/>
              </w:rPr>
              <w:t xml:space="preserve"> from similar studies. and other relevant evidence</w:t>
            </w:r>
          </w:p>
        </w:tc>
        <w:tc>
          <w:tcPr>
            <w:tcW w:w="3287" w:type="dxa"/>
            <w:tcBorders>
              <w:top w:val="nil"/>
              <w:left w:val="nil"/>
              <w:bottom w:val="nil"/>
              <w:right w:val="nil"/>
            </w:tcBorders>
            <w:shd w:val="clear" w:color="auto" w:fill="auto"/>
          </w:tcPr>
          <w:p w:rsidR="00800DC4" w:rsidRPr="00800DC4" w:rsidRDefault="00BF1776" w:rsidP="00BF1776">
            <w:pPr>
              <w:contextualSpacing/>
              <w:rPr>
                <w:sz w:val="20"/>
                <w:szCs w:val="20"/>
                <w:lang w:val="en-US"/>
              </w:rPr>
            </w:pPr>
            <w:r>
              <w:rPr>
                <w:sz w:val="20"/>
                <w:szCs w:val="20"/>
                <w:lang w:val="en-US"/>
              </w:rPr>
              <w:t>This is a generating-hypothesis study</w:t>
            </w:r>
          </w:p>
        </w:tc>
      </w:tr>
      <w:tr w:rsidR="00800DC4" w:rsidRPr="00800DC4" w:rsidTr="00800DC4">
        <w:tc>
          <w:tcPr>
            <w:tcW w:w="2435" w:type="dxa"/>
            <w:tcBorders>
              <w:top w:val="nil"/>
              <w:left w:val="nil"/>
              <w:bottom w:val="single" w:sz="4" w:space="0" w:color="auto"/>
              <w:right w:val="nil"/>
            </w:tcBorders>
            <w:shd w:val="clear" w:color="auto" w:fill="auto"/>
          </w:tcPr>
          <w:p w:rsidR="00800DC4" w:rsidRPr="00800DC4" w:rsidRDefault="00800DC4" w:rsidP="00800DC4">
            <w:pPr>
              <w:tabs>
                <w:tab w:val="left" w:pos="5400"/>
              </w:tabs>
              <w:rPr>
                <w:bCs/>
                <w:sz w:val="20"/>
                <w:szCs w:val="20"/>
                <w:lang w:val="en-US"/>
              </w:rPr>
            </w:pPr>
            <w:r w:rsidRPr="00800DC4">
              <w:rPr>
                <w:bCs/>
                <w:sz w:val="20"/>
                <w:szCs w:val="20"/>
                <w:lang w:val="en-US"/>
              </w:rPr>
              <w:t>Generalizability</w:t>
            </w:r>
          </w:p>
        </w:tc>
        <w:tc>
          <w:tcPr>
            <w:tcW w:w="933" w:type="dxa"/>
            <w:tcBorders>
              <w:top w:val="nil"/>
              <w:left w:val="nil"/>
              <w:bottom w:val="single" w:sz="4" w:space="0" w:color="auto"/>
              <w:right w:val="nil"/>
            </w:tcBorders>
            <w:shd w:val="clear" w:color="auto" w:fill="auto"/>
          </w:tcPr>
          <w:p w:rsidR="00800DC4" w:rsidRPr="00800DC4" w:rsidRDefault="00800DC4" w:rsidP="00800DC4">
            <w:pPr>
              <w:tabs>
                <w:tab w:val="left" w:pos="5400"/>
              </w:tabs>
              <w:jc w:val="center"/>
              <w:rPr>
                <w:sz w:val="20"/>
                <w:szCs w:val="20"/>
                <w:lang w:val="en-US"/>
              </w:rPr>
            </w:pPr>
            <w:r w:rsidRPr="00800DC4">
              <w:rPr>
                <w:sz w:val="20"/>
                <w:szCs w:val="20"/>
                <w:lang w:val="en-US"/>
              </w:rPr>
              <w:t>21</w:t>
            </w:r>
          </w:p>
        </w:tc>
        <w:tc>
          <w:tcPr>
            <w:tcW w:w="5640" w:type="dxa"/>
            <w:tcBorders>
              <w:top w:val="nil"/>
              <w:left w:val="nil"/>
              <w:bottom w:val="single" w:sz="4" w:space="0" w:color="auto"/>
              <w:right w:val="nil"/>
            </w:tcBorders>
            <w:shd w:val="clear" w:color="auto" w:fill="auto"/>
          </w:tcPr>
          <w:p w:rsidR="00800DC4" w:rsidRPr="00800DC4" w:rsidRDefault="00800DC4" w:rsidP="00800DC4">
            <w:pPr>
              <w:tabs>
                <w:tab w:val="left" w:pos="5400"/>
              </w:tabs>
              <w:rPr>
                <w:sz w:val="20"/>
                <w:szCs w:val="20"/>
                <w:lang w:val="en-US"/>
              </w:rPr>
            </w:pPr>
            <w:r w:rsidRPr="00800DC4">
              <w:rPr>
                <w:sz w:val="20"/>
                <w:szCs w:val="20"/>
                <w:lang w:val="en-US"/>
              </w:rPr>
              <w:t>Discuss the generalizability (external validity) of the study results</w:t>
            </w:r>
          </w:p>
          <w:p w:rsidR="00800DC4" w:rsidRPr="00800DC4" w:rsidRDefault="00800DC4" w:rsidP="00800DC4">
            <w:pPr>
              <w:tabs>
                <w:tab w:val="left" w:pos="5400"/>
              </w:tabs>
              <w:rPr>
                <w:sz w:val="20"/>
                <w:szCs w:val="20"/>
                <w:lang w:val="en-US"/>
              </w:rPr>
            </w:pPr>
          </w:p>
        </w:tc>
        <w:tc>
          <w:tcPr>
            <w:tcW w:w="3287" w:type="dxa"/>
            <w:tcBorders>
              <w:top w:val="nil"/>
              <w:left w:val="nil"/>
              <w:bottom w:val="single" w:sz="4" w:space="0" w:color="auto"/>
              <w:right w:val="nil"/>
            </w:tcBorders>
            <w:shd w:val="clear" w:color="auto" w:fill="auto"/>
          </w:tcPr>
          <w:p w:rsidR="00800DC4" w:rsidRPr="00800DC4" w:rsidRDefault="00800DC4" w:rsidP="00800DC4">
            <w:pPr>
              <w:numPr>
                <w:ilvl w:val="0"/>
                <w:numId w:val="10"/>
              </w:numPr>
              <w:contextualSpacing/>
              <w:rPr>
                <w:sz w:val="20"/>
                <w:szCs w:val="20"/>
                <w:lang w:val="en-US"/>
              </w:rPr>
            </w:pPr>
          </w:p>
        </w:tc>
      </w:tr>
      <w:tr w:rsidR="00800DC4" w:rsidRPr="00800DC4" w:rsidTr="00800DC4">
        <w:tc>
          <w:tcPr>
            <w:tcW w:w="2435" w:type="dxa"/>
            <w:tcBorders>
              <w:left w:val="nil"/>
              <w:bottom w:val="single" w:sz="4" w:space="0" w:color="auto"/>
              <w:right w:val="nil"/>
            </w:tcBorders>
            <w:shd w:val="clear" w:color="auto" w:fill="auto"/>
          </w:tcPr>
          <w:p w:rsidR="00800DC4" w:rsidRPr="00800DC4" w:rsidRDefault="00800DC4" w:rsidP="00800DC4">
            <w:pPr>
              <w:pStyle w:val="TableSubHead"/>
              <w:tabs>
                <w:tab w:val="left" w:pos="5400"/>
              </w:tabs>
              <w:rPr>
                <w:rFonts w:ascii="Cambria" w:hAnsi="Cambria"/>
                <w:sz w:val="20"/>
                <w:lang w:val="en-US"/>
              </w:rPr>
            </w:pPr>
            <w:r w:rsidRPr="00800DC4">
              <w:rPr>
                <w:rFonts w:ascii="Cambria" w:hAnsi="Cambria"/>
                <w:sz w:val="20"/>
                <w:lang w:val="en-US"/>
              </w:rPr>
              <w:t>Other information</w:t>
            </w:r>
          </w:p>
          <w:p w:rsidR="00800DC4" w:rsidRPr="00800DC4" w:rsidRDefault="00800DC4" w:rsidP="00800DC4">
            <w:pPr>
              <w:pStyle w:val="TableSubHead"/>
              <w:tabs>
                <w:tab w:val="left" w:pos="5400"/>
              </w:tabs>
              <w:rPr>
                <w:rFonts w:ascii="Cambria" w:hAnsi="Cambria"/>
                <w:sz w:val="20"/>
                <w:lang w:val="en-US"/>
              </w:rPr>
            </w:pPr>
          </w:p>
        </w:tc>
        <w:tc>
          <w:tcPr>
            <w:tcW w:w="933" w:type="dxa"/>
            <w:tcBorders>
              <w:left w:val="nil"/>
              <w:bottom w:val="single" w:sz="4" w:space="0" w:color="auto"/>
              <w:right w:val="nil"/>
            </w:tcBorders>
            <w:shd w:val="clear" w:color="auto" w:fill="auto"/>
          </w:tcPr>
          <w:p w:rsidR="00800DC4" w:rsidRPr="00800DC4" w:rsidRDefault="00800DC4" w:rsidP="00800DC4">
            <w:pPr>
              <w:tabs>
                <w:tab w:val="left" w:pos="5400"/>
              </w:tabs>
              <w:jc w:val="center"/>
              <w:rPr>
                <w:sz w:val="20"/>
                <w:szCs w:val="20"/>
                <w:lang w:val="en-US"/>
              </w:rPr>
            </w:pPr>
          </w:p>
        </w:tc>
        <w:tc>
          <w:tcPr>
            <w:tcW w:w="5640" w:type="dxa"/>
            <w:tcBorders>
              <w:left w:val="nil"/>
              <w:bottom w:val="single" w:sz="4" w:space="0" w:color="auto"/>
              <w:right w:val="nil"/>
            </w:tcBorders>
            <w:shd w:val="clear" w:color="auto" w:fill="auto"/>
          </w:tcPr>
          <w:p w:rsidR="00800DC4" w:rsidRPr="00800DC4" w:rsidRDefault="00800DC4" w:rsidP="00800DC4">
            <w:pPr>
              <w:tabs>
                <w:tab w:val="left" w:pos="5400"/>
              </w:tabs>
              <w:rPr>
                <w:sz w:val="20"/>
                <w:szCs w:val="20"/>
                <w:lang w:val="en-US"/>
              </w:rPr>
            </w:pPr>
          </w:p>
        </w:tc>
        <w:tc>
          <w:tcPr>
            <w:tcW w:w="3287" w:type="dxa"/>
            <w:tcBorders>
              <w:left w:val="nil"/>
              <w:bottom w:val="single" w:sz="4" w:space="0" w:color="auto"/>
              <w:right w:val="nil"/>
            </w:tcBorders>
            <w:shd w:val="clear" w:color="auto" w:fill="auto"/>
          </w:tcPr>
          <w:p w:rsidR="00800DC4" w:rsidRPr="00800DC4" w:rsidRDefault="00800DC4" w:rsidP="00800DC4">
            <w:pPr>
              <w:rPr>
                <w:sz w:val="20"/>
                <w:szCs w:val="20"/>
                <w:lang w:val="en-US"/>
              </w:rPr>
            </w:pPr>
          </w:p>
        </w:tc>
      </w:tr>
      <w:tr w:rsidR="00800DC4" w:rsidRPr="00800DC4" w:rsidTr="00800DC4">
        <w:tc>
          <w:tcPr>
            <w:tcW w:w="2435" w:type="dxa"/>
            <w:tcBorders>
              <w:left w:val="nil"/>
              <w:bottom w:val="single" w:sz="24" w:space="0" w:color="auto"/>
              <w:right w:val="nil"/>
            </w:tcBorders>
            <w:shd w:val="clear" w:color="auto" w:fill="auto"/>
          </w:tcPr>
          <w:p w:rsidR="00800DC4" w:rsidRPr="00800DC4" w:rsidRDefault="00800DC4" w:rsidP="00800DC4">
            <w:pPr>
              <w:tabs>
                <w:tab w:val="left" w:pos="5400"/>
              </w:tabs>
              <w:rPr>
                <w:bCs/>
                <w:sz w:val="20"/>
                <w:szCs w:val="20"/>
                <w:lang w:val="en-US"/>
              </w:rPr>
            </w:pPr>
          </w:p>
          <w:p w:rsidR="00800DC4" w:rsidRPr="00800DC4" w:rsidRDefault="00800DC4" w:rsidP="00800DC4">
            <w:pPr>
              <w:tabs>
                <w:tab w:val="left" w:pos="5400"/>
              </w:tabs>
              <w:rPr>
                <w:bCs/>
                <w:sz w:val="20"/>
                <w:szCs w:val="20"/>
                <w:lang w:val="en-US"/>
              </w:rPr>
            </w:pPr>
            <w:r w:rsidRPr="00800DC4">
              <w:rPr>
                <w:bCs/>
                <w:sz w:val="20"/>
                <w:szCs w:val="20"/>
                <w:lang w:val="en-US"/>
              </w:rPr>
              <w:t>Funding</w:t>
            </w:r>
          </w:p>
        </w:tc>
        <w:tc>
          <w:tcPr>
            <w:tcW w:w="933" w:type="dxa"/>
            <w:tcBorders>
              <w:left w:val="nil"/>
              <w:bottom w:val="single" w:sz="24" w:space="0" w:color="auto"/>
              <w:right w:val="nil"/>
            </w:tcBorders>
            <w:shd w:val="clear" w:color="auto" w:fill="auto"/>
          </w:tcPr>
          <w:p w:rsidR="00800DC4" w:rsidRPr="00800DC4" w:rsidRDefault="00800DC4" w:rsidP="00800DC4">
            <w:pPr>
              <w:tabs>
                <w:tab w:val="left" w:pos="5400"/>
              </w:tabs>
              <w:jc w:val="center"/>
              <w:rPr>
                <w:sz w:val="20"/>
                <w:szCs w:val="20"/>
                <w:lang w:val="en-US"/>
              </w:rPr>
            </w:pPr>
          </w:p>
          <w:p w:rsidR="00800DC4" w:rsidRPr="00800DC4" w:rsidRDefault="00800DC4" w:rsidP="00800DC4">
            <w:pPr>
              <w:tabs>
                <w:tab w:val="left" w:pos="5400"/>
              </w:tabs>
              <w:jc w:val="center"/>
              <w:rPr>
                <w:sz w:val="20"/>
                <w:szCs w:val="20"/>
                <w:lang w:val="en-US"/>
              </w:rPr>
            </w:pPr>
            <w:r w:rsidRPr="00800DC4">
              <w:rPr>
                <w:sz w:val="20"/>
                <w:szCs w:val="20"/>
                <w:lang w:val="en-US"/>
              </w:rPr>
              <w:t>22</w:t>
            </w:r>
          </w:p>
        </w:tc>
        <w:tc>
          <w:tcPr>
            <w:tcW w:w="5640" w:type="dxa"/>
            <w:tcBorders>
              <w:left w:val="nil"/>
              <w:bottom w:val="single" w:sz="24" w:space="0" w:color="auto"/>
              <w:right w:val="nil"/>
            </w:tcBorders>
            <w:shd w:val="clear" w:color="auto" w:fill="auto"/>
          </w:tcPr>
          <w:p w:rsidR="00800DC4" w:rsidRPr="00800DC4" w:rsidRDefault="00800DC4" w:rsidP="00800DC4">
            <w:pPr>
              <w:tabs>
                <w:tab w:val="left" w:pos="5400"/>
              </w:tabs>
              <w:rPr>
                <w:sz w:val="20"/>
                <w:szCs w:val="20"/>
                <w:lang w:val="en-US"/>
              </w:rPr>
            </w:pPr>
          </w:p>
          <w:p w:rsidR="00800DC4" w:rsidRPr="00800DC4" w:rsidRDefault="00800DC4" w:rsidP="00800DC4">
            <w:pPr>
              <w:tabs>
                <w:tab w:val="left" w:pos="5400"/>
              </w:tabs>
              <w:rPr>
                <w:sz w:val="20"/>
                <w:szCs w:val="20"/>
                <w:lang w:val="en-US"/>
              </w:rPr>
            </w:pPr>
            <w:r w:rsidRPr="00800DC4">
              <w:rPr>
                <w:sz w:val="20"/>
                <w:szCs w:val="20"/>
                <w:lang w:val="en-US"/>
              </w:rPr>
              <w:t>Give the source of funding and the role of the funders for the present study and. if applicable. for the original study on which the present article is based</w:t>
            </w:r>
          </w:p>
        </w:tc>
        <w:tc>
          <w:tcPr>
            <w:tcW w:w="3287" w:type="dxa"/>
            <w:tcBorders>
              <w:left w:val="nil"/>
              <w:bottom w:val="single" w:sz="24" w:space="0" w:color="auto"/>
              <w:right w:val="nil"/>
            </w:tcBorders>
            <w:shd w:val="clear" w:color="auto" w:fill="auto"/>
          </w:tcPr>
          <w:p w:rsidR="00800DC4" w:rsidRPr="00800DC4" w:rsidRDefault="00800DC4" w:rsidP="00800DC4">
            <w:pPr>
              <w:rPr>
                <w:sz w:val="20"/>
                <w:szCs w:val="20"/>
                <w:lang w:val="en-US"/>
              </w:rPr>
            </w:pPr>
          </w:p>
          <w:p w:rsidR="00800DC4" w:rsidRPr="00800DC4" w:rsidRDefault="00800DC4" w:rsidP="00800DC4">
            <w:pPr>
              <w:numPr>
                <w:ilvl w:val="0"/>
                <w:numId w:val="10"/>
              </w:numPr>
              <w:contextualSpacing/>
              <w:rPr>
                <w:sz w:val="20"/>
                <w:szCs w:val="20"/>
                <w:lang w:val="en-US"/>
              </w:rPr>
            </w:pPr>
          </w:p>
        </w:tc>
      </w:tr>
    </w:tbl>
    <w:p w:rsidR="00800DC4" w:rsidRDefault="00800DC4">
      <w:pPr>
        <w:rPr>
          <w:b/>
          <w:lang w:val="en-US"/>
        </w:rPr>
      </w:pPr>
    </w:p>
    <w:p w:rsidR="00BF1776" w:rsidRDefault="00BF1776">
      <w:pPr>
        <w:rPr>
          <w:b/>
          <w:lang w:val="en-US"/>
        </w:rPr>
      </w:pPr>
    </w:p>
    <w:p w:rsidR="00800DC4" w:rsidRDefault="00800DC4">
      <w:pPr>
        <w:rPr>
          <w:b/>
          <w:lang w:val="en-US"/>
        </w:rPr>
      </w:pPr>
    </w:p>
    <w:p w:rsidR="00800DC4" w:rsidRDefault="00800DC4">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BF1776" w:rsidRDefault="00BF1776">
      <w:pPr>
        <w:rPr>
          <w:b/>
          <w:lang w:val="en-US"/>
        </w:rPr>
      </w:pPr>
    </w:p>
    <w:p w:rsidR="002F0D44" w:rsidRDefault="002F0D44">
      <w:pPr>
        <w:rPr>
          <w:b/>
          <w:lang w:val="en-US"/>
        </w:rPr>
      </w:pPr>
    </w:p>
    <w:p w:rsidR="00CE3EC3" w:rsidRDefault="00CE3EC3">
      <w:pPr>
        <w:rPr>
          <w:b/>
          <w:lang w:val="en-US"/>
        </w:rPr>
      </w:pPr>
    </w:p>
    <w:p w:rsidR="00CE3EC3" w:rsidRDefault="00CE3EC3">
      <w:pPr>
        <w:rPr>
          <w:b/>
          <w:lang w:val="en-US"/>
        </w:rPr>
      </w:pPr>
    </w:p>
    <w:p w:rsidR="00CE3EC3" w:rsidRDefault="00CE3EC3">
      <w:pPr>
        <w:rPr>
          <w:b/>
          <w:lang w:val="en-US"/>
        </w:rPr>
      </w:pPr>
    </w:p>
    <w:p w:rsidR="00CE3EC3" w:rsidRPr="00CE3EC3" w:rsidRDefault="00CE3EC3" w:rsidP="00CE3EC3">
      <w:pPr>
        <w:rPr>
          <w:b/>
          <w:lang w:val="en-US"/>
        </w:rPr>
      </w:pPr>
      <w:r w:rsidRPr="00CE3EC3">
        <w:rPr>
          <w:b/>
          <w:lang w:val="en-US"/>
        </w:rPr>
        <w:t xml:space="preserve">Table </w:t>
      </w:r>
      <w:proofErr w:type="spellStart"/>
      <w:r w:rsidR="004770C2">
        <w:rPr>
          <w:b/>
          <w:lang w:val="en-US"/>
        </w:rPr>
        <w:t>S</w:t>
      </w:r>
      <w:r w:rsidRPr="00CE3EC3">
        <w:rPr>
          <w:b/>
          <w:lang w:val="en-US"/>
        </w:rPr>
        <w:t>2</w:t>
      </w:r>
      <w:proofErr w:type="spellEnd"/>
      <w:r w:rsidRPr="00CE3EC3">
        <w:rPr>
          <w:b/>
          <w:lang w:val="en-US"/>
        </w:rPr>
        <w:t>. Bivariate correlations between some respiratory / microcirculatory variables and pulmonary dead-space fraction (V</w:t>
      </w:r>
      <w:r w:rsidRPr="00CE3EC3">
        <w:rPr>
          <w:b/>
          <w:vertAlign w:val="subscript"/>
          <w:lang w:val="en-US"/>
        </w:rPr>
        <w:t>D</w:t>
      </w:r>
      <w:r w:rsidRPr="00CE3EC3">
        <w:rPr>
          <w:b/>
          <w:lang w:val="en-US"/>
        </w:rPr>
        <w:t>/V</w:t>
      </w:r>
      <w:r w:rsidRPr="00CE3EC3">
        <w:rPr>
          <w:b/>
          <w:vertAlign w:val="subscript"/>
          <w:lang w:val="en-US"/>
        </w:rPr>
        <w:t>T</w:t>
      </w:r>
      <w:r w:rsidRPr="00CE3EC3">
        <w:rPr>
          <w:b/>
          <w:lang w:val="en-US"/>
        </w:rPr>
        <w:t>) and coefficients of determination (R</w:t>
      </w:r>
      <w:r w:rsidRPr="00CE3EC3">
        <w:rPr>
          <w:b/>
          <w:vertAlign w:val="superscript"/>
          <w:lang w:val="en-US"/>
        </w:rPr>
        <w:t>2</w:t>
      </w:r>
      <w:r w:rsidRPr="00CE3EC3">
        <w:rPr>
          <w:b/>
          <w:lang w:val="en-US"/>
        </w:rPr>
        <w:t>) for simple linear regression models predicting V</w:t>
      </w:r>
      <w:r w:rsidRPr="00CE3EC3">
        <w:rPr>
          <w:b/>
          <w:vertAlign w:val="subscript"/>
          <w:lang w:val="en-US"/>
        </w:rPr>
        <w:t>D</w:t>
      </w:r>
      <w:r w:rsidRPr="00CE3EC3">
        <w:rPr>
          <w:b/>
          <w:lang w:val="en-US"/>
        </w:rPr>
        <w:t>/V</w:t>
      </w:r>
      <w:r w:rsidRPr="00CE3EC3">
        <w:rPr>
          <w:b/>
          <w:vertAlign w:val="subscript"/>
          <w:lang w:val="en-US"/>
        </w:rPr>
        <w:t>T</w:t>
      </w:r>
      <w:r w:rsidRPr="00CE3EC3">
        <w:rPr>
          <w:b/>
          <w:lang w:val="en-US"/>
        </w:rPr>
        <w:t xml:space="preserve"> (with lineal and quadratic terms)</w:t>
      </w:r>
    </w:p>
    <w:p w:rsidR="00CE3EC3" w:rsidRPr="00CE3EC3" w:rsidRDefault="00CE3EC3" w:rsidP="00CE3EC3">
      <w:pPr>
        <w:rPr>
          <w:lang w:val="en-US"/>
        </w:rPr>
      </w:pPr>
    </w:p>
    <w:p w:rsidR="00CE3EC3" w:rsidRPr="00CE3EC3" w:rsidRDefault="00CE3EC3" w:rsidP="00CE3EC3">
      <w:pPr>
        <w:rPr>
          <w:lang w:val="en-US"/>
        </w:rPr>
      </w:pPr>
    </w:p>
    <w:tbl>
      <w:tblPr>
        <w:tblStyle w:val="TableGrid"/>
        <w:tblW w:w="0" w:type="auto"/>
        <w:tblLook w:val="04A0"/>
      </w:tblPr>
      <w:tblGrid>
        <w:gridCol w:w="1707"/>
        <w:gridCol w:w="1706"/>
        <w:gridCol w:w="1411"/>
        <w:gridCol w:w="1163"/>
        <w:gridCol w:w="1467"/>
        <w:gridCol w:w="1706"/>
        <w:gridCol w:w="1411"/>
        <w:gridCol w:w="1184"/>
        <w:gridCol w:w="1467"/>
      </w:tblGrid>
      <w:tr w:rsidR="00CE3EC3" w:rsidRPr="00CE3EC3" w:rsidTr="000D02EB">
        <w:tc>
          <w:tcPr>
            <w:tcW w:w="1707" w:type="dxa"/>
            <w:tcBorders>
              <w:top w:val="single" w:sz="24" w:space="0" w:color="auto"/>
              <w:left w:val="nil"/>
              <w:bottom w:val="nil"/>
              <w:right w:val="nil"/>
            </w:tcBorders>
            <w:shd w:val="clear" w:color="auto" w:fill="E6E6E6"/>
          </w:tcPr>
          <w:p w:rsidR="00CE3EC3" w:rsidRPr="00CE3EC3" w:rsidRDefault="00CE3EC3" w:rsidP="000D02EB">
            <w:pPr>
              <w:rPr>
                <w:lang w:val="en-US"/>
              </w:rPr>
            </w:pPr>
          </w:p>
        </w:tc>
        <w:tc>
          <w:tcPr>
            <w:tcW w:w="5747" w:type="dxa"/>
            <w:gridSpan w:val="4"/>
            <w:tcBorders>
              <w:top w:val="single" w:sz="24" w:space="0" w:color="auto"/>
              <w:left w:val="nil"/>
              <w:bottom w:val="nil"/>
              <w:right w:val="nil"/>
            </w:tcBorders>
            <w:shd w:val="clear" w:color="auto" w:fill="E6E6E6"/>
          </w:tcPr>
          <w:p w:rsidR="00CE3EC3" w:rsidRPr="00CE3EC3" w:rsidRDefault="00CE3EC3" w:rsidP="000D02EB">
            <w:pPr>
              <w:jc w:val="center"/>
              <w:rPr>
                <w:b/>
                <w:sz w:val="28"/>
                <w:lang w:val="en-US"/>
              </w:rPr>
            </w:pPr>
            <w:r w:rsidRPr="00CE3EC3">
              <w:rPr>
                <w:b/>
                <w:sz w:val="28"/>
                <w:lang w:val="en-US"/>
              </w:rPr>
              <w:t>Day 1</w:t>
            </w:r>
          </w:p>
          <w:p w:rsidR="00CE3EC3" w:rsidRPr="00CE3EC3" w:rsidRDefault="00CE3EC3" w:rsidP="000D02EB">
            <w:pPr>
              <w:rPr>
                <w:lang w:val="en-US"/>
              </w:rPr>
            </w:pPr>
          </w:p>
        </w:tc>
        <w:tc>
          <w:tcPr>
            <w:tcW w:w="5768" w:type="dxa"/>
            <w:gridSpan w:val="4"/>
            <w:tcBorders>
              <w:top w:val="single" w:sz="24" w:space="0" w:color="auto"/>
              <w:left w:val="nil"/>
              <w:bottom w:val="nil"/>
              <w:right w:val="nil"/>
            </w:tcBorders>
            <w:shd w:val="clear" w:color="auto" w:fill="E6E6E6"/>
          </w:tcPr>
          <w:p w:rsidR="00CE3EC3" w:rsidRPr="00CE3EC3" w:rsidRDefault="00CE3EC3" w:rsidP="000D02EB">
            <w:pPr>
              <w:jc w:val="center"/>
              <w:rPr>
                <w:lang w:val="en-US"/>
              </w:rPr>
            </w:pPr>
            <w:r w:rsidRPr="00CE3EC3">
              <w:rPr>
                <w:b/>
                <w:sz w:val="28"/>
                <w:lang w:val="en-US"/>
              </w:rPr>
              <w:t>Day 2</w:t>
            </w:r>
          </w:p>
        </w:tc>
      </w:tr>
      <w:tr w:rsidR="00CE3EC3" w:rsidRPr="00CE3EC3" w:rsidTr="000D02EB">
        <w:tc>
          <w:tcPr>
            <w:tcW w:w="1707" w:type="dxa"/>
            <w:tcBorders>
              <w:top w:val="nil"/>
              <w:left w:val="nil"/>
              <w:bottom w:val="single" w:sz="24" w:space="0" w:color="auto"/>
              <w:right w:val="nil"/>
            </w:tcBorders>
            <w:shd w:val="clear" w:color="auto" w:fill="E6E6E6"/>
          </w:tcPr>
          <w:p w:rsidR="00CE3EC3" w:rsidRPr="00CE3EC3" w:rsidRDefault="00CE3EC3" w:rsidP="000D02EB">
            <w:pPr>
              <w:rPr>
                <w:lang w:val="en-US"/>
              </w:rPr>
            </w:pPr>
          </w:p>
        </w:tc>
        <w:tc>
          <w:tcPr>
            <w:tcW w:w="1706" w:type="dxa"/>
            <w:tcBorders>
              <w:top w:val="nil"/>
              <w:left w:val="nil"/>
              <w:bottom w:val="single" w:sz="24" w:space="0" w:color="auto"/>
              <w:right w:val="nil"/>
            </w:tcBorders>
            <w:shd w:val="clear" w:color="auto" w:fill="E6E6E6"/>
          </w:tcPr>
          <w:p w:rsidR="00CE3EC3" w:rsidRPr="00CE3EC3" w:rsidRDefault="00CE3EC3" w:rsidP="000D02EB">
            <w:pPr>
              <w:jc w:val="center"/>
              <w:rPr>
                <w:lang w:val="en-US"/>
              </w:rPr>
            </w:pPr>
            <w:r w:rsidRPr="00CE3EC3">
              <w:rPr>
                <w:b/>
                <w:sz w:val="28"/>
                <w:lang w:val="en-US"/>
              </w:rPr>
              <w:t>Spearman Rho</w:t>
            </w:r>
          </w:p>
        </w:tc>
        <w:tc>
          <w:tcPr>
            <w:tcW w:w="1411" w:type="dxa"/>
            <w:tcBorders>
              <w:top w:val="nil"/>
              <w:left w:val="nil"/>
              <w:bottom w:val="single" w:sz="24" w:space="0" w:color="auto"/>
              <w:right w:val="nil"/>
            </w:tcBorders>
            <w:shd w:val="clear" w:color="auto" w:fill="E6E6E6"/>
          </w:tcPr>
          <w:p w:rsidR="00CE3EC3" w:rsidRPr="00CE3EC3" w:rsidRDefault="00CE3EC3" w:rsidP="000D02EB">
            <w:pPr>
              <w:jc w:val="center"/>
              <w:rPr>
                <w:b/>
                <w:sz w:val="28"/>
                <w:lang w:val="en-US"/>
              </w:rPr>
            </w:pPr>
            <w:r w:rsidRPr="00CE3EC3">
              <w:rPr>
                <w:b/>
                <w:sz w:val="28"/>
                <w:lang w:val="en-US"/>
              </w:rPr>
              <w:t>p value</w:t>
            </w:r>
          </w:p>
        </w:tc>
        <w:tc>
          <w:tcPr>
            <w:tcW w:w="1163" w:type="dxa"/>
            <w:tcBorders>
              <w:top w:val="nil"/>
              <w:left w:val="nil"/>
              <w:bottom w:val="single" w:sz="24" w:space="0" w:color="auto"/>
              <w:right w:val="nil"/>
            </w:tcBorders>
            <w:shd w:val="clear" w:color="auto" w:fill="E6E6E6"/>
          </w:tcPr>
          <w:p w:rsidR="00CE3EC3" w:rsidRPr="00CE3EC3" w:rsidRDefault="00CE3EC3" w:rsidP="000D02EB">
            <w:pPr>
              <w:jc w:val="center"/>
              <w:rPr>
                <w:b/>
                <w:sz w:val="28"/>
                <w:lang w:val="en-US"/>
              </w:rPr>
            </w:pPr>
            <w:r w:rsidRPr="00CE3EC3">
              <w:rPr>
                <w:b/>
                <w:sz w:val="28"/>
                <w:lang w:val="en-US"/>
              </w:rPr>
              <w:t>R</w:t>
            </w:r>
            <w:r w:rsidRPr="00CE3EC3">
              <w:rPr>
                <w:b/>
                <w:sz w:val="28"/>
                <w:vertAlign w:val="superscript"/>
                <w:lang w:val="en-US"/>
              </w:rPr>
              <w:t xml:space="preserve">2 </w:t>
            </w:r>
            <w:r w:rsidRPr="00CE3EC3">
              <w:rPr>
                <w:b/>
                <w:sz w:val="28"/>
                <w:lang w:val="en-US"/>
              </w:rPr>
              <w:t>lineal</w:t>
            </w:r>
          </w:p>
        </w:tc>
        <w:tc>
          <w:tcPr>
            <w:tcW w:w="1467" w:type="dxa"/>
            <w:tcBorders>
              <w:top w:val="nil"/>
              <w:left w:val="nil"/>
              <w:bottom w:val="single" w:sz="24" w:space="0" w:color="auto"/>
              <w:right w:val="nil"/>
            </w:tcBorders>
            <w:shd w:val="clear" w:color="auto" w:fill="E6E6E6"/>
          </w:tcPr>
          <w:p w:rsidR="00CE3EC3" w:rsidRPr="00CE3EC3" w:rsidRDefault="00CE3EC3" w:rsidP="000D02EB">
            <w:pPr>
              <w:jc w:val="center"/>
              <w:rPr>
                <w:b/>
                <w:sz w:val="28"/>
                <w:lang w:val="en-US"/>
              </w:rPr>
            </w:pPr>
            <w:r w:rsidRPr="00CE3EC3">
              <w:rPr>
                <w:b/>
                <w:sz w:val="28"/>
                <w:lang w:val="en-US"/>
              </w:rPr>
              <w:t>R</w:t>
            </w:r>
            <w:r w:rsidRPr="00CE3EC3">
              <w:rPr>
                <w:b/>
                <w:sz w:val="28"/>
                <w:vertAlign w:val="superscript"/>
                <w:lang w:val="en-US"/>
              </w:rPr>
              <w:t xml:space="preserve">2 </w:t>
            </w:r>
            <w:r w:rsidRPr="00CE3EC3">
              <w:rPr>
                <w:b/>
                <w:sz w:val="28"/>
                <w:lang w:val="en-US"/>
              </w:rPr>
              <w:t>quadratic</w:t>
            </w:r>
          </w:p>
        </w:tc>
        <w:tc>
          <w:tcPr>
            <w:tcW w:w="1706" w:type="dxa"/>
            <w:tcBorders>
              <w:top w:val="nil"/>
              <w:left w:val="nil"/>
              <w:bottom w:val="single" w:sz="24" w:space="0" w:color="auto"/>
              <w:right w:val="nil"/>
            </w:tcBorders>
            <w:shd w:val="clear" w:color="auto" w:fill="E6E6E6"/>
          </w:tcPr>
          <w:p w:rsidR="00CE3EC3" w:rsidRPr="00CE3EC3" w:rsidRDefault="00CE3EC3" w:rsidP="000D02EB">
            <w:pPr>
              <w:jc w:val="center"/>
              <w:rPr>
                <w:b/>
                <w:sz w:val="28"/>
                <w:lang w:val="en-US"/>
              </w:rPr>
            </w:pPr>
            <w:r w:rsidRPr="00CE3EC3">
              <w:rPr>
                <w:b/>
                <w:sz w:val="28"/>
                <w:lang w:val="en-US"/>
              </w:rPr>
              <w:t>Spearman Rho</w:t>
            </w:r>
          </w:p>
          <w:p w:rsidR="00CE3EC3" w:rsidRPr="00CE3EC3" w:rsidRDefault="00CE3EC3" w:rsidP="000D02EB">
            <w:pPr>
              <w:jc w:val="center"/>
              <w:rPr>
                <w:b/>
                <w:sz w:val="28"/>
                <w:lang w:val="en-US"/>
              </w:rPr>
            </w:pPr>
          </w:p>
        </w:tc>
        <w:tc>
          <w:tcPr>
            <w:tcW w:w="1411" w:type="dxa"/>
            <w:tcBorders>
              <w:top w:val="nil"/>
              <w:left w:val="nil"/>
              <w:bottom w:val="single" w:sz="24" w:space="0" w:color="auto"/>
              <w:right w:val="nil"/>
            </w:tcBorders>
            <w:shd w:val="clear" w:color="auto" w:fill="E6E6E6"/>
          </w:tcPr>
          <w:p w:rsidR="00CE3EC3" w:rsidRPr="00CE3EC3" w:rsidRDefault="00CE3EC3" w:rsidP="000D02EB">
            <w:pPr>
              <w:jc w:val="center"/>
              <w:rPr>
                <w:b/>
                <w:sz w:val="28"/>
                <w:lang w:val="en-US"/>
              </w:rPr>
            </w:pPr>
            <w:r w:rsidRPr="00CE3EC3">
              <w:rPr>
                <w:b/>
                <w:sz w:val="28"/>
                <w:lang w:val="en-US"/>
              </w:rPr>
              <w:t>p value</w:t>
            </w:r>
          </w:p>
        </w:tc>
        <w:tc>
          <w:tcPr>
            <w:tcW w:w="1184" w:type="dxa"/>
            <w:tcBorders>
              <w:top w:val="nil"/>
              <w:left w:val="nil"/>
              <w:bottom w:val="single" w:sz="24" w:space="0" w:color="auto"/>
              <w:right w:val="nil"/>
            </w:tcBorders>
            <w:shd w:val="clear" w:color="auto" w:fill="E6E6E6"/>
          </w:tcPr>
          <w:p w:rsidR="00CE3EC3" w:rsidRPr="00CE3EC3" w:rsidRDefault="00CE3EC3" w:rsidP="000D02EB">
            <w:pPr>
              <w:jc w:val="center"/>
              <w:rPr>
                <w:b/>
                <w:sz w:val="28"/>
                <w:lang w:val="en-US"/>
              </w:rPr>
            </w:pPr>
            <w:r w:rsidRPr="00CE3EC3">
              <w:rPr>
                <w:b/>
                <w:sz w:val="28"/>
                <w:lang w:val="en-US"/>
              </w:rPr>
              <w:t>R</w:t>
            </w:r>
            <w:r w:rsidRPr="00CE3EC3">
              <w:rPr>
                <w:b/>
                <w:sz w:val="28"/>
                <w:vertAlign w:val="superscript"/>
                <w:lang w:val="en-US"/>
              </w:rPr>
              <w:t xml:space="preserve">2 </w:t>
            </w:r>
            <w:r w:rsidRPr="00CE3EC3">
              <w:rPr>
                <w:b/>
                <w:sz w:val="28"/>
                <w:lang w:val="en-US"/>
              </w:rPr>
              <w:t>lineal</w:t>
            </w:r>
          </w:p>
        </w:tc>
        <w:tc>
          <w:tcPr>
            <w:tcW w:w="1467" w:type="dxa"/>
            <w:tcBorders>
              <w:top w:val="nil"/>
              <w:left w:val="nil"/>
              <w:bottom w:val="single" w:sz="24" w:space="0" w:color="auto"/>
              <w:right w:val="nil"/>
            </w:tcBorders>
            <w:shd w:val="clear" w:color="auto" w:fill="E6E6E6"/>
          </w:tcPr>
          <w:p w:rsidR="00CE3EC3" w:rsidRPr="00CE3EC3" w:rsidRDefault="00CE3EC3" w:rsidP="000D02EB">
            <w:pPr>
              <w:jc w:val="center"/>
              <w:rPr>
                <w:b/>
                <w:sz w:val="28"/>
                <w:lang w:val="en-US"/>
              </w:rPr>
            </w:pPr>
            <w:r w:rsidRPr="00CE3EC3">
              <w:rPr>
                <w:b/>
                <w:sz w:val="28"/>
                <w:lang w:val="en-US"/>
              </w:rPr>
              <w:t>R</w:t>
            </w:r>
            <w:r w:rsidRPr="00CE3EC3">
              <w:rPr>
                <w:b/>
                <w:sz w:val="28"/>
                <w:vertAlign w:val="superscript"/>
                <w:lang w:val="en-US"/>
              </w:rPr>
              <w:t xml:space="preserve">2 </w:t>
            </w:r>
            <w:r w:rsidRPr="00CE3EC3">
              <w:rPr>
                <w:b/>
                <w:sz w:val="28"/>
                <w:lang w:val="en-US"/>
              </w:rPr>
              <w:t>quadratic</w:t>
            </w:r>
          </w:p>
        </w:tc>
      </w:tr>
      <w:tr w:rsidR="00CE3EC3" w:rsidRPr="00CE3EC3" w:rsidTr="000D02EB">
        <w:tc>
          <w:tcPr>
            <w:tcW w:w="1707" w:type="dxa"/>
            <w:tcBorders>
              <w:top w:val="single" w:sz="24" w:space="0" w:color="auto"/>
              <w:left w:val="nil"/>
              <w:bottom w:val="nil"/>
              <w:right w:val="nil"/>
            </w:tcBorders>
          </w:tcPr>
          <w:p w:rsidR="00CE3EC3" w:rsidRPr="00CE3EC3" w:rsidRDefault="00CE3EC3" w:rsidP="000D02EB">
            <w:pPr>
              <w:spacing w:line="360" w:lineRule="auto"/>
              <w:rPr>
                <w:b/>
                <w:sz w:val="28"/>
                <w:lang w:val="en-US"/>
              </w:rPr>
            </w:pPr>
          </w:p>
          <w:p w:rsidR="00CE3EC3" w:rsidRPr="00CE3EC3" w:rsidRDefault="00CE3EC3" w:rsidP="000D02EB">
            <w:pPr>
              <w:jc w:val="both"/>
              <w:rPr>
                <w:b/>
                <w:sz w:val="28"/>
                <w:szCs w:val="22"/>
                <w:lang w:val="en-US"/>
              </w:rPr>
            </w:pPr>
            <w:r w:rsidRPr="00CE3EC3">
              <w:rPr>
                <w:b/>
                <w:sz w:val="28"/>
                <w:lang w:val="en-US"/>
              </w:rPr>
              <w:t xml:space="preserve">PPV </w:t>
            </w:r>
            <w:r w:rsidRPr="00CE3EC3">
              <w:rPr>
                <w:sz w:val="28"/>
                <w:lang w:val="en-US"/>
              </w:rPr>
              <w:t>(%)</w:t>
            </w:r>
          </w:p>
        </w:tc>
        <w:tc>
          <w:tcPr>
            <w:tcW w:w="1706" w:type="dxa"/>
            <w:tcBorders>
              <w:top w:val="single" w:sz="24" w:space="0" w:color="auto"/>
              <w:left w:val="nil"/>
              <w:bottom w:val="nil"/>
              <w:right w:val="nil"/>
            </w:tcBorders>
          </w:tcPr>
          <w:p w:rsidR="00CE3EC3" w:rsidRPr="00CE3EC3" w:rsidRDefault="00CE3EC3" w:rsidP="000D02EB">
            <w:pPr>
              <w:spacing w:line="276" w:lineRule="auto"/>
              <w:jc w:val="center"/>
              <w:rPr>
                <w:sz w:val="28"/>
                <w:szCs w:val="28"/>
                <w:lang w:val="en-US"/>
              </w:rPr>
            </w:pPr>
          </w:p>
          <w:p w:rsidR="00CE3EC3" w:rsidRPr="00CE3EC3" w:rsidRDefault="00CE3EC3" w:rsidP="000D02EB">
            <w:pPr>
              <w:spacing w:line="276" w:lineRule="auto"/>
              <w:jc w:val="center"/>
              <w:rPr>
                <w:sz w:val="28"/>
                <w:szCs w:val="28"/>
                <w:lang w:val="en-US"/>
              </w:rPr>
            </w:pPr>
            <w:r w:rsidRPr="00CE3EC3">
              <w:rPr>
                <w:sz w:val="28"/>
                <w:szCs w:val="28"/>
                <w:lang w:val="en-US"/>
              </w:rPr>
              <w:t>- 0.76</w:t>
            </w:r>
          </w:p>
        </w:tc>
        <w:tc>
          <w:tcPr>
            <w:tcW w:w="1411" w:type="dxa"/>
            <w:tcBorders>
              <w:top w:val="single" w:sz="24" w:space="0" w:color="auto"/>
              <w:left w:val="nil"/>
              <w:bottom w:val="nil"/>
              <w:right w:val="nil"/>
            </w:tcBorders>
          </w:tcPr>
          <w:p w:rsidR="00CE3EC3" w:rsidRPr="00CE3EC3" w:rsidRDefault="00CE3EC3" w:rsidP="000D02EB">
            <w:pPr>
              <w:spacing w:line="276" w:lineRule="auto"/>
              <w:jc w:val="center"/>
              <w:rPr>
                <w:sz w:val="28"/>
                <w:szCs w:val="28"/>
                <w:lang w:val="en-US"/>
              </w:rPr>
            </w:pPr>
          </w:p>
          <w:p w:rsidR="00CE3EC3" w:rsidRPr="00CE3EC3" w:rsidRDefault="00CE3EC3" w:rsidP="000D02EB">
            <w:pPr>
              <w:spacing w:line="276" w:lineRule="auto"/>
              <w:jc w:val="center"/>
              <w:rPr>
                <w:sz w:val="28"/>
                <w:szCs w:val="28"/>
                <w:lang w:val="en-US"/>
              </w:rPr>
            </w:pPr>
            <w:r w:rsidRPr="00CE3EC3">
              <w:rPr>
                <w:sz w:val="28"/>
                <w:szCs w:val="28"/>
                <w:lang w:val="en-US"/>
              </w:rPr>
              <w:t>&lt; 0.001</w:t>
            </w:r>
          </w:p>
        </w:tc>
        <w:tc>
          <w:tcPr>
            <w:tcW w:w="1163" w:type="dxa"/>
            <w:tcBorders>
              <w:top w:val="single" w:sz="24" w:space="0" w:color="auto"/>
              <w:left w:val="nil"/>
              <w:bottom w:val="nil"/>
              <w:right w:val="nil"/>
            </w:tcBorders>
          </w:tcPr>
          <w:p w:rsidR="00CE3EC3" w:rsidRPr="00CE3EC3" w:rsidRDefault="00CE3EC3" w:rsidP="000D02EB">
            <w:pPr>
              <w:jc w:val="center"/>
              <w:rPr>
                <w:sz w:val="28"/>
                <w:szCs w:val="28"/>
                <w:lang w:val="en-US"/>
              </w:rPr>
            </w:pPr>
          </w:p>
          <w:p w:rsidR="00CE3EC3" w:rsidRPr="00CE3EC3" w:rsidRDefault="00CE3EC3" w:rsidP="000D02EB">
            <w:pPr>
              <w:jc w:val="center"/>
              <w:rPr>
                <w:sz w:val="28"/>
                <w:szCs w:val="28"/>
                <w:lang w:val="en-US"/>
              </w:rPr>
            </w:pPr>
            <w:r w:rsidRPr="00CE3EC3">
              <w:rPr>
                <w:sz w:val="28"/>
                <w:szCs w:val="28"/>
                <w:lang w:val="en-US"/>
              </w:rPr>
              <w:t>0.60</w:t>
            </w:r>
          </w:p>
        </w:tc>
        <w:tc>
          <w:tcPr>
            <w:tcW w:w="1467" w:type="dxa"/>
            <w:tcBorders>
              <w:top w:val="single" w:sz="24" w:space="0" w:color="auto"/>
              <w:left w:val="nil"/>
              <w:bottom w:val="nil"/>
              <w:right w:val="nil"/>
            </w:tcBorders>
          </w:tcPr>
          <w:p w:rsidR="00CE3EC3" w:rsidRPr="00CE3EC3" w:rsidRDefault="00CE3EC3" w:rsidP="000D02EB">
            <w:pPr>
              <w:jc w:val="center"/>
              <w:rPr>
                <w:sz w:val="28"/>
                <w:szCs w:val="28"/>
                <w:lang w:val="en-US"/>
              </w:rPr>
            </w:pPr>
          </w:p>
          <w:p w:rsidR="00CE3EC3" w:rsidRPr="00CE3EC3" w:rsidRDefault="00CE3EC3" w:rsidP="000D02EB">
            <w:pPr>
              <w:jc w:val="center"/>
              <w:rPr>
                <w:sz w:val="28"/>
                <w:szCs w:val="28"/>
                <w:lang w:val="en-US"/>
              </w:rPr>
            </w:pPr>
            <w:r w:rsidRPr="00CE3EC3">
              <w:rPr>
                <w:sz w:val="28"/>
                <w:szCs w:val="28"/>
                <w:lang w:val="en-US"/>
              </w:rPr>
              <w:t>0.63</w:t>
            </w:r>
          </w:p>
        </w:tc>
        <w:tc>
          <w:tcPr>
            <w:tcW w:w="1706" w:type="dxa"/>
            <w:tcBorders>
              <w:top w:val="single" w:sz="24" w:space="0" w:color="auto"/>
              <w:left w:val="nil"/>
              <w:bottom w:val="nil"/>
              <w:right w:val="nil"/>
            </w:tcBorders>
          </w:tcPr>
          <w:p w:rsidR="00CE3EC3" w:rsidRPr="00CE3EC3" w:rsidRDefault="00CE3EC3" w:rsidP="000D02EB">
            <w:pPr>
              <w:spacing w:line="276" w:lineRule="auto"/>
              <w:jc w:val="center"/>
              <w:rPr>
                <w:sz w:val="28"/>
                <w:szCs w:val="28"/>
                <w:lang w:val="en-US"/>
              </w:rPr>
            </w:pPr>
          </w:p>
          <w:p w:rsidR="00CE3EC3" w:rsidRPr="00CE3EC3" w:rsidRDefault="00CE3EC3" w:rsidP="000D02EB">
            <w:pPr>
              <w:spacing w:line="276" w:lineRule="auto"/>
              <w:jc w:val="center"/>
              <w:rPr>
                <w:sz w:val="28"/>
                <w:szCs w:val="28"/>
                <w:lang w:val="en-US"/>
              </w:rPr>
            </w:pPr>
            <w:r w:rsidRPr="00CE3EC3">
              <w:rPr>
                <w:sz w:val="28"/>
                <w:szCs w:val="28"/>
                <w:lang w:val="en-US"/>
              </w:rPr>
              <w:t>- 0.71</w:t>
            </w:r>
          </w:p>
        </w:tc>
        <w:tc>
          <w:tcPr>
            <w:tcW w:w="1411" w:type="dxa"/>
            <w:tcBorders>
              <w:top w:val="single" w:sz="24" w:space="0" w:color="auto"/>
              <w:left w:val="nil"/>
              <w:bottom w:val="nil"/>
              <w:right w:val="nil"/>
            </w:tcBorders>
          </w:tcPr>
          <w:p w:rsidR="00CE3EC3" w:rsidRPr="00CE3EC3" w:rsidRDefault="00CE3EC3" w:rsidP="000D02EB">
            <w:pPr>
              <w:spacing w:line="276" w:lineRule="auto"/>
              <w:jc w:val="center"/>
              <w:rPr>
                <w:sz w:val="28"/>
                <w:szCs w:val="28"/>
                <w:lang w:val="en-US"/>
              </w:rPr>
            </w:pPr>
          </w:p>
          <w:p w:rsidR="00CE3EC3" w:rsidRPr="00CE3EC3" w:rsidRDefault="00CE3EC3" w:rsidP="000D02EB">
            <w:pPr>
              <w:spacing w:line="276" w:lineRule="auto"/>
              <w:jc w:val="center"/>
              <w:rPr>
                <w:sz w:val="28"/>
                <w:szCs w:val="28"/>
                <w:lang w:val="en-US"/>
              </w:rPr>
            </w:pPr>
            <w:r w:rsidRPr="00CE3EC3">
              <w:rPr>
                <w:sz w:val="28"/>
                <w:szCs w:val="28"/>
                <w:lang w:val="en-US"/>
              </w:rPr>
              <w:t>&lt; 0.001</w:t>
            </w:r>
          </w:p>
        </w:tc>
        <w:tc>
          <w:tcPr>
            <w:tcW w:w="1184" w:type="dxa"/>
            <w:tcBorders>
              <w:top w:val="single" w:sz="24" w:space="0" w:color="auto"/>
              <w:left w:val="nil"/>
              <w:bottom w:val="nil"/>
              <w:right w:val="nil"/>
            </w:tcBorders>
          </w:tcPr>
          <w:p w:rsidR="00CE3EC3" w:rsidRPr="00CE3EC3" w:rsidRDefault="00CE3EC3" w:rsidP="000D02EB">
            <w:pPr>
              <w:jc w:val="center"/>
              <w:rPr>
                <w:sz w:val="28"/>
                <w:szCs w:val="28"/>
                <w:lang w:val="en-US"/>
              </w:rPr>
            </w:pPr>
          </w:p>
          <w:p w:rsidR="00CE3EC3" w:rsidRPr="00CE3EC3" w:rsidRDefault="00CE3EC3" w:rsidP="000D02EB">
            <w:pPr>
              <w:jc w:val="center"/>
              <w:rPr>
                <w:sz w:val="28"/>
                <w:szCs w:val="28"/>
                <w:lang w:val="en-US"/>
              </w:rPr>
            </w:pPr>
            <w:r w:rsidRPr="00CE3EC3">
              <w:rPr>
                <w:sz w:val="28"/>
                <w:szCs w:val="28"/>
                <w:lang w:val="en-US"/>
              </w:rPr>
              <w:t>0.66</w:t>
            </w:r>
          </w:p>
        </w:tc>
        <w:tc>
          <w:tcPr>
            <w:tcW w:w="1467" w:type="dxa"/>
            <w:tcBorders>
              <w:top w:val="single" w:sz="24" w:space="0" w:color="auto"/>
              <w:left w:val="nil"/>
              <w:bottom w:val="nil"/>
              <w:right w:val="nil"/>
            </w:tcBorders>
          </w:tcPr>
          <w:p w:rsidR="00CE3EC3" w:rsidRPr="00CE3EC3" w:rsidRDefault="00CE3EC3" w:rsidP="000D02EB">
            <w:pPr>
              <w:jc w:val="center"/>
              <w:rPr>
                <w:sz w:val="28"/>
                <w:szCs w:val="28"/>
                <w:lang w:val="en-US"/>
              </w:rPr>
            </w:pPr>
          </w:p>
          <w:p w:rsidR="00CE3EC3" w:rsidRPr="00CE3EC3" w:rsidRDefault="00CE3EC3" w:rsidP="000D02EB">
            <w:pPr>
              <w:jc w:val="center"/>
              <w:rPr>
                <w:sz w:val="28"/>
                <w:szCs w:val="28"/>
                <w:lang w:val="en-US"/>
              </w:rPr>
            </w:pPr>
            <w:r w:rsidRPr="00CE3EC3">
              <w:rPr>
                <w:sz w:val="28"/>
                <w:szCs w:val="28"/>
                <w:lang w:val="en-US"/>
              </w:rPr>
              <w:t>0.66</w:t>
            </w:r>
          </w:p>
        </w:tc>
      </w:tr>
      <w:tr w:rsidR="00CE3EC3" w:rsidRPr="00CE3EC3" w:rsidTr="000D02EB">
        <w:tc>
          <w:tcPr>
            <w:tcW w:w="1707" w:type="dxa"/>
            <w:tcBorders>
              <w:top w:val="nil"/>
              <w:left w:val="nil"/>
              <w:bottom w:val="nil"/>
              <w:right w:val="nil"/>
            </w:tcBorders>
          </w:tcPr>
          <w:p w:rsidR="00CE3EC3" w:rsidRPr="00CE3EC3" w:rsidRDefault="00CE3EC3" w:rsidP="000D02EB">
            <w:pPr>
              <w:spacing w:line="360" w:lineRule="auto"/>
              <w:rPr>
                <w:b/>
                <w:sz w:val="28"/>
                <w:lang w:val="en-US"/>
              </w:rPr>
            </w:pPr>
            <w:r w:rsidRPr="00CE3EC3">
              <w:rPr>
                <w:b/>
                <w:sz w:val="28"/>
                <w:lang w:val="en-US"/>
              </w:rPr>
              <w:t>MFI</w:t>
            </w:r>
          </w:p>
        </w:tc>
        <w:tc>
          <w:tcPr>
            <w:tcW w:w="1706"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- 0.63</w:t>
            </w:r>
          </w:p>
        </w:tc>
        <w:tc>
          <w:tcPr>
            <w:tcW w:w="1411"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&lt; 0.001</w:t>
            </w:r>
          </w:p>
        </w:tc>
        <w:tc>
          <w:tcPr>
            <w:tcW w:w="1163"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0.48</w:t>
            </w:r>
          </w:p>
        </w:tc>
        <w:tc>
          <w:tcPr>
            <w:tcW w:w="1467"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0.48</w:t>
            </w:r>
          </w:p>
        </w:tc>
        <w:tc>
          <w:tcPr>
            <w:tcW w:w="1706"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- 0.65</w:t>
            </w:r>
          </w:p>
        </w:tc>
        <w:tc>
          <w:tcPr>
            <w:tcW w:w="1411"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&lt; 0.001</w:t>
            </w:r>
          </w:p>
        </w:tc>
        <w:tc>
          <w:tcPr>
            <w:tcW w:w="1184"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0.54</w:t>
            </w:r>
          </w:p>
        </w:tc>
        <w:tc>
          <w:tcPr>
            <w:tcW w:w="1467"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0.60</w:t>
            </w:r>
          </w:p>
        </w:tc>
      </w:tr>
      <w:tr w:rsidR="00CE3EC3" w:rsidRPr="00CE3EC3" w:rsidTr="000D02EB">
        <w:tc>
          <w:tcPr>
            <w:tcW w:w="1707" w:type="dxa"/>
            <w:tcBorders>
              <w:top w:val="nil"/>
              <w:left w:val="nil"/>
              <w:bottom w:val="nil"/>
              <w:right w:val="nil"/>
            </w:tcBorders>
          </w:tcPr>
          <w:p w:rsidR="00CE3EC3" w:rsidRPr="00CE3EC3" w:rsidRDefault="00CE3EC3" w:rsidP="000D02EB">
            <w:pPr>
              <w:spacing w:line="360" w:lineRule="auto"/>
              <w:rPr>
                <w:b/>
                <w:sz w:val="28"/>
                <w:lang w:val="en-US"/>
              </w:rPr>
            </w:pPr>
            <w:r w:rsidRPr="00CE3EC3">
              <w:rPr>
                <w:b/>
                <w:sz w:val="28"/>
                <w:lang w:val="en-US"/>
              </w:rPr>
              <w:t>HI</w:t>
            </w:r>
          </w:p>
        </w:tc>
        <w:tc>
          <w:tcPr>
            <w:tcW w:w="1706"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0.56</w:t>
            </w:r>
          </w:p>
        </w:tc>
        <w:tc>
          <w:tcPr>
            <w:tcW w:w="1411"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&lt; 0.001</w:t>
            </w:r>
          </w:p>
        </w:tc>
        <w:tc>
          <w:tcPr>
            <w:tcW w:w="1163"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0.36</w:t>
            </w:r>
          </w:p>
        </w:tc>
        <w:tc>
          <w:tcPr>
            <w:tcW w:w="1467"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0.43</w:t>
            </w:r>
          </w:p>
        </w:tc>
        <w:tc>
          <w:tcPr>
            <w:tcW w:w="1706"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0.55</w:t>
            </w:r>
          </w:p>
        </w:tc>
        <w:tc>
          <w:tcPr>
            <w:tcW w:w="1411"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&lt; 0.001</w:t>
            </w:r>
          </w:p>
        </w:tc>
        <w:tc>
          <w:tcPr>
            <w:tcW w:w="1184"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0.50</w:t>
            </w:r>
          </w:p>
        </w:tc>
        <w:tc>
          <w:tcPr>
            <w:tcW w:w="1467"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0.51</w:t>
            </w:r>
          </w:p>
        </w:tc>
      </w:tr>
      <w:tr w:rsidR="00CE3EC3" w:rsidRPr="00CE3EC3" w:rsidTr="000D02EB">
        <w:tc>
          <w:tcPr>
            <w:tcW w:w="1707" w:type="dxa"/>
            <w:tcBorders>
              <w:top w:val="nil"/>
              <w:left w:val="nil"/>
              <w:bottom w:val="nil"/>
              <w:right w:val="nil"/>
            </w:tcBorders>
          </w:tcPr>
          <w:p w:rsidR="00CE3EC3" w:rsidRPr="00CE3EC3" w:rsidRDefault="00CE3EC3" w:rsidP="000D02EB">
            <w:pPr>
              <w:jc w:val="both"/>
              <w:rPr>
                <w:b/>
                <w:sz w:val="28"/>
                <w:szCs w:val="22"/>
                <w:lang w:val="en-US"/>
              </w:rPr>
            </w:pPr>
            <w:r w:rsidRPr="00CE3EC3">
              <w:rPr>
                <w:b/>
                <w:sz w:val="28"/>
                <w:lang w:val="en-US"/>
              </w:rPr>
              <w:t>PaO</w:t>
            </w:r>
            <w:r w:rsidRPr="00CE3EC3">
              <w:rPr>
                <w:b/>
                <w:sz w:val="28"/>
                <w:vertAlign w:val="subscript"/>
                <w:lang w:val="en-US"/>
              </w:rPr>
              <w:t>2</w:t>
            </w:r>
            <w:r w:rsidRPr="00CE3EC3">
              <w:rPr>
                <w:b/>
                <w:sz w:val="28"/>
                <w:lang w:val="en-US"/>
              </w:rPr>
              <w:t>/FiO</w:t>
            </w:r>
            <w:r w:rsidRPr="00CE3EC3">
              <w:rPr>
                <w:b/>
                <w:sz w:val="28"/>
                <w:vertAlign w:val="subscript"/>
                <w:lang w:val="en-US"/>
              </w:rPr>
              <w:t>2</w:t>
            </w:r>
            <w:r w:rsidRPr="00CE3EC3">
              <w:rPr>
                <w:b/>
                <w:sz w:val="28"/>
                <w:lang w:val="en-US"/>
              </w:rPr>
              <w:t xml:space="preserve"> ratio</w:t>
            </w:r>
          </w:p>
        </w:tc>
        <w:tc>
          <w:tcPr>
            <w:tcW w:w="1706"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- 0.19</w:t>
            </w:r>
          </w:p>
        </w:tc>
        <w:tc>
          <w:tcPr>
            <w:tcW w:w="1411"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0.22</w:t>
            </w:r>
          </w:p>
        </w:tc>
        <w:tc>
          <w:tcPr>
            <w:tcW w:w="1163"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0.02</w:t>
            </w:r>
          </w:p>
        </w:tc>
        <w:tc>
          <w:tcPr>
            <w:tcW w:w="1467"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0.09</w:t>
            </w:r>
          </w:p>
        </w:tc>
        <w:tc>
          <w:tcPr>
            <w:tcW w:w="1706"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- 0.11</w:t>
            </w:r>
          </w:p>
        </w:tc>
        <w:tc>
          <w:tcPr>
            <w:tcW w:w="1411"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0.52</w:t>
            </w:r>
          </w:p>
        </w:tc>
        <w:tc>
          <w:tcPr>
            <w:tcW w:w="1184"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0.02</w:t>
            </w:r>
          </w:p>
        </w:tc>
        <w:tc>
          <w:tcPr>
            <w:tcW w:w="1467"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0.02</w:t>
            </w:r>
          </w:p>
        </w:tc>
      </w:tr>
      <w:tr w:rsidR="00CE3EC3" w:rsidRPr="00CE3EC3" w:rsidTr="000D02EB">
        <w:tc>
          <w:tcPr>
            <w:tcW w:w="1707" w:type="dxa"/>
            <w:tcBorders>
              <w:top w:val="nil"/>
              <w:left w:val="nil"/>
              <w:bottom w:val="nil"/>
              <w:right w:val="nil"/>
            </w:tcBorders>
          </w:tcPr>
          <w:p w:rsidR="00CE3EC3" w:rsidRPr="00CE3EC3" w:rsidRDefault="00CE3EC3" w:rsidP="000D02EB">
            <w:pPr>
              <w:jc w:val="both"/>
              <w:rPr>
                <w:b/>
                <w:sz w:val="28"/>
                <w:szCs w:val="22"/>
                <w:lang w:val="en-US"/>
              </w:rPr>
            </w:pPr>
            <w:r w:rsidRPr="00CE3EC3">
              <w:rPr>
                <w:b/>
                <w:sz w:val="28"/>
                <w:lang w:val="en-US"/>
              </w:rPr>
              <w:t>PEEP</w:t>
            </w:r>
          </w:p>
        </w:tc>
        <w:tc>
          <w:tcPr>
            <w:tcW w:w="1706"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0.15</w:t>
            </w:r>
          </w:p>
        </w:tc>
        <w:tc>
          <w:tcPr>
            <w:tcW w:w="1411"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0.33</w:t>
            </w:r>
          </w:p>
        </w:tc>
        <w:tc>
          <w:tcPr>
            <w:tcW w:w="1163"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0.04</w:t>
            </w:r>
          </w:p>
        </w:tc>
        <w:tc>
          <w:tcPr>
            <w:tcW w:w="1467"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0.04</w:t>
            </w:r>
          </w:p>
        </w:tc>
        <w:tc>
          <w:tcPr>
            <w:tcW w:w="1706"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0.09</w:t>
            </w:r>
          </w:p>
        </w:tc>
        <w:tc>
          <w:tcPr>
            <w:tcW w:w="1411"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0.58</w:t>
            </w:r>
          </w:p>
        </w:tc>
        <w:tc>
          <w:tcPr>
            <w:tcW w:w="1184"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0.01</w:t>
            </w:r>
          </w:p>
        </w:tc>
        <w:tc>
          <w:tcPr>
            <w:tcW w:w="1467"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0.03</w:t>
            </w:r>
          </w:p>
        </w:tc>
      </w:tr>
      <w:tr w:rsidR="00CE3EC3" w:rsidRPr="00CE3EC3" w:rsidTr="000D02EB">
        <w:tc>
          <w:tcPr>
            <w:tcW w:w="1707" w:type="dxa"/>
            <w:tcBorders>
              <w:top w:val="nil"/>
              <w:left w:val="nil"/>
              <w:bottom w:val="nil"/>
              <w:right w:val="nil"/>
            </w:tcBorders>
          </w:tcPr>
          <w:p w:rsidR="00CE3EC3" w:rsidRPr="00CE3EC3" w:rsidRDefault="00CE3EC3" w:rsidP="000D02EB">
            <w:pPr>
              <w:jc w:val="both"/>
              <w:rPr>
                <w:b/>
                <w:sz w:val="28"/>
                <w:szCs w:val="22"/>
                <w:lang w:val="en-US"/>
              </w:rPr>
            </w:pPr>
            <w:r w:rsidRPr="00CE3EC3">
              <w:rPr>
                <w:b/>
                <w:sz w:val="28"/>
                <w:lang w:val="en-US"/>
              </w:rPr>
              <w:t>Pm</w:t>
            </w:r>
            <w:r w:rsidRPr="00CE3EC3">
              <w:rPr>
                <w:b/>
                <w:sz w:val="28"/>
                <w:vertAlign w:val="subscript"/>
                <w:lang w:val="en-US"/>
              </w:rPr>
              <w:t>aw</w:t>
            </w:r>
          </w:p>
        </w:tc>
        <w:tc>
          <w:tcPr>
            <w:tcW w:w="1706"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0.05</w:t>
            </w:r>
          </w:p>
        </w:tc>
        <w:tc>
          <w:tcPr>
            <w:tcW w:w="1411"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0.78</w:t>
            </w:r>
          </w:p>
        </w:tc>
        <w:tc>
          <w:tcPr>
            <w:tcW w:w="1163"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0.02</w:t>
            </w:r>
          </w:p>
        </w:tc>
        <w:tc>
          <w:tcPr>
            <w:tcW w:w="1467"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0.02</w:t>
            </w:r>
          </w:p>
        </w:tc>
        <w:tc>
          <w:tcPr>
            <w:tcW w:w="1706"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0.10</w:t>
            </w:r>
          </w:p>
        </w:tc>
        <w:tc>
          <w:tcPr>
            <w:tcW w:w="1411"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0.53</w:t>
            </w:r>
          </w:p>
        </w:tc>
        <w:tc>
          <w:tcPr>
            <w:tcW w:w="1184"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0.01</w:t>
            </w:r>
          </w:p>
        </w:tc>
        <w:tc>
          <w:tcPr>
            <w:tcW w:w="1467"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0.01</w:t>
            </w:r>
          </w:p>
        </w:tc>
      </w:tr>
      <w:tr w:rsidR="00CE3EC3" w:rsidRPr="00CE3EC3" w:rsidTr="000D02EB">
        <w:tc>
          <w:tcPr>
            <w:tcW w:w="1707" w:type="dxa"/>
            <w:tcBorders>
              <w:top w:val="nil"/>
              <w:left w:val="nil"/>
              <w:bottom w:val="nil"/>
              <w:right w:val="nil"/>
            </w:tcBorders>
          </w:tcPr>
          <w:p w:rsidR="00CE3EC3" w:rsidRPr="00CE3EC3" w:rsidRDefault="00CE3EC3" w:rsidP="000D02EB">
            <w:pPr>
              <w:jc w:val="both"/>
              <w:rPr>
                <w:b/>
                <w:sz w:val="28"/>
                <w:szCs w:val="22"/>
                <w:lang w:val="en-US"/>
              </w:rPr>
            </w:pPr>
            <w:r w:rsidRPr="00CE3EC3">
              <w:rPr>
                <w:b/>
                <w:sz w:val="28"/>
                <w:lang w:val="en-US"/>
              </w:rPr>
              <w:t>V</w:t>
            </w:r>
            <w:r w:rsidRPr="00CE3EC3">
              <w:rPr>
                <w:b/>
                <w:sz w:val="28"/>
                <w:vertAlign w:val="subscript"/>
                <w:lang w:val="en-US"/>
              </w:rPr>
              <w:t>T</w:t>
            </w:r>
            <w:r w:rsidRPr="00CE3EC3">
              <w:rPr>
                <w:b/>
                <w:sz w:val="28"/>
                <w:lang w:val="en-US"/>
              </w:rPr>
              <w:t>/C</w:t>
            </w:r>
            <w:r w:rsidRPr="00CE3EC3">
              <w:rPr>
                <w:b/>
                <w:sz w:val="28"/>
                <w:vertAlign w:val="subscript"/>
                <w:lang w:val="en-US"/>
              </w:rPr>
              <w:t>RS</w:t>
            </w:r>
          </w:p>
        </w:tc>
        <w:tc>
          <w:tcPr>
            <w:tcW w:w="1706"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0.08</w:t>
            </w:r>
          </w:p>
        </w:tc>
        <w:tc>
          <w:tcPr>
            <w:tcW w:w="1411"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0.62</w:t>
            </w:r>
          </w:p>
        </w:tc>
        <w:tc>
          <w:tcPr>
            <w:tcW w:w="1163"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0.01</w:t>
            </w:r>
          </w:p>
        </w:tc>
        <w:tc>
          <w:tcPr>
            <w:tcW w:w="1467"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0.01</w:t>
            </w:r>
          </w:p>
        </w:tc>
        <w:tc>
          <w:tcPr>
            <w:tcW w:w="1706"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0.05</w:t>
            </w:r>
          </w:p>
        </w:tc>
        <w:tc>
          <w:tcPr>
            <w:tcW w:w="1411" w:type="dxa"/>
            <w:tcBorders>
              <w:top w:val="nil"/>
              <w:left w:val="nil"/>
              <w:bottom w:val="nil"/>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0.74</w:t>
            </w:r>
          </w:p>
        </w:tc>
        <w:tc>
          <w:tcPr>
            <w:tcW w:w="1184"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0.00</w:t>
            </w:r>
          </w:p>
        </w:tc>
        <w:tc>
          <w:tcPr>
            <w:tcW w:w="1467" w:type="dxa"/>
            <w:tcBorders>
              <w:top w:val="nil"/>
              <w:left w:val="nil"/>
              <w:bottom w:val="nil"/>
              <w:right w:val="nil"/>
            </w:tcBorders>
          </w:tcPr>
          <w:p w:rsidR="00CE3EC3" w:rsidRPr="00CE3EC3" w:rsidRDefault="00CE3EC3" w:rsidP="000D02EB">
            <w:pPr>
              <w:jc w:val="center"/>
              <w:rPr>
                <w:sz w:val="28"/>
                <w:szCs w:val="28"/>
                <w:lang w:val="en-US"/>
              </w:rPr>
            </w:pPr>
            <w:r w:rsidRPr="00CE3EC3">
              <w:rPr>
                <w:sz w:val="28"/>
                <w:szCs w:val="28"/>
                <w:lang w:val="en-US"/>
              </w:rPr>
              <w:t>0.00</w:t>
            </w:r>
          </w:p>
        </w:tc>
      </w:tr>
      <w:tr w:rsidR="00CE3EC3" w:rsidRPr="00CE3EC3" w:rsidTr="000D02EB">
        <w:tc>
          <w:tcPr>
            <w:tcW w:w="1707" w:type="dxa"/>
            <w:tcBorders>
              <w:top w:val="nil"/>
              <w:left w:val="nil"/>
              <w:bottom w:val="single" w:sz="24" w:space="0" w:color="auto"/>
              <w:right w:val="nil"/>
            </w:tcBorders>
          </w:tcPr>
          <w:p w:rsidR="00CE3EC3" w:rsidRPr="00CE3EC3" w:rsidRDefault="00CE3EC3" w:rsidP="000D02EB">
            <w:pPr>
              <w:jc w:val="both"/>
              <w:rPr>
                <w:b/>
                <w:sz w:val="28"/>
                <w:szCs w:val="22"/>
                <w:lang w:val="en-US"/>
              </w:rPr>
            </w:pPr>
            <w:r w:rsidRPr="00CE3EC3">
              <w:rPr>
                <w:b/>
                <w:sz w:val="28"/>
                <w:lang w:val="en-US"/>
              </w:rPr>
              <w:t>V</w:t>
            </w:r>
            <w:r w:rsidRPr="00CE3EC3">
              <w:rPr>
                <w:b/>
                <w:sz w:val="28"/>
                <w:vertAlign w:val="subscript"/>
                <w:lang w:val="en-US"/>
              </w:rPr>
              <w:t>TE</w:t>
            </w:r>
          </w:p>
        </w:tc>
        <w:tc>
          <w:tcPr>
            <w:tcW w:w="1706" w:type="dxa"/>
            <w:tcBorders>
              <w:top w:val="nil"/>
              <w:left w:val="nil"/>
              <w:bottom w:val="single" w:sz="24" w:space="0" w:color="auto"/>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- 0.11</w:t>
            </w:r>
          </w:p>
        </w:tc>
        <w:tc>
          <w:tcPr>
            <w:tcW w:w="1411" w:type="dxa"/>
            <w:tcBorders>
              <w:top w:val="nil"/>
              <w:left w:val="nil"/>
              <w:bottom w:val="single" w:sz="24" w:space="0" w:color="auto"/>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0.48</w:t>
            </w:r>
          </w:p>
        </w:tc>
        <w:tc>
          <w:tcPr>
            <w:tcW w:w="1163" w:type="dxa"/>
            <w:tcBorders>
              <w:top w:val="nil"/>
              <w:left w:val="nil"/>
              <w:bottom w:val="single" w:sz="24" w:space="0" w:color="auto"/>
              <w:right w:val="nil"/>
            </w:tcBorders>
          </w:tcPr>
          <w:p w:rsidR="00CE3EC3" w:rsidRPr="00CE3EC3" w:rsidRDefault="00CE3EC3" w:rsidP="000D02EB">
            <w:pPr>
              <w:jc w:val="center"/>
              <w:rPr>
                <w:sz w:val="28"/>
                <w:szCs w:val="28"/>
                <w:lang w:val="en-US"/>
              </w:rPr>
            </w:pPr>
            <w:r w:rsidRPr="00CE3EC3">
              <w:rPr>
                <w:sz w:val="28"/>
                <w:szCs w:val="28"/>
                <w:lang w:val="en-US"/>
              </w:rPr>
              <w:t>0.01</w:t>
            </w:r>
          </w:p>
        </w:tc>
        <w:tc>
          <w:tcPr>
            <w:tcW w:w="1467" w:type="dxa"/>
            <w:tcBorders>
              <w:top w:val="nil"/>
              <w:left w:val="nil"/>
              <w:bottom w:val="single" w:sz="24" w:space="0" w:color="auto"/>
              <w:right w:val="nil"/>
            </w:tcBorders>
          </w:tcPr>
          <w:p w:rsidR="00CE3EC3" w:rsidRPr="00CE3EC3" w:rsidRDefault="00CE3EC3" w:rsidP="000D02EB">
            <w:pPr>
              <w:jc w:val="center"/>
              <w:rPr>
                <w:sz w:val="28"/>
                <w:szCs w:val="28"/>
                <w:lang w:val="en-US"/>
              </w:rPr>
            </w:pPr>
            <w:r w:rsidRPr="00CE3EC3">
              <w:rPr>
                <w:sz w:val="28"/>
                <w:szCs w:val="28"/>
                <w:lang w:val="en-US"/>
              </w:rPr>
              <w:t>0.01</w:t>
            </w:r>
          </w:p>
        </w:tc>
        <w:tc>
          <w:tcPr>
            <w:tcW w:w="1706" w:type="dxa"/>
            <w:tcBorders>
              <w:top w:val="nil"/>
              <w:left w:val="nil"/>
              <w:bottom w:val="single" w:sz="24" w:space="0" w:color="auto"/>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- 0.16</w:t>
            </w:r>
          </w:p>
        </w:tc>
        <w:tc>
          <w:tcPr>
            <w:tcW w:w="1411" w:type="dxa"/>
            <w:tcBorders>
              <w:top w:val="nil"/>
              <w:left w:val="nil"/>
              <w:bottom w:val="single" w:sz="24" w:space="0" w:color="auto"/>
              <w:right w:val="nil"/>
            </w:tcBorders>
          </w:tcPr>
          <w:p w:rsidR="00CE3EC3" w:rsidRPr="00CE3EC3" w:rsidRDefault="00CE3EC3" w:rsidP="000D02EB">
            <w:pPr>
              <w:spacing w:line="276" w:lineRule="auto"/>
              <w:jc w:val="center"/>
              <w:rPr>
                <w:sz w:val="28"/>
                <w:szCs w:val="28"/>
                <w:lang w:val="en-US"/>
              </w:rPr>
            </w:pPr>
            <w:r w:rsidRPr="00CE3EC3">
              <w:rPr>
                <w:sz w:val="28"/>
                <w:szCs w:val="28"/>
                <w:lang w:val="en-US"/>
              </w:rPr>
              <w:t>0.31</w:t>
            </w:r>
          </w:p>
        </w:tc>
        <w:tc>
          <w:tcPr>
            <w:tcW w:w="1184" w:type="dxa"/>
            <w:tcBorders>
              <w:top w:val="nil"/>
              <w:left w:val="nil"/>
              <w:bottom w:val="single" w:sz="24" w:space="0" w:color="auto"/>
              <w:right w:val="nil"/>
            </w:tcBorders>
          </w:tcPr>
          <w:p w:rsidR="00CE3EC3" w:rsidRPr="00CE3EC3" w:rsidRDefault="00CE3EC3" w:rsidP="000D02EB">
            <w:pPr>
              <w:jc w:val="center"/>
              <w:rPr>
                <w:sz w:val="28"/>
                <w:szCs w:val="28"/>
                <w:lang w:val="en-US"/>
              </w:rPr>
            </w:pPr>
            <w:r w:rsidRPr="00CE3EC3">
              <w:rPr>
                <w:sz w:val="28"/>
                <w:szCs w:val="28"/>
                <w:lang w:val="en-US"/>
              </w:rPr>
              <w:t>0.03</w:t>
            </w:r>
          </w:p>
        </w:tc>
        <w:tc>
          <w:tcPr>
            <w:tcW w:w="1467" w:type="dxa"/>
            <w:tcBorders>
              <w:top w:val="nil"/>
              <w:left w:val="nil"/>
              <w:bottom w:val="single" w:sz="24" w:space="0" w:color="auto"/>
              <w:right w:val="nil"/>
            </w:tcBorders>
          </w:tcPr>
          <w:p w:rsidR="00CE3EC3" w:rsidRPr="00CE3EC3" w:rsidRDefault="00CE3EC3" w:rsidP="000D02EB">
            <w:pPr>
              <w:jc w:val="center"/>
              <w:rPr>
                <w:sz w:val="28"/>
                <w:szCs w:val="28"/>
                <w:lang w:val="en-US"/>
              </w:rPr>
            </w:pPr>
            <w:r w:rsidRPr="00CE3EC3">
              <w:rPr>
                <w:sz w:val="28"/>
                <w:szCs w:val="28"/>
                <w:lang w:val="en-US"/>
              </w:rPr>
              <w:t>0.03</w:t>
            </w:r>
          </w:p>
          <w:p w:rsidR="00CE3EC3" w:rsidRPr="00CE3EC3" w:rsidRDefault="00CE3EC3" w:rsidP="000D02EB">
            <w:pPr>
              <w:jc w:val="center"/>
              <w:rPr>
                <w:sz w:val="28"/>
                <w:szCs w:val="28"/>
                <w:lang w:val="en-US"/>
              </w:rPr>
            </w:pPr>
          </w:p>
        </w:tc>
      </w:tr>
    </w:tbl>
    <w:p w:rsidR="00CE3EC3" w:rsidRPr="00CE3EC3" w:rsidRDefault="00CE3EC3" w:rsidP="00CE3EC3">
      <w:pPr>
        <w:rPr>
          <w:lang w:val="en-US"/>
        </w:rPr>
      </w:pPr>
    </w:p>
    <w:p w:rsidR="00CE3EC3" w:rsidRDefault="00CE3EC3" w:rsidP="00CE3EC3">
      <w:pPr>
        <w:rPr>
          <w:b/>
          <w:lang w:val="en-US"/>
        </w:rPr>
        <w:sectPr w:rsidR="00CE3EC3" w:rsidSect="0094578B">
          <w:pgSz w:w="15840" w:h="12240" w:orient="landscape"/>
          <w:pgMar w:top="1701" w:right="1417" w:bottom="1701" w:left="1417" w:header="708" w:footer="708" w:gutter="0"/>
          <w:cols w:space="708"/>
          <w:docGrid w:linePitch="360"/>
        </w:sectPr>
      </w:pPr>
      <w:r w:rsidRPr="00CE3EC3">
        <w:rPr>
          <w:sz w:val="22"/>
          <w:lang w:val="en-US"/>
        </w:rPr>
        <w:t>PPV: percentage of small vessels perfused; MFI: microcirculatory blood flow index; HI: heterogeneity Index; PaO</w:t>
      </w:r>
      <w:r w:rsidRPr="00CE3EC3">
        <w:rPr>
          <w:sz w:val="22"/>
          <w:vertAlign w:val="subscript"/>
          <w:lang w:val="en-US"/>
        </w:rPr>
        <w:t>2</w:t>
      </w:r>
      <w:r w:rsidRPr="00CE3EC3">
        <w:rPr>
          <w:sz w:val="22"/>
          <w:lang w:val="en-US"/>
        </w:rPr>
        <w:t>/FiO</w:t>
      </w:r>
      <w:r w:rsidRPr="00CE3EC3">
        <w:rPr>
          <w:sz w:val="22"/>
          <w:vertAlign w:val="subscript"/>
          <w:lang w:val="en-US"/>
        </w:rPr>
        <w:t>2</w:t>
      </w:r>
      <w:r w:rsidRPr="00CE3EC3">
        <w:rPr>
          <w:sz w:val="22"/>
          <w:lang w:val="en-US"/>
        </w:rPr>
        <w:t xml:space="preserve"> ratio: arterial oxygen partial pressure to oxygen inspiratory fraction; PEEP: positive end expiratory pressure; Pplat: plateau pressure of respiratory system, Pm</w:t>
      </w:r>
      <w:r w:rsidRPr="00CE3EC3">
        <w:rPr>
          <w:sz w:val="22"/>
          <w:vertAlign w:val="subscript"/>
          <w:lang w:val="en-US"/>
        </w:rPr>
        <w:t>aw</w:t>
      </w:r>
      <w:r w:rsidRPr="00CE3EC3">
        <w:rPr>
          <w:sz w:val="22"/>
          <w:lang w:val="en-US"/>
        </w:rPr>
        <w:t>:  mean pressure of the airway; V</w:t>
      </w:r>
      <w:r w:rsidRPr="00CE3EC3">
        <w:rPr>
          <w:sz w:val="22"/>
          <w:vertAlign w:val="subscript"/>
          <w:lang w:val="en-US"/>
        </w:rPr>
        <w:t>T</w:t>
      </w:r>
      <w:r w:rsidRPr="00CE3EC3">
        <w:rPr>
          <w:sz w:val="22"/>
          <w:lang w:val="en-US"/>
        </w:rPr>
        <w:t>/C</w:t>
      </w:r>
      <w:r w:rsidRPr="00CE3EC3">
        <w:rPr>
          <w:sz w:val="22"/>
          <w:vertAlign w:val="subscript"/>
          <w:lang w:val="en-US"/>
        </w:rPr>
        <w:t>RS</w:t>
      </w:r>
      <w:r w:rsidRPr="00CE3EC3">
        <w:rPr>
          <w:sz w:val="22"/>
          <w:lang w:val="en-US"/>
        </w:rPr>
        <w:t>: tidal volume to respiratory system compliance ratio (i.e., driving pressure); V</w:t>
      </w:r>
      <w:r w:rsidRPr="00CE3EC3">
        <w:rPr>
          <w:sz w:val="22"/>
          <w:vertAlign w:val="subscript"/>
          <w:lang w:val="en-US"/>
        </w:rPr>
        <w:t>TE</w:t>
      </w:r>
      <w:r w:rsidRPr="00CE3EC3">
        <w:rPr>
          <w:sz w:val="22"/>
          <w:lang w:val="en-US"/>
        </w:rPr>
        <w:t>: expired tidal volume</w:t>
      </w:r>
    </w:p>
    <w:p w:rsidR="00384BCB" w:rsidRPr="00384BCB" w:rsidRDefault="004770C2" w:rsidP="00384BCB">
      <w:pPr>
        <w:jc w:val="both"/>
        <w:rPr>
          <w:b/>
          <w:lang w:val="en-US"/>
        </w:rPr>
      </w:pPr>
      <w:r>
        <w:rPr>
          <w:b/>
          <w:lang w:val="en-US"/>
        </w:rPr>
        <w:t xml:space="preserve">Figure </w:t>
      </w:r>
      <w:proofErr w:type="spellStart"/>
      <w:r>
        <w:rPr>
          <w:b/>
          <w:lang w:val="en-US"/>
        </w:rPr>
        <w:t>S</w:t>
      </w:r>
      <w:r w:rsidR="00384BCB" w:rsidRPr="00384BCB">
        <w:rPr>
          <w:b/>
          <w:lang w:val="en-US"/>
        </w:rPr>
        <w:t>2</w:t>
      </w:r>
      <w:proofErr w:type="spellEnd"/>
      <w:r w:rsidR="00384BCB" w:rsidRPr="00384BCB">
        <w:rPr>
          <w:b/>
          <w:lang w:val="en-US"/>
        </w:rPr>
        <w:t>. Relationships between dynamic variations in pulmonary dead-space fraction (V</w:t>
      </w:r>
      <w:r w:rsidR="00384BCB" w:rsidRPr="00384BCB">
        <w:rPr>
          <w:b/>
          <w:vertAlign w:val="subscript"/>
          <w:lang w:val="en-US"/>
        </w:rPr>
        <w:t>D</w:t>
      </w:r>
      <w:r w:rsidR="00384BCB" w:rsidRPr="00384BCB">
        <w:rPr>
          <w:b/>
          <w:lang w:val="en-US"/>
        </w:rPr>
        <w:t>/V</w:t>
      </w:r>
      <w:r w:rsidR="00384BCB" w:rsidRPr="00384BCB">
        <w:rPr>
          <w:b/>
          <w:vertAlign w:val="subscript"/>
          <w:lang w:val="en-US"/>
        </w:rPr>
        <w:t>T</w:t>
      </w:r>
      <w:r w:rsidR="00384BCB" w:rsidRPr="00384BCB">
        <w:rPr>
          <w:b/>
          <w:lang w:val="en-US"/>
        </w:rPr>
        <w:t xml:space="preserve">) and microcirculatory blood flow </w:t>
      </w:r>
    </w:p>
    <w:p w:rsidR="00384BCB" w:rsidRPr="00803CAC" w:rsidRDefault="00384BCB" w:rsidP="00384BCB">
      <w:pPr>
        <w:rPr>
          <w:lang w:val="en-US"/>
        </w:rPr>
      </w:pPr>
    </w:p>
    <w:p w:rsidR="00384BCB" w:rsidRDefault="00384BCB" w:rsidP="000B32D0">
      <w:pPr>
        <w:jc w:val="both"/>
        <w:rPr>
          <w:lang w:val="en-US"/>
        </w:rPr>
      </w:pPr>
    </w:p>
    <w:p w:rsidR="00384BCB" w:rsidRDefault="00384BCB" w:rsidP="000B32D0">
      <w:pPr>
        <w:jc w:val="both"/>
        <w:rPr>
          <w:lang w:val="en-US"/>
        </w:rPr>
      </w:pPr>
    </w:p>
    <w:p w:rsidR="00384BCB" w:rsidRDefault="00384BCB" w:rsidP="000B32D0">
      <w:pPr>
        <w:jc w:val="both"/>
        <w:rPr>
          <w:lang w:val="en-US"/>
        </w:rPr>
      </w:pPr>
    </w:p>
    <w:p w:rsidR="00384BCB" w:rsidRDefault="00384BCB" w:rsidP="000B32D0">
      <w:pPr>
        <w:jc w:val="both"/>
        <w:rPr>
          <w:lang w:val="en-US"/>
        </w:rPr>
      </w:pPr>
      <w:r>
        <w:rPr>
          <w:noProof/>
          <w:lang w:val="en-US" w:eastAsia="en-US"/>
        </w:rPr>
        <w:drawing>
          <wp:inline distT="0" distB="0" distL="0" distR="0">
            <wp:extent cx="5603875" cy="4408170"/>
            <wp:effectExtent l="0" t="0" r="9525" b="11430"/>
            <wp:docPr id="2" name="Imagen 2" descr="Macintosh HD:private:var:folders:b2:jm4dpjg14671fr58fpqw8s7r0000gn:T:TemporaryItems:Captura de Pantalla 2020-02-07 a la(s) 7.41.01 a.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2:jm4dpjg14671fr58fpqw8s7r0000gn:T:TemporaryItems:Captura de Pantalla 2020-02-07 a la(s) 7.41.01 a. m..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03875" cy="4408170"/>
                    </a:xfrm>
                    <a:prstGeom prst="rect">
                      <a:avLst/>
                    </a:prstGeom>
                    <a:noFill/>
                    <a:ln>
                      <a:noFill/>
                    </a:ln>
                  </pic:spPr>
                </pic:pic>
              </a:graphicData>
            </a:graphic>
          </wp:inline>
        </w:drawing>
      </w:r>
    </w:p>
    <w:p w:rsidR="00384BCB" w:rsidRDefault="00384BCB" w:rsidP="000B32D0">
      <w:pPr>
        <w:jc w:val="both"/>
        <w:rPr>
          <w:b/>
          <w:lang w:val="en-US"/>
        </w:rPr>
      </w:pPr>
    </w:p>
    <w:p w:rsidR="00384BCB" w:rsidRDefault="00384BCB" w:rsidP="000B32D0">
      <w:pPr>
        <w:jc w:val="both"/>
        <w:rPr>
          <w:b/>
          <w:lang w:val="en-US"/>
        </w:rPr>
      </w:pPr>
    </w:p>
    <w:p w:rsidR="00384BCB" w:rsidRDefault="00384BCB" w:rsidP="000B32D0">
      <w:pPr>
        <w:jc w:val="both"/>
        <w:rPr>
          <w:b/>
          <w:lang w:val="en-US"/>
        </w:rPr>
      </w:pPr>
    </w:p>
    <w:p w:rsidR="00384BCB" w:rsidRDefault="00384BCB" w:rsidP="000B32D0">
      <w:pPr>
        <w:jc w:val="both"/>
        <w:rPr>
          <w:b/>
          <w:lang w:val="en-US"/>
        </w:rPr>
      </w:pPr>
    </w:p>
    <w:p w:rsidR="00384BCB" w:rsidRPr="00554BE3" w:rsidRDefault="00384BCB" w:rsidP="00384BCB">
      <w:pPr>
        <w:rPr>
          <w:b/>
          <w:lang w:val="en-US"/>
        </w:rPr>
      </w:pPr>
      <w:r w:rsidRPr="00554BE3">
        <w:rPr>
          <w:lang w:val="en-US"/>
        </w:rPr>
        <w:t>Scatter plot depicting the</w:t>
      </w:r>
      <w:r>
        <w:rPr>
          <w:lang w:val="en-US"/>
        </w:rPr>
        <w:t xml:space="preserve"> correlation</w:t>
      </w:r>
      <w:r w:rsidRPr="00554BE3">
        <w:rPr>
          <w:lang w:val="en-US"/>
        </w:rPr>
        <w:t xml:space="preserve"> between </w:t>
      </w:r>
      <w:r>
        <w:rPr>
          <w:lang w:val="en-US"/>
        </w:rPr>
        <w:t>variations in</w:t>
      </w:r>
      <w:r w:rsidRPr="00554BE3">
        <w:rPr>
          <w:lang w:val="en-US"/>
        </w:rPr>
        <w:t xml:space="preserve"> pulmonary dead-space fraction (</w:t>
      </w:r>
      <w:r>
        <w:rPr>
          <w:rFonts w:ascii="Cambria" w:hAnsi="Cambria"/>
          <w:lang w:val="en-US"/>
        </w:rPr>
        <w:t>∆</w:t>
      </w:r>
      <w:r>
        <w:rPr>
          <w:lang w:val="en-US"/>
        </w:rPr>
        <w:t>-</w:t>
      </w:r>
      <w:r w:rsidRPr="00554BE3">
        <w:rPr>
          <w:lang w:val="en-US"/>
        </w:rPr>
        <w:t>V</w:t>
      </w:r>
      <w:r>
        <w:rPr>
          <w:vertAlign w:val="subscript"/>
          <w:lang w:val="en-US"/>
        </w:rPr>
        <w:t>D</w:t>
      </w:r>
      <w:r w:rsidRPr="00554BE3">
        <w:rPr>
          <w:lang w:val="en-US"/>
        </w:rPr>
        <w:t>/V</w:t>
      </w:r>
      <w:r>
        <w:rPr>
          <w:vertAlign w:val="subscript"/>
          <w:lang w:val="en-US"/>
        </w:rPr>
        <w:t>T</w:t>
      </w:r>
      <w:r w:rsidRPr="00554BE3">
        <w:rPr>
          <w:lang w:val="en-US"/>
        </w:rPr>
        <w:t xml:space="preserve">) vs. percentage of </w:t>
      </w:r>
      <w:r>
        <w:rPr>
          <w:lang w:val="en-US"/>
        </w:rPr>
        <w:t xml:space="preserve">change in </w:t>
      </w:r>
      <w:r w:rsidRPr="00554BE3">
        <w:rPr>
          <w:lang w:val="en-US"/>
        </w:rPr>
        <w:t>small vessels perfused (</w:t>
      </w:r>
      <w:r>
        <w:rPr>
          <w:rFonts w:ascii="Cambria" w:hAnsi="Cambria"/>
          <w:lang w:val="en-US"/>
        </w:rPr>
        <w:t>∆-</w:t>
      </w:r>
      <w:r w:rsidRPr="00554BE3">
        <w:rPr>
          <w:lang w:val="en-US"/>
        </w:rPr>
        <w:t>PPV)</w:t>
      </w:r>
      <w:r>
        <w:rPr>
          <w:lang w:val="en-US"/>
        </w:rPr>
        <w:t xml:space="preserve"> between baseline and 24-hour after</w:t>
      </w:r>
      <w:r>
        <w:rPr>
          <w:b/>
          <w:lang w:val="en-US"/>
        </w:rPr>
        <w:t>.</w:t>
      </w:r>
    </w:p>
    <w:p w:rsidR="00384BCB" w:rsidRPr="00384BCB" w:rsidRDefault="00384BCB" w:rsidP="000B32D0">
      <w:pPr>
        <w:jc w:val="both"/>
        <w:rPr>
          <w:lang w:val="en-US"/>
        </w:rPr>
      </w:pPr>
      <w:r w:rsidRPr="00384BCB">
        <w:rPr>
          <w:lang w:val="en-US"/>
        </w:rPr>
        <w:t>R</w:t>
      </w:r>
      <w:r w:rsidRPr="00384BCB">
        <w:rPr>
          <w:vertAlign w:val="superscript"/>
          <w:lang w:val="en-US"/>
        </w:rPr>
        <w:t>2</w:t>
      </w:r>
      <w:r w:rsidRPr="00384BCB">
        <w:rPr>
          <w:lang w:val="en-US"/>
        </w:rPr>
        <w:t xml:space="preserve"> represents the coefficient of determination for the linear regression with quadratic terms evaluating the correlation between the two terms</w:t>
      </w:r>
      <w:r w:rsidR="003D4A26">
        <w:rPr>
          <w:lang w:val="en-US"/>
        </w:rPr>
        <w:t>.</w:t>
      </w:r>
      <w:bookmarkStart w:id="0" w:name="_GoBack"/>
      <w:bookmarkEnd w:id="0"/>
    </w:p>
    <w:p w:rsidR="00384BCB" w:rsidRDefault="00384BCB" w:rsidP="000B32D0">
      <w:pPr>
        <w:jc w:val="both"/>
        <w:rPr>
          <w:b/>
          <w:lang w:val="en-US"/>
        </w:rPr>
      </w:pPr>
    </w:p>
    <w:p w:rsidR="00384BCB" w:rsidRDefault="00384BCB" w:rsidP="000B32D0">
      <w:pPr>
        <w:jc w:val="both"/>
        <w:rPr>
          <w:b/>
          <w:lang w:val="en-US"/>
        </w:rPr>
      </w:pPr>
    </w:p>
    <w:p w:rsidR="00384BCB" w:rsidRDefault="00384BCB" w:rsidP="000B32D0">
      <w:pPr>
        <w:jc w:val="both"/>
        <w:rPr>
          <w:b/>
          <w:lang w:val="en-US"/>
        </w:rPr>
      </w:pPr>
    </w:p>
    <w:p w:rsidR="00384BCB" w:rsidRDefault="00384BCB" w:rsidP="000B32D0">
      <w:pPr>
        <w:jc w:val="both"/>
        <w:rPr>
          <w:b/>
          <w:lang w:val="en-US"/>
        </w:rPr>
      </w:pPr>
    </w:p>
    <w:p w:rsidR="00384BCB" w:rsidRDefault="00384BCB" w:rsidP="000B32D0">
      <w:pPr>
        <w:jc w:val="both"/>
        <w:rPr>
          <w:b/>
          <w:lang w:val="en-US"/>
        </w:rPr>
      </w:pPr>
    </w:p>
    <w:p w:rsidR="00384BCB" w:rsidRDefault="00384BCB" w:rsidP="000B32D0">
      <w:pPr>
        <w:jc w:val="both"/>
        <w:rPr>
          <w:b/>
          <w:lang w:val="en-US"/>
        </w:rPr>
      </w:pPr>
    </w:p>
    <w:p w:rsidR="00BA57CA" w:rsidRDefault="00BA57CA" w:rsidP="000B32D0">
      <w:pPr>
        <w:jc w:val="both"/>
        <w:rPr>
          <w:b/>
          <w:lang w:val="en-US"/>
        </w:rPr>
      </w:pPr>
      <w:r w:rsidRPr="008B645A">
        <w:rPr>
          <w:b/>
          <w:lang w:val="en-US"/>
        </w:rPr>
        <w:t xml:space="preserve">Table </w:t>
      </w:r>
      <w:r w:rsidR="004770C2">
        <w:rPr>
          <w:b/>
          <w:lang w:val="en-US"/>
        </w:rPr>
        <w:t>S</w:t>
      </w:r>
      <w:r w:rsidR="000B32D0">
        <w:rPr>
          <w:b/>
          <w:lang w:val="en-US"/>
        </w:rPr>
        <w:t>3</w:t>
      </w:r>
      <w:r w:rsidRPr="008B645A">
        <w:rPr>
          <w:b/>
          <w:lang w:val="en-US"/>
        </w:rPr>
        <w:t>. Respiratory mechanics, blood gases analysis and pulmonary dead-space fraction for the entire population and for survivors and non-survivors at day-90</w:t>
      </w:r>
    </w:p>
    <w:p w:rsidR="00BA57CA" w:rsidRPr="008B645A" w:rsidRDefault="00BA57CA" w:rsidP="00BA57CA">
      <w:pPr>
        <w:jc w:val="both"/>
        <w:rPr>
          <w:b/>
          <w:lang w:val="en-US"/>
        </w:rPr>
      </w:pPr>
    </w:p>
    <w:tbl>
      <w:tblPr>
        <w:tblStyle w:val="TableGrid"/>
        <w:tblpPr w:leftFromText="141" w:rightFromText="141" w:vertAnchor="page" w:horzAnchor="page" w:tblpX="1526" w:tblpY="2602"/>
        <w:tblW w:w="0" w:type="auto"/>
        <w:tblLook w:val="04A0"/>
      </w:tblPr>
      <w:tblGrid>
        <w:gridCol w:w="1946"/>
        <w:gridCol w:w="1743"/>
        <w:gridCol w:w="247"/>
        <w:gridCol w:w="2217"/>
        <w:gridCol w:w="1281"/>
        <w:gridCol w:w="617"/>
        <w:gridCol w:w="1003"/>
      </w:tblGrid>
      <w:tr w:rsidR="00BA57CA" w:rsidTr="003F58BC">
        <w:tc>
          <w:tcPr>
            <w:tcW w:w="1946" w:type="dxa"/>
            <w:tcBorders>
              <w:top w:val="single" w:sz="24" w:space="0" w:color="auto"/>
              <w:left w:val="nil"/>
              <w:bottom w:val="single" w:sz="24" w:space="0" w:color="auto"/>
              <w:right w:val="nil"/>
            </w:tcBorders>
            <w:shd w:val="clear" w:color="auto" w:fill="C0C0C0"/>
          </w:tcPr>
          <w:p w:rsidR="00BA57CA" w:rsidRDefault="00BA57CA" w:rsidP="003F58BC">
            <w:pPr>
              <w:rPr>
                <w:lang w:val="en-US"/>
              </w:rPr>
            </w:pPr>
          </w:p>
          <w:p w:rsidR="00BA57CA" w:rsidRDefault="00BA57CA" w:rsidP="003F58BC">
            <w:pPr>
              <w:rPr>
                <w:lang w:val="en-US"/>
              </w:rPr>
            </w:pPr>
          </w:p>
          <w:p w:rsidR="00BA57CA" w:rsidRPr="00B960C4" w:rsidRDefault="00BA57CA" w:rsidP="003F58BC">
            <w:pPr>
              <w:rPr>
                <w:lang w:val="en-US"/>
              </w:rPr>
            </w:pPr>
          </w:p>
        </w:tc>
        <w:tc>
          <w:tcPr>
            <w:tcW w:w="1743" w:type="dxa"/>
            <w:tcBorders>
              <w:top w:val="single" w:sz="24" w:space="0" w:color="auto"/>
              <w:left w:val="nil"/>
              <w:bottom w:val="single" w:sz="24" w:space="0" w:color="auto"/>
              <w:right w:val="nil"/>
            </w:tcBorders>
            <w:shd w:val="clear" w:color="auto" w:fill="C0C0C0"/>
          </w:tcPr>
          <w:p w:rsidR="00BA57CA" w:rsidRDefault="00BA57CA" w:rsidP="003F58BC">
            <w:pPr>
              <w:jc w:val="center"/>
              <w:rPr>
                <w:b/>
                <w:lang w:val="en-US"/>
              </w:rPr>
            </w:pPr>
            <w:r w:rsidRPr="00B03ABA">
              <w:rPr>
                <w:b/>
                <w:lang w:val="en-US"/>
              </w:rPr>
              <w:t>All</w:t>
            </w:r>
          </w:p>
          <w:p w:rsidR="00BA57CA" w:rsidRDefault="00BA57CA" w:rsidP="003F58BC">
            <w:pPr>
              <w:jc w:val="center"/>
              <w:rPr>
                <w:b/>
                <w:lang w:val="en-US"/>
              </w:rPr>
            </w:pPr>
            <w:r>
              <w:rPr>
                <w:b/>
                <w:lang w:val="en-US"/>
              </w:rPr>
              <w:t>N = 42</w:t>
            </w:r>
          </w:p>
          <w:p w:rsidR="00BA57CA" w:rsidRPr="00B03ABA" w:rsidRDefault="00BA57CA" w:rsidP="003F58BC">
            <w:pPr>
              <w:jc w:val="center"/>
              <w:rPr>
                <w:b/>
                <w:lang w:val="en-US"/>
              </w:rPr>
            </w:pPr>
          </w:p>
        </w:tc>
        <w:tc>
          <w:tcPr>
            <w:tcW w:w="2464" w:type="dxa"/>
            <w:gridSpan w:val="2"/>
            <w:tcBorders>
              <w:top w:val="single" w:sz="24" w:space="0" w:color="auto"/>
              <w:left w:val="nil"/>
              <w:bottom w:val="single" w:sz="24" w:space="0" w:color="auto"/>
              <w:right w:val="nil"/>
            </w:tcBorders>
            <w:shd w:val="clear" w:color="auto" w:fill="C0C0C0"/>
          </w:tcPr>
          <w:p w:rsidR="00BA57CA" w:rsidRDefault="00BA57CA" w:rsidP="003F58BC">
            <w:pPr>
              <w:jc w:val="center"/>
              <w:rPr>
                <w:b/>
                <w:lang w:val="en-US"/>
              </w:rPr>
            </w:pPr>
            <w:r w:rsidRPr="00B03ABA">
              <w:rPr>
                <w:b/>
                <w:lang w:val="en-US"/>
              </w:rPr>
              <w:t>Survivors</w:t>
            </w:r>
          </w:p>
          <w:p w:rsidR="00BA57CA" w:rsidRDefault="00BA57CA" w:rsidP="003F58BC">
            <w:pPr>
              <w:jc w:val="center"/>
              <w:rPr>
                <w:b/>
                <w:lang w:val="en-US"/>
              </w:rPr>
            </w:pPr>
            <w:r>
              <w:rPr>
                <w:b/>
                <w:lang w:val="en-US"/>
              </w:rPr>
              <w:t>N= 24</w:t>
            </w:r>
          </w:p>
          <w:p w:rsidR="00BA57CA" w:rsidRPr="00B03ABA" w:rsidRDefault="00BA57CA" w:rsidP="003F58BC">
            <w:pPr>
              <w:jc w:val="center"/>
              <w:rPr>
                <w:b/>
                <w:lang w:val="en-US"/>
              </w:rPr>
            </w:pPr>
          </w:p>
        </w:tc>
        <w:tc>
          <w:tcPr>
            <w:tcW w:w="1281" w:type="dxa"/>
            <w:tcBorders>
              <w:top w:val="single" w:sz="24" w:space="0" w:color="auto"/>
              <w:left w:val="nil"/>
              <w:bottom w:val="single" w:sz="24" w:space="0" w:color="auto"/>
              <w:right w:val="nil"/>
            </w:tcBorders>
            <w:shd w:val="clear" w:color="auto" w:fill="C0C0C0"/>
          </w:tcPr>
          <w:p w:rsidR="00BA57CA" w:rsidRDefault="00BA57CA" w:rsidP="003F58BC">
            <w:pPr>
              <w:jc w:val="center"/>
              <w:rPr>
                <w:b/>
                <w:lang w:val="en-US"/>
              </w:rPr>
            </w:pPr>
            <w:r w:rsidRPr="00B03ABA">
              <w:rPr>
                <w:b/>
                <w:lang w:val="en-US"/>
              </w:rPr>
              <w:t>Non Survivors</w:t>
            </w:r>
          </w:p>
          <w:p w:rsidR="00BA57CA" w:rsidRPr="00B03ABA" w:rsidRDefault="00BA57CA" w:rsidP="003F58BC">
            <w:pPr>
              <w:jc w:val="center"/>
              <w:rPr>
                <w:b/>
                <w:lang w:val="en-US"/>
              </w:rPr>
            </w:pPr>
            <w:r>
              <w:rPr>
                <w:b/>
                <w:lang w:val="en-US"/>
              </w:rPr>
              <w:t>N= 18</w:t>
            </w:r>
          </w:p>
        </w:tc>
        <w:tc>
          <w:tcPr>
            <w:tcW w:w="1620" w:type="dxa"/>
            <w:gridSpan w:val="2"/>
            <w:tcBorders>
              <w:top w:val="single" w:sz="24" w:space="0" w:color="auto"/>
              <w:left w:val="nil"/>
              <w:bottom w:val="single" w:sz="24" w:space="0" w:color="auto"/>
              <w:right w:val="nil"/>
            </w:tcBorders>
            <w:shd w:val="clear" w:color="auto" w:fill="C0C0C0"/>
          </w:tcPr>
          <w:p w:rsidR="00BA57CA" w:rsidRDefault="00BA57CA" w:rsidP="003F58BC">
            <w:pPr>
              <w:jc w:val="center"/>
              <w:rPr>
                <w:b/>
                <w:lang w:val="en-US"/>
              </w:rPr>
            </w:pPr>
            <w:r>
              <w:rPr>
                <w:b/>
                <w:lang w:val="en-US"/>
              </w:rPr>
              <w:t>P</w:t>
            </w:r>
          </w:p>
          <w:p w:rsidR="00BA57CA" w:rsidRDefault="00BA57CA" w:rsidP="003F58BC">
            <w:pPr>
              <w:jc w:val="center"/>
              <w:rPr>
                <w:b/>
                <w:lang w:val="en-US"/>
              </w:rPr>
            </w:pPr>
          </w:p>
          <w:p w:rsidR="00BA57CA" w:rsidRPr="00B03ABA" w:rsidRDefault="00BA57CA" w:rsidP="003F58BC">
            <w:pPr>
              <w:jc w:val="center"/>
              <w:rPr>
                <w:b/>
                <w:lang w:val="en-US"/>
              </w:rPr>
            </w:pPr>
          </w:p>
        </w:tc>
      </w:tr>
      <w:tr w:rsidR="00BA57CA" w:rsidTr="003F58BC">
        <w:tc>
          <w:tcPr>
            <w:tcW w:w="9054" w:type="dxa"/>
            <w:gridSpan w:val="7"/>
            <w:tcBorders>
              <w:top w:val="single" w:sz="24" w:space="0" w:color="auto"/>
              <w:left w:val="nil"/>
              <w:bottom w:val="nil"/>
              <w:right w:val="nil"/>
            </w:tcBorders>
          </w:tcPr>
          <w:p w:rsidR="00BA57CA" w:rsidRDefault="00BA57CA" w:rsidP="003F58BC">
            <w:pPr>
              <w:rPr>
                <w:b/>
                <w:lang w:val="en-US"/>
              </w:rPr>
            </w:pPr>
          </w:p>
          <w:p w:rsidR="00BA57CA" w:rsidRDefault="00BA57CA" w:rsidP="003F58BC">
            <w:pPr>
              <w:rPr>
                <w:b/>
                <w:lang w:val="en-US"/>
              </w:rPr>
            </w:pPr>
            <w:r w:rsidRPr="00F75922">
              <w:rPr>
                <w:b/>
                <w:lang w:val="en-US"/>
              </w:rPr>
              <w:t>Hemodynamics</w:t>
            </w:r>
          </w:p>
          <w:p w:rsidR="00BA57CA" w:rsidRPr="00F75922" w:rsidRDefault="00BA57CA" w:rsidP="003F58BC">
            <w:pPr>
              <w:rPr>
                <w:b/>
                <w:lang w:val="en-US"/>
              </w:rPr>
            </w:pP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lang w:val="en-US"/>
              </w:rPr>
            </w:pPr>
            <w:r w:rsidRPr="008B645A">
              <w:rPr>
                <w:sz w:val="22"/>
                <w:lang w:val="en-US"/>
              </w:rPr>
              <w:t xml:space="preserve">HR, </w:t>
            </w:r>
            <w:r w:rsidRPr="008B645A">
              <w:rPr>
                <w:sz w:val="18"/>
                <w:lang w:val="en-US"/>
              </w:rPr>
              <w:t>bpm</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106 (94 – 125)</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109 (97 – 125)</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104 (86 – 122)</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0.49</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lang w:val="en-US"/>
              </w:rPr>
            </w:pPr>
            <w:r w:rsidRPr="008B645A">
              <w:rPr>
                <w:sz w:val="22"/>
                <w:lang w:val="en-US"/>
              </w:rPr>
              <w:t xml:space="preserve">MAP, </w:t>
            </w:r>
            <w:r w:rsidRPr="008B645A">
              <w:rPr>
                <w:sz w:val="18"/>
                <w:lang w:val="en-US"/>
              </w:rPr>
              <w:t>mmHg</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76 (70 – 87)</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76 (70 – 87)</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72 (64 – 92)</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0.43</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lang w:val="en-US"/>
              </w:rPr>
            </w:pPr>
            <w:r w:rsidRPr="008B645A">
              <w:rPr>
                <w:sz w:val="22"/>
                <w:lang w:val="en-US"/>
              </w:rPr>
              <w:t xml:space="preserve">CVP, </w:t>
            </w:r>
            <w:r w:rsidRPr="008B645A">
              <w:rPr>
                <w:sz w:val="18"/>
                <w:lang w:val="en-US"/>
              </w:rPr>
              <w:t>mmHg</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12 (8 – 14)</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10 (8 – 13)</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13 (9 – 16)</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0.27</w:t>
            </w:r>
          </w:p>
        </w:tc>
      </w:tr>
      <w:tr w:rsidR="00BA57CA" w:rsidTr="003F58BC">
        <w:tc>
          <w:tcPr>
            <w:tcW w:w="1946" w:type="dxa"/>
            <w:tcBorders>
              <w:top w:val="nil"/>
              <w:left w:val="nil"/>
              <w:bottom w:val="nil"/>
              <w:right w:val="nil"/>
            </w:tcBorders>
          </w:tcPr>
          <w:p w:rsidR="00BA57CA" w:rsidRPr="008B645A" w:rsidRDefault="003C755F" w:rsidP="003F58BC">
            <w:pPr>
              <w:spacing w:line="360" w:lineRule="auto"/>
              <w:rPr>
                <w:sz w:val="22"/>
                <w:lang w:val="en-US"/>
              </w:rPr>
            </w:pPr>
            <w:r>
              <w:rPr>
                <w:sz w:val="22"/>
                <w:lang w:val="en-US"/>
              </w:rPr>
              <w:t>PA</w:t>
            </w:r>
            <w:r w:rsidR="00BA57CA" w:rsidRPr="008B645A">
              <w:rPr>
                <w:sz w:val="22"/>
                <w:lang w:val="en-US"/>
              </w:rPr>
              <w:t>O</w:t>
            </w:r>
            <w:r>
              <w:rPr>
                <w:sz w:val="22"/>
                <w:lang w:val="en-US"/>
              </w:rPr>
              <w:t>P</w:t>
            </w:r>
            <w:r w:rsidR="00BA57CA" w:rsidRPr="008B645A">
              <w:rPr>
                <w:sz w:val="22"/>
                <w:lang w:val="en-US"/>
              </w:rPr>
              <w:t xml:space="preserve">, </w:t>
            </w:r>
            <w:r w:rsidR="00BA57CA" w:rsidRPr="008B645A">
              <w:rPr>
                <w:sz w:val="18"/>
                <w:lang w:val="en-US"/>
              </w:rPr>
              <w:t>mmHg</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14 (12 – 17)</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14 (11 – 17)</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15 (14 – 16)</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0.84</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lang w:val="en-US"/>
              </w:rPr>
            </w:pPr>
            <w:r w:rsidRPr="008B645A">
              <w:rPr>
                <w:sz w:val="22"/>
                <w:lang w:val="en-US"/>
              </w:rPr>
              <w:t xml:space="preserve">PAPm, </w:t>
            </w:r>
            <w:r w:rsidRPr="008B645A">
              <w:rPr>
                <w:sz w:val="18"/>
                <w:lang w:val="en-US"/>
              </w:rPr>
              <w:t>mmHg</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36 (32 – 46)</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37 (34 – 46)</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36 (26 – 52)</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0.82</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lang w:val="en-US"/>
              </w:rPr>
            </w:pPr>
            <w:r w:rsidRPr="008B645A">
              <w:rPr>
                <w:sz w:val="22"/>
                <w:lang w:val="en-US"/>
              </w:rPr>
              <w:t xml:space="preserve">Cardiac index, </w:t>
            </w:r>
            <w:r>
              <w:rPr>
                <w:sz w:val="18"/>
                <w:lang w:val="en-US"/>
              </w:rPr>
              <w:t>(L</w:t>
            </w:r>
            <w:r w:rsidRPr="008B645A">
              <w:rPr>
                <w:sz w:val="18"/>
                <w:lang w:val="en-US"/>
              </w:rPr>
              <w:t>/min/m</w:t>
            </w:r>
            <w:r w:rsidRPr="008B645A">
              <w:rPr>
                <w:sz w:val="18"/>
                <w:vertAlign w:val="superscript"/>
                <w:lang w:val="en-US"/>
              </w:rPr>
              <w:t>2</w:t>
            </w:r>
            <w:r>
              <w:rPr>
                <w:sz w:val="18"/>
                <w:lang w:val="en-US"/>
              </w:rPr>
              <w:t>)</w:t>
            </w:r>
            <w:r w:rsidRPr="008B645A">
              <w:rPr>
                <w:sz w:val="22"/>
                <w:lang w:val="en-US"/>
              </w:rPr>
              <w:t>, n</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4.2 (3.4 – 4.5), 22</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4.2 (3.7 – 4.6)</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3.8 (3.1 – 4.5)</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0.40</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lang w:val="en-US"/>
              </w:rPr>
            </w:pPr>
            <w:r w:rsidRPr="008B645A">
              <w:rPr>
                <w:sz w:val="22"/>
                <w:lang w:val="en-US"/>
              </w:rPr>
              <w:t xml:space="preserve">Norepinephrine, </w:t>
            </w:r>
            <w:r>
              <w:rPr>
                <w:sz w:val="18"/>
                <w:lang w:val="en-US"/>
              </w:rPr>
              <w:t>(u</w:t>
            </w:r>
            <w:r w:rsidRPr="009E77FC">
              <w:rPr>
                <w:sz w:val="18"/>
                <w:lang w:val="en-US"/>
              </w:rPr>
              <w:t>gr/kg/min</w:t>
            </w:r>
            <w:r>
              <w:rPr>
                <w:sz w:val="18"/>
                <w:lang w:val="en-US"/>
              </w:rPr>
              <w:t>)</w:t>
            </w:r>
            <w:r w:rsidRPr="008B645A">
              <w:rPr>
                <w:sz w:val="22"/>
                <w:lang w:val="en-US"/>
              </w:rPr>
              <w:t>,</w:t>
            </w:r>
            <w:r w:rsidRPr="009E77FC">
              <w:rPr>
                <w:sz w:val="18"/>
                <w:lang w:val="en-US"/>
              </w:rPr>
              <w:t xml:space="preserve"> n</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 xml:space="preserve">0.09 (0.05 – 0.36), </w:t>
            </w:r>
            <w:r w:rsidRPr="009E77FC">
              <w:rPr>
                <w:sz w:val="18"/>
                <w:lang w:val="en-US"/>
              </w:rPr>
              <w:t>26</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0.06 (0.04 – 0.18)</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0.17 (0.05 – 0.80)</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0.11</w:t>
            </w:r>
          </w:p>
        </w:tc>
      </w:tr>
      <w:tr w:rsidR="00BA57CA" w:rsidRPr="00494B25" w:rsidTr="003F58BC">
        <w:tc>
          <w:tcPr>
            <w:tcW w:w="9054" w:type="dxa"/>
            <w:gridSpan w:val="7"/>
            <w:tcBorders>
              <w:top w:val="nil"/>
              <w:left w:val="nil"/>
              <w:bottom w:val="nil"/>
              <w:right w:val="nil"/>
            </w:tcBorders>
          </w:tcPr>
          <w:p w:rsidR="00BA57CA" w:rsidRPr="00F75922" w:rsidRDefault="00BA57CA" w:rsidP="003F58BC">
            <w:pPr>
              <w:rPr>
                <w:b/>
                <w:lang w:val="en-US"/>
              </w:rPr>
            </w:pPr>
          </w:p>
          <w:p w:rsidR="00BA57CA" w:rsidRPr="00F75922" w:rsidRDefault="00BA57CA" w:rsidP="003F58BC">
            <w:pPr>
              <w:rPr>
                <w:b/>
                <w:lang w:val="en-US"/>
              </w:rPr>
            </w:pPr>
            <w:r w:rsidRPr="00F75922">
              <w:rPr>
                <w:b/>
                <w:lang w:val="en-US"/>
              </w:rPr>
              <w:t>Respiratory mechanics and blood gases</w:t>
            </w:r>
          </w:p>
        </w:tc>
      </w:tr>
      <w:tr w:rsidR="00BA57CA" w:rsidTr="003F58BC">
        <w:tc>
          <w:tcPr>
            <w:tcW w:w="1946" w:type="dxa"/>
            <w:tcBorders>
              <w:top w:val="nil"/>
              <w:left w:val="nil"/>
              <w:bottom w:val="nil"/>
              <w:right w:val="nil"/>
            </w:tcBorders>
          </w:tcPr>
          <w:p w:rsidR="00BA57CA" w:rsidRDefault="00BA57CA" w:rsidP="003F58BC">
            <w:pPr>
              <w:spacing w:line="360" w:lineRule="auto"/>
              <w:rPr>
                <w:sz w:val="22"/>
                <w:szCs w:val="22"/>
                <w:lang w:val="en-US"/>
              </w:rPr>
            </w:pPr>
          </w:p>
          <w:p w:rsidR="00BA57CA" w:rsidRPr="008B645A" w:rsidRDefault="00BA57CA" w:rsidP="003F58BC">
            <w:pPr>
              <w:spacing w:line="360" w:lineRule="auto"/>
              <w:rPr>
                <w:sz w:val="22"/>
                <w:szCs w:val="22"/>
                <w:lang w:val="en-US"/>
              </w:rPr>
            </w:pPr>
            <w:r w:rsidRPr="008B645A">
              <w:rPr>
                <w:sz w:val="22"/>
                <w:szCs w:val="22"/>
                <w:lang w:val="en-US"/>
              </w:rPr>
              <w:t>VT</w:t>
            </w:r>
          </w:p>
        </w:tc>
        <w:tc>
          <w:tcPr>
            <w:tcW w:w="1990" w:type="dxa"/>
            <w:gridSpan w:val="2"/>
            <w:tcBorders>
              <w:top w:val="nil"/>
              <w:left w:val="nil"/>
              <w:bottom w:val="nil"/>
              <w:right w:val="nil"/>
            </w:tcBorders>
          </w:tcPr>
          <w:p w:rsidR="00BA57CA" w:rsidRDefault="00BA57CA" w:rsidP="003F58BC">
            <w:pPr>
              <w:spacing w:line="360" w:lineRule="auto"/>
              <w:jc w:val="center"/>
              <w:rPr>
                <w:sz w:val="22"/>
                <w:szCs w:val="22"/>
                <w:lang w:val="en-US"/>
              </w:rPr>
            </w:pPr>
          </w:p>
          <w:p w:rsidR="00BA57CA" w:rsidRPr="008B645A" w:rsidRDefault="00BA57CA" w:rsidP="003F58BC">
            <w:pPr>
              <w:spacing w:line="360" w:lineRule="auto"/>
              <w:jc w:val="center"/>
              <w:rPr>
                <w:sz w:val="22"/>
                <w:szCs w:val="22"/>
                <w:lang w:val="en-US"/>
              </w:rPr>
            </w:pPr>
            <w:r w:rsidRPr="008B645A">
              <w:rPr>
                <w:sz w:val="22"/>
                <w:szCs w:val="22"/>
                <w:lang w:val="en-US"/>
              </w:rPr>
              <w:t>369 (324 – 416)</w:t>
            </w:r>
          </w:p>
        </w:tc>
        <w:tc>
          <w:tcPr>
            <w:tcW w:w="2217" w:type="dxa"/>
            <w:tcBorders>
              <w:top w:val="nil"/>
              <w:left w:val="nil"/>
              <w:bottom w:val="nil"/>
              <w:right w:val="nil"/>
            </w:tcBorders>
          </w:tcPr>
          <w:p w:rsidR="00BA57CA" w:rsidRDefault="00BA57CA" w:rsidP="003F58BC">
            <w:pPr>
              <w:spacing w:line="360" w:lineRule="auto"/>
              <w:jc w:val="center"/>
              <w:rPr>
                <w:sz w:val="22"/>
                <w:szCs w:val="22"/>
                <w:lang w:val="en-US"/>
              </w:rPr>
            </w:pPr>
          </w:p>
          <w:p w:rsidR="00BA57CA" w:rsidRPr="008B645A" w:rsidRDefault="00BA57CA" w:rsidP="003F58BC">
            <w:pPr>
              <w:spacing w:line="360" w:lineRule="auto"/>
              <w:jc w:val="center"/>
              <w:rPr>
                <w:sz w:val="22"/>
                <w:szCs w:val="22"/>
                <w:lang w:val="en-US"/>
              </w:rPr>
            </w:pPr>
            <w:r w:rsidRPr="008B645A">
              <w:rPr>
                <w:sz w:val="22"/>
                <w:szCs w:val="22"/>
                <w:lang w:val="en-US"/>
              </w:rPr>
              <w:t>373 (315 – 420)</w:t>
            </w:r>
          </w:p>
        </w:tc>
        <w:tc>
          <w:tcPr>
            <w:tcW w:w="1898" w:type="dxa"/>
            <w:gridSpan w:val="2"/>
            <w:tcBorders>
              <w:top w:val="nil"/>
              <w:left w:val="nil"/>
              <w:bottom w:val="nil"/>
              <w:right w:val="nil"/>
            </w:tcBorders>
          </w:tcPr>
          <w:p w:rsidR="00BA57CA" w:rsidRDefault="00BA57CA" w:rsidP="003F58BC">
            <w:pPr>
              <w:spacing w:line="360" w:lineRule="auto"/>
              <w:jc w:val="center"/>
              <w:rPr>
                <w:sz w:val="22"/>
                <w:szCs w:val="22"/>
                <w:lang w:val="en-US"/>
              </w:rPr>
            </w:pPr>
          </w:p>
          <w:p w:rsidR="00BA57CA" w:rsidRPr="008B645A" w:rsidRDefault="00BA57CA" w:rsidP="003F58BC">
            <w:pPr>
              <w:spacing w:line="360" w:lineRule="auto"/>
              <w:jc w:val="center"/>
              <w:rPr>
                <w:sz w:val="22"/>
                <w:szCs w:val="22"/>
                <w:lang w:val="en-US"/>
              </w:rPr>
            </w:pPr>
            <w:r w:rsidRPr="008B645A">
              <w:rPr>
                <w:sz w:val="22"/>
                <w:szCs w:val="22"/>
                <w:lang w:val="en-US"/>
              </w:rPr>
              <w:t>363 (335 – 414)</w:t>
            </w:r>
          </w:p>
        </w:tc>
        <w:tc>
          <w:tcPr>
            <w:tcW w:w="1003" w:type="dxa"/>
            <w:tcBorders>
              <w:top w:val="nil"/>
              <w:left w:val="nil"/>
              <w:bottom w:val="nil"/>
              <w:right w:val="nil"/>
            </w:tcBorders>
          </w:tcPr>
          <w:p w:rsidR="00BA57CA" w:rsidRDefault="00BA57CA" w:rsidP="003F58BC">
            <w:pPr>
              <w:spacing w:line="360" w:lineRule="auto"/>
              <w:jc w:val="center"/>
              <w:rPr>
                <w:sz w:val="22"/>
                <w:szCs w:val="22"/>
                <w:lang w:val="en-US"/>
              </w:rPr>
            </w:pPr>
          </w:p>
          <w:p w:rsidR="00BA57CA" w:rsidRPr="008B645A" w:rsidRDefault="00BA57CA" w:rsidP="003F58BC">
            <w:pPr>
              <w:spacing w:line="360" w:lineRule="auto"/>
              <w:jc w:val="center"/>
              <w:rPr>
                <w:sz w:val="22"/>
                <w:szCs w:val="22"/>
                <w:lang w:val="en-US"/>
              </w:rPr>
            </w:pPr>
            <w:r w:rsidRPr="008B645A">
              <w:rPr>
                <w:sz w:val="22"/>
                <w:szCs w:val="22"/>
                <w:lang w:val="en-US"/>
              </w:rPr>
              <w:t>0.59</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szCs w:val="22"/>
                <w:lang w:val="en-US"/>
              </w:rPr>
            </w:pPr>
            <w:r w:rsidRPr="008B645A">
              <w:rPr>
                <w:sz w:val="22"/>
                <w:szCs w:val="22"/>
                <w:lang w:val="en-US"/>
              </w:rPr>
              <w:t>VT (ml/kg)</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6.5 (6.1 – 6.9)</w:t>
            </w:r>
          </w:p>
        </w:tc>
        <w:tc>
          <w:tcPr>
            <w:tcW w:w="2217"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6.5 (6.2 – 6.9)</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6.5 (6.1 – 6.9)</w:t>
            </w:r>
          </w:p>
        </w:tc>
        <w:tc>
          <w:tcPr>
            <w:tcW w:w="1003"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0.25</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szCs w:val="22"/>
                <w:lang w:val="en-US"/>
              </w:rPr>
            </w:pPr>
            <w:r w:rsidRPr="008B645A">
              <w:rPr>
                <w:sz w:val="22"/>
                <w:szCs w:val="22"/>
                <w:lang w:val="en-US"/>
              </w:rPr>
              <w:t>RR</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24 (20 – 26)</w:t>
            </w:r>
          </w:p>
        </w:tc>
        <w:tc>
          <w:tcPr>
            <w:tcW w:w="2217"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24 (22 – 26)</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24 (20 – 26)</w:t>
            </w:r>
          </w:p>
        </w:tc>
        <w:tc>
          <w:tcPr>
            <w:tcW w:w="1003"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0.33</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szCs w:val="22"/>
                <w:lang w:val="en-US"/>
              </w:rPr>
            </w:pPr>
            <w:r w:rsidRPr="008B645A">
              <w:rPr>
                <w:sz w:val="22"/>
                <w:szCs w:val="22"/>
                <w:lang w:val="en-US"/>
              </w:rPr>
              <w:t>PEEP</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13 (10 – 16)</w:t>
            </w:r>
          </w:p>
        </w:tc>
        <w:tc>
          <w:tcPr>
            <w:tcW w:w="2217"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12 (10 – 16)</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14 (10 – 15)</w:t>
            </w:r>
          </w:p>
        </w:tc>
        <w:tc>
          <w:tcPr>
            <w:tcW w:w="1003"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0.30</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szCs w:val="22"/>
                <w:lang w:val="en-US"/>
              </w:rPr>
            </w:pPr>
            <w:r w:rsidRPr="008B645A">
              <w:rPr>
                <w:sz w:val="22"/>
                <w:szCs w:val="22"/>
                <w:lang w:val="en-US"/>
              </w:rPr>
              <w:t>Pm</w:t>
            </w:r>
            <w:r w:rsidRPr="008B645A">
              <w:rPr>
                <w:sz w:val="22"/>
                <w:szCs w:val="22"/>
                <w:vertAlign w:val="subscript"/>
                <w:lang w:val="en-US"/>
              </w:rPr>
              <w:t>aw</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19 (14 – 22)</w:t>
            </w:r>
          </w:p>
        </w:tc>
        <w:tc>
          <w:tcPr>
            <w:tcW w:w="2217"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20 (15 – 22)</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18 (14 – 21)</w:t>
            </w:r>
          </w:p>
        </w:tc>
        <w:tc>
          <w:tcPr>
            <w:tcW w:w="1003"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0.99</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szCs w:val="22"/>
                <w:lang w:val="en-US"/>
              </w:rPr>
            </w:pPr>
            <w:r w:rsidRPr="008B645A">
              <w:rPr>
                <w:sz w:val="22"/>
                <w:szCs w:val="22"/>
                <w:lang w:val="en-US"/>
              </w:rPr>
              <w:t>VT/C</w:t>
            </w:r>
            <w:r w:rsidRPr="008B645A">
              <w:rPr>
                <w:sz w:val="22"/>
                <w:szCs w:val="22"/>
                <w:vertAlign w:val="subscript"/>
                <w:lang w:val="en-US"/>
              </w:rPr>
              <w:t>RS</w:t>
            </w:r>
          </w:p>
        </w:tc>
        <w:tc>
          <w:tcPr>
            <w:tcW w:w="1990" w:type="dxa"/>
            <w:gridSpan w:val="2"/>
            <w:tcBorders>
              <w:top w:val="nil"/>
              <w:left w:val="nil"/>
              <w:bottom w:val="nil"/>
              <w:right w:val="nil"/>
            </w:tcBorders>
          </w:tcPr>
          <w:p w:rsidR="00BA57CA" w:rsidRPr="008B645A" w:rsidRDefault="00BA57CA" w:rsidP="003F58BC">
            <w:pPr>
              <w:spacing w:line="360" w:lineRule="auto"/>
              <w:jc w:val="center"/>
              <w:rPr>
                <w:b/>
                <w:sz w:val="22"/>
                <w:szCs w:val="22"/>
                <w:lang w:val="en-US"/>
              </w:rPr>
            </w:pPr>
            <w:r w:rsidRPr="008B645A">
              <w:rPr>
                <w:sz w:val="22"/>
                <w:szCs w:val="22"/>
                <w:lang w:val="en-US"/>
              </w:rPr>
              <w:t>17 (14 – 19)</w:t>
            </w:r>
          </w:p>
        </w:tc>
        <w:tc>
          <w:tcPr>
            <w:tcW w:w="2217" w:type="dxa"/>
            <w:tcBorders>
              <w:top w:val="nil"/>
              <w:left w:val="nil"/>
              <w:bottom w:val="nil"/>
              <w:right w:val="nil"/>
            </w:tcBorders>
          </w:tcPr>
          <w:p w:rsidR="00BA57CA" w:rsidRPr="008B645A" w:rsidRDefault="00BA57CA" w:rsidP="003F58BC">
            <w:pPr>
              <w:spacing w:line="360" w:lineRule="auto"/>
              <w:jc w:val="center"/>
              <w:rPr>
                <w:b/>
                <w:sz w:val="22"/>
                <w:szCs w:val="22"/>
                <w:lang w:val="en-US"/>
              </w:rPr>
            </w:pPr>
            <w:r w:rsidRPr="008B645A">
              <w:rPr>
                <w:sz w:val="22"/>
                <w:szCs w:val="22"/>
                <w:lang w:val="en-US"/>
              </w:rPr>
              <w:t>16 (14 – 18)</w:t>
            </w:r>
          </w:p>
        </w:tc>
        <w:tc>
          <w:tcPr>
            <w:tcW w:w="1898" w:type="dxa"/>
            <w:gridSpan w:val="2"/>
            <w:tcBorders>
              <w:top w:val="nil"/>
              <w:left w:val="nil"/>
              <w:bottom w:val="nil"/>
              <w:right w:val="nil"/>
            </w:tcBorders>
          </w:tcPr>
          <w:p w:rsidR="00BA57CA" w:rsidRPr="008B645A" w:rsidRDefault="00BA57CA" w:rsidP="003F58BC">
            <w:pPr>
              <w:spacing w:line="360" w:lineRule="auto"/>
              <w:jc w:val="center"/>
              <w:rPr>
                <w:b/>
                <w:sz w:val="22"/>
                <w:szCs w:val="22"/>
                <w:lang w:val="en-US"/>
              </w:rPr>
            </w:pPr>
            <w:r w:rsidRPr="008B645A">
              <w:rPr>
                <w:sz w:val="22"/>
                <w:szCs w:val="22"/>
                <w:lang w:val="en-US"/>
              </w:rPr>
              <w:t>17 (14 – 21)</w:t>
            </w:r>
          </w:p>
        </w:tc>
        <w:tc>
          <w:tcPr>
            <w:tcW w:w="1003"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0.65</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szCs w:val="22"/>
                <w:lang w:val="en-US"/>
              </w:rPr>
            </w:pPr>
            <w:r w:rsidRPr="008B645A">
              <w:rPr>
                <w:sz w:val="22"/>
                <w:szCs w:val="22"/>
                <w:lang w:val="en-US"/>
              </w:rPr>
              <w:t>PaO</w:t>
            </w:r>
            <w:r w:rsidRPr="008B645A">
              <w:rPr>
                <w:sz w:val="22"/>
                <w:szCs w:val="22"/>
                <w:vertAlign w:val="subscript"/>
                <w:lang w:val="en-US"/>
              </w:rPr>
              <w:t>2</w:t>
            </w:r>
            <w:r w:rsidRPr="008B645A">
              <w:rPr>
                <w:sz w:val="22"/>
                <w:szCs w:val="22"/>
                <w:lang w:val="en-US"/>
              </w:rPr>
              <w:t>/FiO</w:t>
            </w:r>
            <w:r w:rsidRPr="008B645A">
              <w:rPr>
                <w:sz w:val="22"/>
                <w:szCs w:val="22"/>
                <w:vertAlign w:val="subscript"/>
                <w:lang w:val="en-US"/>
              </w:rPr>
              <w:t>2</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119 (93 – 152)</w:t>
            </w:r>
          </w:p>
        </w:tc>
        <w:tc>
          <w:tcPr>
            <w:tcW w:w="2217"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122 (99 – 156)</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115 (84 – 139)</w:t>
            </w:r>
          </w:p>
        </w:tc>
        <w:tc>
          <w:tcPr>
            <w:tcW w:w="1003"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0.07</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szCs w:val="22"/>
                <w:lang w:val="en-US"/>
              </w:rPr>
            </w:pPr>
            <w:r w:rsidRPr="008B645A">
              <w:rPr>
                <w:sz w:val="22"/>
                <w:szCs w:val="22"/>
                <w:lang w:val="en-US"/>
              </w:rPr>
              <w:t>PaCO</w:t>
            </w:r>
            <w:r w:rsidRPr="008B645A">
              <w:rPr>
                <w:sz w:val="22"/>
                <w:szCs w:val="22"/>
                <w:vertAlign w:val="subscript"/>
                <w:lang w:val="en-US"/>
              </w:rPr>
              <w:t>2</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47.3 (38.9 – 56.7)</w:t>
            </w:r>
          </w:p>
        </w:tc>
        <w:tc>
          <w:tcPr>
            <w:tcW w:w="2217"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42.3 (35.8 – 49.9)</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52.1 (45.1 – 61.8)</w:t>
            </w:r>
          </w:p>
        </w:tc>
        <w:tc>
          <w:tcPr>
            <w:tcW w:w="1003"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0.05</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szCs w:val="22"/>
                <w:lang w:val="en-US"/>
              </w:rPr>
            </w:pPr>
            <w:r w:rsidRPr="008B645A">
              <w:rPr>
                <w:sz w:val="22"/>
                <w:szCs w:val="22"/>
                <w:lang w:val="en-US"/>
              </w:rPr>
              <w:t>pH</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7.27 (7.20 – 7.31)</w:t>
            </w:r>
          </w:p>
        </w:tc>
        <w:tc>
          <w:tcPr>
            <w:tcW w:w="2217"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7.29 (7.22 – 7.34)</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7.23 (7.14 – 7.29)</w:t>
            </w:r>
          </w:p>
        </w:tc>
        <w:tc>
          <w:tcPr>
            <w:tcW w:w="1003"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0.002</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szCs w:val="22"/>
                <w:lang w:val="en-US"/>
              </w:rPr>
            </w:pPr>
            <w:r w:rsidRPr="008B645A">
              <w:rPr>
                <w:sz w:val="22"/>
                <w:szCs w:val="22"/>
                <w:lang w:val="en-US"/>
              </w:rPr>
              <w:t>HCO</w:t>
            </w:r>
            <w:r w:rsidRPr="008B645A">
              <w:rPr>
                <w:sz w:val="22"/>
                <w:szCs w:val="22"/>
                <w:vertAlign w:val="subscript"/>
                <w:lang w:val="en-US"/>
              </w:rPr>
              <w:t>3</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20.8 (18.9 – 24.1)</w:t>
            </w:r>
          </w:p>
        </w:tc>
        <w:tc>
          <w:tcPr>
            <w:tcW w:w="2217"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20.6 (18.1 – 23.7)</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21.1 (18.9 – 24.4)</w:t>
            </w:r>
          </w:p>
        </w:tc>
        <w:tc>
          <w:tcPr>
            <w:tcW w:w="1003"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0.73</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szCs w:val="22"/>
                <w:lang w:val="en-US"/>
              </w:rPr>
            </w:pPr>
            <w:r w:rsidRPr="008B645A">
              <w:rPr>
                <w:sz w:val="22"/>
                <w:szCs w:val="22"/>
                <w:lang w:val="en-US"/>
              </w:rPr>
              <w:t>BE</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-6.6 (-9.2 – -2.4)</w:t>
            </w:r>
          </w:p>
        </w:tc>
        <w:tc>
          <w:tcPr>
            <w:tcW w:w="2217"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-6.4 (-8.9 – -2.7)</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-6.9 (-9.7 – -2.3)</w:t>
            </w:r>
          </w:p>
        </w:tc>
        <w:tc>
          <w:tcPr>
            <w:tcW w:w="1003"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0.27</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szCs w:val="22"/>
                <w:lang w:val="en-US"/>
              </w:rPr>
            </w:pPr>
            <w:r w:rsidRPr="008B645A">
              <w:rPr>
                <w:sz w:val="22"/>
                <w:szCs w:val="22"/>
                <w:lang w:val="en-US"/>
              </w:rPr>
              <w:t>VD/VT</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41 (31 – 48)</w:t>
            </w:r>
          </w:p>
        </w:tc>
        <w:tc>
          <w:tcPr>
            <w:tcW w:w="2217"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35 (30 – 41)</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50 (44 – 56)</w:t>
            </w:r>
          </w:p>
        </w:tc>
        <w:tc>
          <w:tcPr>
            <w:tcW w:w="1003" w:type="dxa"/>
            <w:tcBorders>
              <w:top w:val="nil"/>
              <w:left w:val="nil"/>
              <w:bottom w:val="nil"/>
              <w:right w:val="nil"/>
            </w:tcBorders>
          </w:tcPr>
          <w:p w:rsidR="00BA57CA" w:rsidRPr="008B645A" w:rsidRDefault="00BA57CA" w:rsidP="003F58BC">
            <w:pPr>
              <w:spacing w:line="360" w:lineRule="auto"/>
              <w:jc w:val="center"/>
              <w:rPr>
                <w:sz w:val="22"/>
                <w:szCs w:val="22"/>
                <w:lang w:val="en-US"/>
              </w:rPr>
            </w:pPr>
            <w:r w:rsidRPr="008B645A">
              <w:rPr>
                <w:sz w:val="22"/>
                <w:szCs w:val="22"/>
                <w:lang w:val="en-US"/>
              </w:rPr>
              <w:t>&lt; 0.001</w:t>
            </w:r>
          </w:p>
        </w:tc>
      </w:tr>
      <w:tr w:rsidR="00BA57CA" w:rsidTr="003F58BC">
        <w:tc>
          <w:tcPr>
            <w:tcW w:w="9054" w:type="dxa"/>
            <w:gridSpan w:val="7"/>
            <w:tcBorders>
              <w:top w:val="nil"/>
              <w:left w:val="nil"/>
              <w:bottom w:val="nil"/>
              <w:right w:val="nil"/>
            </w:tcBorders>
          </w:tcPr>
          <w:p w:rsidR="00BA57CA" w:rsidRPr="00F75922" w:rsidRDefault="00BA57CA" w:rsidP="003F58BC">
            <w:pPr>
              <w:rPr>
                <w:b/>
                <w:lang w:val="en-US"/>
              </w:rPr>
            </w:pPr>
          </w:p>
          <w:p w:rsidR="00BA57CA" w:rsidRDefault="00BA57CA" w:rsidP="003F58BC">
            <w:pPr>
              <w:rPr>
                <w:b/>
                <w:lang w:val="en-US"/>
              </w:rPr>
            </w:pPr>
          </w:p>
          <w:p w:rsidR="00BA57CA" w:rsidRDefault="00BA57CA" w:rsidP="003F58BC">
            <w:pPr>
              <w:rPr>
                <w:b/>
                <w:lang w:val="en-US"/>
              </w:rPr>
            </w:pPr>
          </w:p>
          <w:p w:rsidR="00BA57CA" w:rsidRPr="00F75922" w:rsidRDefault="00BA57CA" w:rsidP="003F58BC">
            <w:pPr>
              <w:rPr>
                <w:b/>
                <w:lang w:val="en-US"/>
              </w:rPr>
            </w:pPr>
            <w:r w:rsidRPr="00F75922">
              <w:rPr>
                <w:b/>
                <w:lang w:val="en-US"/>
              </w:rPr>
              <w:t>Microcirculatory parameters</w:t>
            </w:r>
          </w:p>
          <w:p w:rsidR="00BA57CA" w:rsidRPr="00F75922" w:rsidRDefault="00BA57CA" w:rsidP="003F58BC">
            <w:pPr>
              <w:jc w:val="center"/>
              <w:rPr>
                <w:b/>
                <w:lang w:val="en-US"/>
              </w:rPr>
            </w:pP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lang w:val="en-US"/>
              </w:rPr>
            </w:pPr>
            <w:r w:rsidRPr="008B645A">
              <w:rPr>
                <w:sz w:val="22"/>
                <w:lang w:val="en-US"/>
              </w:rPr>
              <w:t>PPV, %</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69.6 (56.6 – 79.1)</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76.3 (70.5 – 83.6)</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57.8 (42.8 – 62.8)</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&lt; 0.001</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lang w:val="en-US"/>
              </w:rPr>
            </w:pPr>
            <w:r w:rsidRPr="008B645A">
              <w:rPr>
                <w:sz w:val="22"/>
                <w:lang w:val="en-US"/>
              </w:rPr>
              <w:t>LVP, %</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90.5 (80.0 – 96.8)</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92.3 (84.2 – 98.0)</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87.3 (73.0 – 98.6)</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0.15</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lang w:val="en-US"/>
              </w:rPr>
            </w:pPr>
            <w:r w:rsidRPr="008B645A">
              <w:rPr>
                <w:sz w:val="22"/>
                <w:lang w:val="en-US"/>
              </w:rPr>
              <w:t>FCD, n vessels/mm</w:t>
            </w:r>
            <w:r w:rsidRPr="008B645A">
              <w:rPr>
                <w:sz w:val="22"/>
                <w:vertAlign w:val="superscript"/>
                <w:lang w:val="en-US"/>
              </w:rPr>
              <w:t>2</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6.6 (4.9 – 7.6)</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7.4 (6.3 – 7.8)</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5.3 (3.4 – 6.6)</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0.001</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lang w:val="en-US"/>
              </w:rPr>
            </w:pPr>
            <w:r w:rsidRPr="008B645A">
              <w:rPr>
                <w:sz w:val="22"/>
                <w:lang w:val="en-US"/>
              </w:rPr>
              <w:t>TCD, n vessels/mm</w:t>
            </w:r>
            <w:r w:rsidRPr="008B645A">
              <w:rPr>
                <w:sz w:val="22"/>
                <w:vertAlign w:val="superscript"/>
                <w:lang w:val="en-US"/>
              </w:rPr>
              <w:t>2</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11.5 (10.7 – 12.6)</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11.8 (10.8 – 12.6)</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11.3 (10.3 – 12.8)</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0.62</w:t>
            </w:r>
          </w:p>
        </w:tc>
      </w:tr>
      <w:tr w:rsidR="00BA57CA" w:rsidTr="003F58BC">
        <w:tc>
          <w:tcPr>
            <w:tcW w:w="1946" w:type="dxa"/>
            <w:tcBorders>
              <w:top w:val="nil"/>
              <w:left w:val="nil"/>
              <w:bottom w:val="nil"/>
              <w:right w:val="nil"/>
            </w:tcBorders>
          </w:tcPr>
          <w:p w:rsidR="00BA57CA" w:rsidRPr="008B645A" w:rsidRDefault="00BA57CA" w:rsidP="003F58BC">
            <w:pPr>
              <w:spacing w:line="360" w:lineRule="auto"/>
              <w:rPr>
                <w:sz w:val="22"/>
                <w:lang w:val="en-US"/>
              </w:rPr>
            </w:pPr>
            <w:r w:rsidRPr="008B645A">
              <w:rPr>
                <w:sz w:val="22"/>
                <w:lang w:val="en-US"/>
              </w:rPr>
              <w:t>MFI</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2.4 (2.0 – 2.5)</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2.4 (2.2 – 2.6)</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2.2 (1.7 – 2.5)</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0.05</w:t>
            </w:r>
          </w:p>
        </w:tc>
      </w:tr>
      <w:tr w:rsidR="00BA57CA" w:rsidRPr="00B960C4" w:rsidTr="003F58BC">
        <w:tc>
          <w:tcPr>
            <w:tcW w:w="1946" w:type="dxa"/>
            <w:tcBorders>
              <w:top w:val="nil"/>
              <w:left w:val="nil"/>
              <w:bottom w:val="nil"/>
              <w:right w:val="nil"/>
            </w:tcBorders>
          </w:tcPr>
          <w:p w:rsidR="00BA57CA" w:rsidRPr="008B645A" w:rsidRDefault="00BA57CA" w:rsidP="003F58BC">
            <w:pPr>
              <w:spacing w:line="360" w:lineRule="auto"/>
              <w:rPr>
                <w:sz w:val="22"/>
                <w:lang w:val="en-US"/>
              </w:rPr>
            </w:pPr>
            <w:r w:rsidRPr="008B645A">
              <w:rPr>
                <w:sz w:val="22"/>
                <w:lang w:val="en-US"/>
              </w:rPr>
              <w:t>Heterogeneity Index</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0.39 (0.27 – 0.68)</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0.33 (0.25 – 0.63)</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0.51 (0.33 – 1.14)</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0.03</w:t>
            </w:r>
          </w:p>
        </w:tc>
      </w:tr>
      <w:tr w:rsidR="00BA57CA" w:rsidRPr="00B960C4" w:rsidTr="003F58BC">
        <w:trPr>
          <w:trHeight w:val="936"/>
        </w:trPr>
        <w:tc>
          <w:tcPr>
            <w:tcW w:w="9054" w:type="dxa"/>
            <w:gridSpan w:val="7"/>
            <w:tcBorders>
              <w:top w:val="nil"/>
              <w:left w:val="nil"/>
              <w:bottom w:val="nil"/>
              <w:right w:val="nil"/>
            </w:tcBorders>
          </w:tcPr>
          <w:p w:rsidR="00BA57CA" w:rsidRDefault="00BA57CA" w:rsidP="003F58BC">
            <w:pPr>
              <w:rPr>
                <w:b/>
                <w:lang w:val="en-US"/>
              </w:rPr>
            </w:pPr>
          </w:p>
          <w:p w:rsidR="00BA57CA" w:rsidRDefault="00BA57CA" w:rsidP="003F58BC">
            <w:pPr>
              <w:rPr>
                <w:b/>
                <w:lang w:val="en-US"/>
              </w:rPr>
            </w:pPr>
            <w:r w:rsidRPr="00FC46A1">
              <w:rPr>
                <w:b/>
                <w:lang w:val="en-US"/>
              </w:rPr>
              <w:t>Multiorgan dysfunction</w:t>
            </w:r>
          </w:p>
          <w:p w:rsidR="00BA57CA" w:rsidRDefault="00BA57CA" w:rsidP="003F58BC">
            <w:pPr>
              <w:jc w:val="center"/>
              <w:rPr>
                <w:lang w:val="en-US"/>
              </w:rPr>
            </w:pPr>
          </w:p>
        </w:tc>
      </w:tr>
      <w:tr w:rsidR="00BA57CA" w:rsidRPr="00B960C4" w:rsidTr="003F58BC">
        <w:tc>
          <w:tcPr>
            <w:tcW w:w="1946" w:type="dxa"/>
            <w:tcBorders>
              <w:top w:val="nil"/>
              <w:left w:val="nil"/>
              <w:bottom w:val="nil"/>
              <w:right w:val="nil"/>
            </w:tcBorders>
          </w:tcPr>
          <w:p w:rsidR="00BA57CA" w:rsidRPr="008B645A" w:rsidRDefault="00BA57CA" w:rsidP="003F58BC">
            <w:pPr>
              <w:spacing w:line="360" w:lineRule="auto"/>
              <w:rPr>
                <w:sz w:val="22"/>
                <w:lang w:val="en-US"/>
              </w:rPr>
            </w:pPr>
            <w:r w:rsidRPr="008B645A">
              <w:rPr>
                <w:sz w:val="22"/>
                <w:lang w:val="en-US"/>
              </w:rPr>
              <w:t>SOFA score, day-1</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11.0 (7.8 -13.3)</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8.0 (6.3 – 12.0)</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12.0 (11.0 – 14.0)</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0.002</w:t>
            </w:r>
          </w:p>
        </w:tc>
      </w:tr>
      <w:tr w:rsidR="00BA57CA" w:rsidRPr="00B960C4" w:rsidTr="003F58BC">
        <w:tc>
          <w:tcPr>
            <w:tcW w:w="1946" w:type="dxa"/>
            <w:tcBorders>
              <w:top w:val="nil"/>
              <w:left w:val="nil"/>
              <w:bottom w:val="nil"/>
              <w:right w:val="nil"/>
            </w:tcBorders>
          </w:tcPr>
          <w:p w:rsidR="00BA57CA" w:rsidRPr="008B645A" w:rsidRDefault="00BA57CA" w:rsidP="003F58BC">
            <w:pPr>
              <w:spacing w:line="360" w:lineRule="auto"/>
              <w:rPr>
                <w:sz w:val="22"/>
                <w:lang w:val="en-US"/>
              </w:rPr>
            </w:pPr>
            <w:r w:rsidRPr="008B645A">
              <w:rPr>
                <w:sz w:val="22"/>
                <w:lang w:val="en-US"/>
              </w:rPr>
              <w:t>SOFA score cardiovascular, day-1</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3.0 (2.8 – 4.0)</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3.0 (1.3 – 3.8)</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4.0 (3.0 – 4.0)</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0.03</w:t>
            </w:r>
          </w:p>
        </w:tc>
      </w:tr>
      <w:tr w:rsidR="00BA57CA" w:rsidRPr="00B960C4" w:rsidTr="003F58BC">
        <w:tc>
          <w:tcPr>
            <w:tcW w:w="1946" w:type="dxa"/>
            <w:tcBorders>
              <w:top w:val="nil"/>
              <w:left w:val="nil"/>
              <w:bottom w:val="nil"/>
              <w:right w:val="nil"/>
            </w:tcBorders>
          </w:tcPr>
          <w:p w:rsidR="00BA57CA" w:rsidRPr="008B645A" w:rsidRDefault="00BA57CA" w:rsidP="003F58BC">
            <w:pPr>
              <w:spacing w:line="360" w:lineRule="auto"/>
              <w:rPr>
                <w:sz w:val="22"/>
                <w:lang w:val="en-US"/>
              </w:rPr>
            </w:pPr>
            <w:r w:rsidRPr="008B645A">
              <w:rPr>
                <w:sz w:val="22"/>
                <w:lang w:val="en-US"/>
              </w:rPr>
              <w:t>SOFA score renal, day-1</w:t>
            </w:r>
          </w:p>
        </w:tc>
        <w:tc>
          <w:tcPr>
            <w:tcW w:w="1990"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1.0 (0.0 – 3.0)</w:t>
            </w:r>
          </w:p>
        </w:tc>
        <w:tc>
          <w:tcPr>
            <w:tcW w:w="2217"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1.0 (0.0 – 2.0)</w:t>
            </w:r>
          </w:p>
        </w:tc>
        <w:tc>
          <w:tcPr>
            <w:tcW w:w="1898" w:type="dxa"/>
            <w:gridSpan w:val="2"/>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3.0 (0.8 – 4.0)</w:t>
            </w:r>
          </w:p>
        </w:tc>
        <w:tc>
          <w:tcPr>
            <w:tcW w:w="1003" w:type="dxa"/>
            <w:tcBorders>
              <w:top w:val="nil"/>
              <w:left w:val="nil"/>
              <w:bottom w:val="nil"/>
              <w:right w:val="nil"/>
            </w:tcBorders>
          </w:tcPr>
          <w:p w:rsidR="00BA57CA" w:rsidRPr="008B645A" w:rsidRDefault="00BA57CA" w:rsidP="003F58BC">
            <w:pPr>
              <w:spacing w:line="360" w:lineRule="auto"/>
              <w:jc w:val="center"/>
              <w:rPr>
                <w:sz w:val="22"/>
                <w:lang w:val="en-US"/>
              </w:rPr>
            </w:pPr>
            <w:r w:rsidRPr="008B645A">
              <w:rPr>
                <w:sz w:val="22"/>
                <w:lang w:val="en-US"/>
              </w:rPr>
              <w:t>0.01</w:t>
            </w:r>
          </w:p>
        </w:tc>
      </w:tr>
      <w:tr w:rsidR="00BA57CA" w:rsidRPr="00B960C4" w:rsidTr="003F58BC">
        <w:tc>
          <w:tcPr>
            <w:tcW w:w="1946" w:type="dxa"/>
            <w:tcBorders>
              <w:top w:val="nil"/>
              <w:left w:val="nil"/>
              <w:bottom w:val="single" w:sz="24" w:space="0" w:color="auto"/>
              <w:right w:val="nil"/>
            </w:tcBorders>
          </w:tcPr>
          <w:p w:rsidR="00BA57CA" w:rsidRPr="008B645A" w:rsidRDefault="00BA57CA" w:rsidP="003F58BC">
            <w:pPr>
              <w:spacing w:line="360" w:lineRule="auto"/>
              <w:rPr>
                <w:sz w:val="22"/>
                <w:lang w:val="en-US"/>
              </w:rPr>
            </w:pPr>
            <w:r w:rsidRPr="008B645A">
              <w:rPr>
                <w:sz w:val="22"/>
                <w:lang w:val="en-US"/>
              </w:rPr>
              <w:t>SOFA score respiratory, day-1</w:t>
            </w:r>
          </w:p>
        </w:tc>
        <w:tc>
          <w:tcPr>
            <w:tcW w:w="1990" w:type="dxa"/>
            <w:gridSpan w:val="2"/>
            <w:tcBorders>
              <w:top w:val="nil"/>
              <w:left w:val="nil"/>
              <w:bottom w:val="single" w:sz="24" w:space="0" w:color="auto"/>
              <w:right w:val="nil"/>
            </w:tcBorders>
          </w:tcPr>
          <w:p w:rsidR="00BA57CA" w:rsidRPr="008B645A" w:rsidRDefault="00BA57CA" w:rsidP="003F58BC">
            <w:pPr>
              <w:spacing w:line="360" w:lineRule="auto"/>
              <w:jc w:val="center"/>
              <w:rPr>
                <w:sz w:val="22"/>
                <w:lang w:val="en-US"/>
              </w:rPr>
            </w:pPr>
            <w:r w:rsidRPr="008B645A">
              <w:rPr>
                <w:sz w:val="22"/>
                <w:lang w:val="en-US"/>
              </w:rPr>
              <w:t>3.0 (3.0 – 4.0)</w:t>
            </w:r>
          </w:p>
        </w:tc>
        <w:tc>
          <w:tcPr>
            <w:tcW w:w="2217" w:type="dxa"/>
            <w:tcBorders>
              <w:top w:val="nil"/>
              <w:left w:val="nil"/>
              <w:bottom w:val="single" w:sz="24" w:space="0" w:color="auto"/>
              <w:right w:val="nil"/>
            </w:tcBorders>
          </w:tcPr>
          <w:p w:rsidR="00BA57CA" w:rsidRPr="008B645A" w:rsidRDefault="00BA57CA" w:rsidP="003F58BC">
            <w:pPr>
              <w:spacing w:line="360" w:lineRule="auto"/>
              <w:jc w:val="center"/>
              <w:rPr>
                <w:sz w:val="22"/>
                <w:lang w:val="en-US"/>
              </w:rPr>
            </w:pPr>
            <w:r w:rsidRPr="008B645A">
              <w:rPr>
                <w:sz w:val="22"/>
                <w:lang w:val="en-US"/>
              </w:rPr>
              <w:t>3.0 (3.0 – 3.8)</w:t>
            </w:r>
          </w:p>
        </w:tc>
        <w:tc>
          <w:tcPr>
            <w:tcW w:w="1898" w:type="dxa"/>
            <w:gridSpan w:val="2"/>
            <w:tcBorders>
              <w:top w:val="nil"/>
              <w:left w:val="nil"/>
              <w:bottom w:val="single" w:sz="24" w:space="0" w:color="auto"/>
              <w:right w:val="nil"/>
            </w:tcBorders>
          </w:tcPr>
          <w:p w:rsidR="00BA57CA" w:rsidRPr="008B645A" w:rsidRDefault="00BA57CA" w:rsidP="003F58BC">
            <w:pPr>
              <w:spacing w:line="360" w:lineRule="auto"/>
              <w:jc w:val="center"/>
              <w:rPr>
                <w:sz w:val="22"/>
                <w:lang w:val="en-US"/>
              </w:rPr>
            </w:pPr>
            <w:r w:rsidRPr="008B645A">
              <w:rPr>
                <w:sz w:val="22"/>
                <w:lang w:val="en-US"/>
              </w:rPr>
              <w:t>3.0 (3.0 – 4.0)</w:t>
            </w:r>
          </w:p>
        </w:tc>
        <w:tc>
          <w:tcPr>
            <w:tcW w:w="1003" w:type="dxa"/>
            <w:tcBorders>
              <w:top w:val="nil"/>
              <w:left w:val="nil"/>
              <w:bottom w:val="single" w:sz="24" w:space="0" w:color="auto"/>
              <w:right w:val="nil"/>
            </w:tcBorders>
          </w:tcPr>
          <w:p w:rsidR="00BA57CA" w:rsidRPr="008B645A" w:rsidRDefault="00BA57CA" w:rsidP="003F58BC">
            <w:pPr>
              <w:spacing w:line="360" w:lineRule="auto"/>
              <w:jc w:val="center"/>
              <w:rPr>
                <w:sz w:val="22"/>
                <w:lang w:val="en-US"/>
              </w:rPr>
            </w:pPr>
            <w:r w:rsidRPr="008B645A">
              <w:rPr>
                <w:sz w:val="22"/>
                <w:lang w:val="en-US"/>
              </w:rPr>
              <w:t>0.34</w:t>
            </w:r>
          </w:p>
        </w:tc>
      </w:tr>
    </w:tbl>
    <w:p w:rsidR="00BA57CA" w:rsidRDefault="00BA57CA" w:rsidP="00BA57CA">
      <w:pPr>
        <w:spacing w:line="360" w:lineRule="auto"/>
        <w:jc w:val="both"/>
        <w:rPr>
          <w:b/>
          <w:sz w:val="22"/>
          <w:szCs w:val="22"/>
          <w:lang w:val="en-US"/>
        </w:rPr>
      </w:pPr>
    </w:p>
    <w:p w:rsidR="00BA57CA" w:rsidRPr="00045D2C" w:rsidRDefault="00BA57CA" w:rsidP="00BA57CA">
      <w:pPr>
        <w:jc w:val="both"/>
        <w:rPr>
          <w:sz w:val="22"/>
          <w:szCs w:val="22"/>
          <w:lang w:val="en-US"/>
        </w:rPr>
      </w:pPr>
      <w:r w:rsidRPr="00045D2C">
        <w:rPr>
          <w:sz w:val="22"/>
          <w:szCs w:val="22"/>
          <w:lang w:val="en-US"/>
        </w:rPr>
        <w:t>HR: heart rate; MAP: mean arterial pressure; CVP: central venous pressure; PAOP: pulmonary artery occlusion pressure; VT: tidal volume; PEEP: positive end-expiratory pressure; Pplat: plateau pressure of respiratory system; Pm</w:t>
      </w:r>
      <w:r w:rsidRPr="00045D2C">
        <w:rPr>
          <w:sz w:val="22"/>
          <w:szCs w:val="22"/>
          <w:vertAlign w:val="subscript"/>
          <w:lang w:val="en-US"/>
        </w:rPr>
        <w:t>aw</w:t>
      </w:r>
      <w:r w:rsidRPr="00045D2C">
        <w:rPr>
          <w:sz w:val="22"/>
          <w:szCs w:val="22"/>
          <w:lang w:val="en-US"/>
        </w:rPr>
        <w:t>:  mean pressure of the airway; PaO</w:t>
      </w:r>
      <w:r w:rsidRPr="00045D2C">
        <w:rPr>
          <w:sz w:val="22"/>
          <w:szCs w:val="22"/>
          <w:vertAlign w:val="subscript"/>
          <w:lang w:val="en-US"/>
        </w:rPr>
        <w:t>2</w:t>
      </w:r>
      <w:r w:rsidRPr="00045D2C">
        <w:rPr>
          <w:sz w:val="22"/>
          <w:szCs w:val="22"/>
          <w:lang w:val="en-US"/>
        </w:rPr>
        <w:t>/FiO</w:t>
      </w:r>
      <w:r w:rsidRPr="00045D2C">
        <w:rPr>
          <w:sz w:val="22"/>
          <w:szCs w:val="22"/>
          <w:vertAlign w:val="subscript"/>
          <w:lang w:val="en-US"/>
        </w:rPr>
        <w:t>2</w:t>
      </w:r>
      <w:r w:rsidRPr="00045D2C">
        <w:rPr>
          <w:sz w:val="22"/>
          <w:szCs w:val="22"/>
          <w:lang w:val="en-US"/>
        </w:rPr>
        <w:t xml:space="preserve"> ratio: arterial oxygen partial pressure to oxygen inspiratory fraction; PaCO</w:t>
      </w:r>
      <w:r w:rsidRPr="00045D2C">
        <w:rPr>
          <w:sz w:val="22"/>
          <w:szCs w:val="22"/>
          <w:vertAlign w:val="subscript"/>
          <w:lang w:val="en-US"/>
        </w:rPr>
        <w:t>2</w:t>
      </w:r>
      <w:r w:rsidRPr="00045D2C">
        <w:rPr>
          <w:sz w:val="22"/>
          <w:szCs w:val="22"/>
          <w:lang w:val="en-US"/>
        </w:rPr>
        <w:t>: arterial CO</w:t>
      </w:r>
      <w:r w:rsidRPr="00045D2C">
        <w:rPr>
          <w:sz w:val="22"/>
          <w:szCs w:val="22"/>
          <w:vertAlign w:val="subscript"/>
          <w:lang w:val="en-US"/>
        </w:rPr>
        <w:t>2</w:t>
      </w:r>
      <w:r w:rsidRPr="00045D2C">
        <w:rPr>
          <w:sz w:val="22"/>
          <w:szCs w:val="22"/>
          <w:lang w:val="en-US"/>
        </w:rPr>
        <w:t xml:space="preserve"> partial pressure; Vd/Vt: pulmonary dead-space fraction</w:t>
      </w:r>
      <w:r>
        <w:rPr>
          <w:sz w:val="22"/>
          <w:szCs w:val="22"/>
          <w:lang w:val="en-US"/>
        </w:rPr>
        <w:t>; PPV: percentage of small vessels perfused; LVP: percentage of large vessels perfused; FCD: functional capillary density; TCD: total capillary density; MFI: microvascular blood flow index; SOFA: sequential organ failure assessment</w:t>
      </w:r>
    </w:p>
    <w:p w:rsidR="00BA57CA" w:rsidRPr="00045D2C" w:rsidRDefault="00BA57CA" w:rsidP="00BA57CA">
      <w:pPr>
        <w:jc w:val="both"/>
        <w:rPr>
          <w:sz w:val="22"/>
          <w:szCs w:val="22"/>
          <w:lang w:val="en-US"/>
        </w:rPr>
      </w:pPr>
    </w:p>
    <w:p w:rsidR="00BA57CA" w:rsidRDefault="00BA57CA" w:rsidP="00BA57CA">
      <w:pPr>
        <w:tabs>
          <w:tab w:val="left" w:pos="1225"/>
        </w:tabs>
        <w:jc w:val="both"/>
        <w:rPr>
          <w:b/>
          <w:sz w:val="22"/>
          <w:szCs w:val="22"/>
          <w:lang w:val="en-US"/>
        </w:rPr>
      </w:pPr>
      <w:r>
        <w:rPr>
          <w:b/>
          <w:sz w:val="22"/>
          <w:szCs w:val="22"/>
          <w:lang w:val="en-US"/>
        </w:rPr>
        <w:tab/>
      </w:r>
    </w:p>
    <w:p w:rsidR="00BA57CA" w:rsidRDefault="00BA57CA" w:rsidP="00BA57CA">
      <w:pPr>
        <w:jc w:val="both"/>
        <w:rPr>
          <w:b/>
          <w:sz w:val="22"/>
          <w:szCs w:val="22"/>
          <w:lang w:val="en-US"/>
        </w:rPr>
      </w:pPr>
    </w:p>
    <w:p w:rsidR="00BA57CA" w:rsidRDefault="00BA57CA" w:rsidP="00BA57CA">
      <w:pPr>
        <w:jc w:val="both"/>
        <w:rPr>
          <w:b/>
          <w:sz w:val="22"/>
          <w:szCs w:val="22"/>
          <w:lang w:val="en-US"/>
        </w:rPr>
      </w:pPr>
    </w:p>
    <w:p w:rsidR="002A4A6F" w:rsidRDefault="002A4A6F" w:rsidP="002A4A6F">
      <w:pPr>
        <w:tabs>
          <w:tab w:val="left" w:pos="3229"/>
        </w:tabs>
        <w:rPr>
          <w:b/>
          <w:lang w:val="en-US"/>
        </w:rPr>
      </w:pPr>
    </w:p>
    <w:p w:rsidR="002A4A6F" w:rsidRDefault="002A4A6F" w:rsidP="002A4A6F">
      <w:pPr>
        <w:tabs>
          <w:tab w:val="left" w:pos="3229"/>
        </w:tabs>
        <w:rPr>
          <w:b/>
          <w:lang w:val="en-US"/>
        </w:rPr>
      </w:pPr>
    </w:p>
    <w:p w:rsidR="002A4A6F" w:rsidRDefault="002A4A6F" w:rsidP="002A4A6F">
      <w:pPr>
        <w:tabs>
          <w:tab w:val="left" w:pos="3229"/>
        </w:tabs>
        <w:rPr>
          <w:b/>
          <w:lang w:val="en-US"/>
        </w:rPr>
      </w:pPr>
    </w:p>
    <w:p w:rsidR="002A4A6F" w:rsidRDefault="002A4A6F" w:rsidP="002A4A6F">
      <w:pPr>
        <w:jc w:val="both"/>
        <w:rPr>
          <w:b/>
          <w:sz w:val="22"/>
          <w:szCs w:val="22"/>
          <w:lang w:val="en-US"/>
        </w:rPr>
      </w:pPr>
    </w:p>
    <w:p w:rsidR="00BA57CA" w:rsidRDefault="00BA57CA" w:rsidP="00BA57CA">
      <w:pPr>
        <w:jc w:val="both"/>
        <w:rPr>
          <w:b/>
          <w:sz w:val="22"/>
          <w:szCs w:val="22"/>
          <w:lang w:val="en-US"/>
        </w:rPr>
      </w:pPr>
    </w:p>
    <w:p w:rsidR="00D5187B" w:rsidRPr="00D5187B" w:rsidRDefault="00D5187B" w:rsidP="00D5187B">
      <w:pPr>
        <w:spacing w:line="360" w:lineRule="auto"/>
        <w:jc w:val="both"/>
        <w:rPr>
          <w:rFonts w:cstheme="minorHAnsi"/>
          <w:b/>
          <w:szCs w:val="22"/>
          <w:lang w:val="en-US"/>
        </w:rPr>
      </w:pPr>
      <w:r w:rsidRPr="00D5187B">
        <w:rPr>
          <w:rFonts w:cstheme="minorHAnsi"/>
          <w:b/>
          <w:szCs w:val="22"/>
          <w:lang w:val="en-US"/>
        </w:rPr>
        <w:t>Sample size calculation</w:t>
      </w:r>
    </w:p>
    <w:p w:rsidR="00D5187B" w:rsidRPr="00D5187B" w:rsidRDefault="00D5187B" w:rsidP="00D5187B">
      <w:pPr>
        <w:spacing w:line="360" w:lineRule="auto"/>
        <w:jc w:val="both"/>
        <w:rPr>
          <w:rFonts w:cstheme="minorHAnsi"/>
          <w:b/>
          <w:szCs w:val="22"/>
          <w:lang w:val="en-US"/>
        </w:rPr>
      </w:pPr>
    </w:p>
    <w:p w:rsidR="00D5187B" w:rsidRPr="00D5187B" w:rsidRDefault="00D5187B" w:rsidP="00D5187B">
      <w:pPr>
        <w:spacing w:line="360" w:lineRule="auto"/>
        <w:jc w:val="both"/>
        <w:rPr>
          <w:rFonts w:cstheme="minorHAnsi"/>
          <w:szCs w:val="22"/>
          <w:lang w:val="en-US"/>
        </w:rPr>
      </w:pPr>
      <w:r w:rsidRPr="00D5187B">
        <w:rPr>
          <w:rFonts w:cstheme="minorHAnsi"/>
          <w:szCs w:val="22"/>
          <w:lang w:val="en-US"/>
        </w:rPr>
        <w:t>Assuming a non-normal distribution, the sample calculation was based on the width of the Fisher confidence interval for the Spearman correlation (</w:t>
      </w:r>
      <m:oMath>
        <m:r>
          <w:rPr>
            <w:rFonts w:ascii="Cambria Math" w:hAnsi="Cambria Math" w:cstheme="minorHAnsi"/>
            <w:szCs w:val="22"/>
            <w:lang w:val="en-US"/>
          </w:rPr>
          <m:t>ρ</m:t>
        </m:r>
      </m:oMath>
      <w:r w:rsidRPr="00D5187B">
        <w:rPr>
          <w:rFonts w:cstheme="minorHAnsi"/>
          <w:szCs w:val="22"/>
          <w:lang w:val="en-US"/>
        </w:rPr>
        <w:t>) using the formula by Bonnet et al.*:</w:t>
      </w:r>
    </w:p>
    <w:p w:rsidR="00D5187B" w:rsidRPr="00D5187B" w:rsidRDefault="00D5187B" w:rsidP="00D5187B">
      <w:pPr>
        <w:spacing w:line="360" w:lineRule="auto"/>
        <w:jc w:val="both"/>
        <w:rPr>
          <w:rFonts w:cstheme="minorHAnsi"/>
          <w:szCs w:val="22"/>
          <w:lang w:val="en-US"/>
        </w:rPr>
      </w:pPr>
      <m:oMathPara>
        <m:oMath>
          <m:r>
            <w:rPr>
              <w:rFonts w:ascii="Cambria Math" w:hAnsi="Cambria Math" w:cstheme="minorHAnsi"/>
              <w:szCs w:val="22"/>
              <w:lang w:val="en-US"/>
            </w:rPr>
            <m:t>n=</m:t>
          </m:r>
          <m:d>
            <m:dPr>
              <m:ctrlPr>
                <w:rPr>
                  <w:rFonts w:ascii="Cambria Math" w:hAnsi="Cambria Math" w:cstheme="minorHAnsi"/>
                  <w:i/>
                  <w:szCs w:val="22"/>
                  <w:lang w:val="en-US"/>
                </w:rPr>
              </m:ctrlPr>
            </m:dPr>
            <m:e>
              <m:sSub>
                <m:sSubPr>
                  <m:ctrlPr>
                    <w:rPr>
                      <w:rFonts w:ascii="Cambria Math" w:hAnsi="Cambria Math" w:cstheme="minorHAnsi"/>
                      <w:i/>
                      <w:szCs w:val="22"/>
                      <w:lang w:val="en-US"/>
                    </w:rPr>
                  </m:ctrlPr>
                </m:sSubPr>
                <m:e>
                  <m:r>
                    <w:rPr>
                      <w:rFonts w:ascii="Cambria Math" w:hAnsi="Cambria Math" w:cstheme="minorHAnsi"/>
                      <w:szCs w:val="22"/>
                      <w:lang w:val="en-US"/>
                    </w:rPr>
                    <m:t>n</m:t>
                  </m:r>
                </m:e>
                <m:sub>
                  <m:r>
                    <w:rPr>
                      <w:rFonts w:ascii="Cambria Math" w:hAnsi="Cambria Math" w:cstheme="minorHAnsi"/>
                      <w:szCs w:val="22"/>
                      <w:lang w:val="en-US"/>
                    </w:rPr>
                    <m:t>0</m:t>
                  </m:r>
                </m:sub>
              </m:sSub>
              <m:r>
                <w:rPr>
                  <w:rFonts w:ascii="Cambria Math" w:hAnsi="Cambria Math" w:cstheme="minorHAnsi"/>
                  <w:szCs w:val="22"/>
                  <w:lang w:val="en-US"/>
                </w:rPr>
                <m:t>- b</m:t>
              </m:r>
            </m:e>
          </m:d>
          <m:sSup>
            <m:sSupPr>
              <m:ctrlPr>
                <w:rPr>
                  <w:rFonts w:ascii="Cambria Math" w:hAnsi="Cambria Math" w:cstheme="minorHAnsi"/>
                  <w:i/>
                  <w:szCs w:val="22"/>
                  <w:lang w:val="en-US"/>
                </w:rPr>
              </m:ctrlPr>
            </m:sSupPr>
            <m:e>
              <m:d>
                <m:dPr>
                  <m:ctrlPr>
                    <w:rPr>
                      <w:rFonts w:ascii="Cambria Math" w:hAnsi="Cambria Math" w:cstheme="minorHAnsi"/>
                      <w:i/>
                      <w:szCs w:val="22"/>
                      <w:lang w:val="en-US"/>
                    </w:rPr>
                  </m:ctrlPr>
                </m:dPr>
                <m:e>
                  <m:f>
                    <m:fPr>
                      <m:ctrlPr>
                        <w:rPr>
                          <w:rFonts w:ascii="Cambria Math" w:hAnsi="Cambria Math" w:cstheme="minorHAnsi"/>
                          <w:i/>
                          <w:szCs w:val="22"/>
                          <w:lang w:val="en-US"/>
                        </w:rPr>
                      </m:ctrlPr>
                    </m:fPr>
                    <m:num>
                      <m:sSub>
                        <m:sSubPr>
                          <m:ctrlPr>
                            <w:rPr>
                              <w:rFonts w:ascii="Cambria Math" w:hAnsi="Cambria Math" w:cstheme="minorHAnsi"/>
                              <w:i/>
                              <w:szCs w:val="22"/>
                              <w:lang w:val="en-US"/>
                            </w:rPr>
                          </m:ctrlPr>
                        </m:sSubPr>
                        <m:e>
                          <m:r>
                            <w:rPr>
                              <w:rFonts w:ascii="Cambria Math" w:hAnsi="Cambria Math" w:cstheme="minorHAnsi"/>
                              <w:szCs w:val="22"/>
                              <w:lang w:val="en-US"/>
                            </w:rPr>
                            <m:t>w</m:t>
                          </m:r>
                        </m:e>
                        <m:sub>
                          <m:r>
                            <w:rPr>
                              <w:rFonts w:ascii="Cambria Math" w:hAnsi="Cambria Math" w:cstheme="minorHAnsi"/>
                              <w:szCs w:val="22"/>
                              <w:lang w:val="en-US"/>
                            </w:rPr>
                            <m:t>0</m:t>
                          </m:r>
                        </m:sub>
                      </m:sSub>
                    </m:num>
                    <m:den>
                      <m:r>
                        <w:rPr>
                          <w:rFonts w:ascii="Cambria Math" w:hAnsi="Cambria Math" w:cstheme="minorHAnsi"/>
                          <w:szCs w:val="22"/>
                          <w:lang w:val="en-US"/>
                        </w:rPr>
                        <m:t>w</m:t>
                      </m:r>
                    </m:den>
                  </m:f>
                </m:e>
              </m:d>
            </m:e>
            <m:sup>
              <m:r>
                <w:rPr>
                  <w:rFonts w:ascii="Cambria Math" w:hAnsi="Cambria Math" w:cstheme="minorHAnsi"/>
                  <w:szCs w:val="22"/>
                  <w:lang w:val="en-US"/>
                </w:rPr>
                <m:t>2</m:t>
              </m:r>
            </m:sup>
          </m:sSup>
          <m:r>
            <w:rPr>
              <w:rFonts w:ascii="Cambria Math" w:hAnsi="Cambria Math" w:cstheme="minorHAnsi"/>
              <w:szCs w:val="22"/>
              <w:lang w:val="en-US"/>
            </w:rPr>
            <m:t>+ b</m:t>
          </m:r>
        </m:oMath>
      </m:oMathPara>
    </w:p>
    <w:p w:rsidR="00D5187B" w:rsidRPr="00D5187B" w:rsidRDefault="00D5187B" w:rsidP="00D5187B">
      <w:pPr>
        <w:spacing w:line="360" w:lineRule="auto"/>
        <w:jc w:val="both"/>
        <w:rPr>
          <w:rFonts w:cstheme="minorHAnsi"/>
          <w:szCs w:val="22"/>
          <w:lang w:val="en-US"/>
        </w:rPr>
      </w:pPr>
      <w:proofErr w:type="gramStart"/>
      <w:r w:rsidRPr="00D5187B">
        <w:rPr>
          <w:rFonts w:cstheme="minorHAnsi"/>
          <w:szCs w:val="22"/>
          <w:lang w:val="en-US"/>
        </w:rPr>
        <w:t>where</w:t>
      </w:r>
      <w:proofErr w:type="gramEnd"/>
      <w:r w:rsidRPr="00D5187B">
        <w:rPr>
          <w:rFonts w:cstheme="minorHAnsi"/>
          <w:szCs w:val="22"/>
          <w:lang w:val="en-US"/>
        </w:rPr>
        <w:t>,</w:t>
      </w:r>
    </w:p>
    <w:p w:rsidR="00D5187B" w:rsidRPr="00D5187B" w:rsidRDefault="00D5187B" w:rsidP="00D5187B">
      <w:pPr>
        <w:spacing w:line="360" w:lineRule="auto"/>
        <w:jc w:val="both"/>
        <w:rPr>
          <w:rFonts w:cstheme="minorHAnsi"/>
          <w:szCs w:val="22"/>
          <w:lang w:val="en-US"/>
        </w:rPr>
      </w:pPr>
      <m:oMath>
        <m:r>
          <w:rPr>
            <w:rFonts w:ascii="Cambria Math" w:hAnsi="Cambria Math" w:cstheme="minorHAnsi"/>
            <w:szCs w:val="22"/>
            <w:lang w:val="en-US"/>
          </w:rPr>
          <m:t>b</m:t>
        </m:r>
      </m:oMath>
      <w:r w:rsidRPr="00D5187B">
        <w:rPr>
          <w:rFonts w:cstheme="minorHAnsi"/>
          <w:szCs w:val="22"/>
          <w:lang w:val="en-US"/>
        </w:rPr>
        <w:t xml:space="preserve"> </w:t>
      </w:r>
      <w:proofErr w:type="gramStart"/>
      <w:r w:rsidRPr="00D5187B">
        <w:rPr>
          <w:rFonts w:cstheme="minorHAnsi"/>
          <w:szCs w:val="22"/>
          <w:lang w:val="en-US"/>
        </w:rPr>
        <w:t>is</w:t>
      </w:r>
      <w:proofErr w:type="gramEnd"/>
      <w:r w:rsidRPr="00D5187B">
        <w:rPr>
          <w:rFonts w:cstheme="minorHAnsi"/>
          <w:szCs w:val="22"/>
          <w:lang w:val="en-US"/>
        </w:rPr>
        <w:t xml:space="preserve"> a constant</w:t>
      </w:r>
      <w:r w:rsidR="00820880">
        <w:rPr>
          <w:rFonts w:cstheme="minorHAnsi"/>
          <w:szCs w:val="22"/>
          <w:lang w:val="en-US"/>
        </w:rPr>
        <w:t xml:space="preserve"> equals 3 (in the case of Spearman correlation)</w:t>
      </w:r>
      <w:r w:rsidRPr="00D5187B">
        <w:rPr>
          <w:rFonts w:cstheme="minorHAnsi"/>
          <w:szCs w:val="22"/>
          <w:lang w:val="en-US"/>
        </w:rPr>
        <w:t xml:space="preserve">. </w:t>
      </w:r>
    </w:p>
    <w:p w:rsidR="00D5187B" w:rsidRPr="00D5187B" w:rsidRDefault="00EF063A" w:rsidP="00D5187B">
      <w:pPr>
        <w:spacing w:line="360" w:lineRule="auto"/>
        <w:jc w:val="both"/>
        <w:rPr>
          <w:rFonts w:cstheme="minorHAnsi"/>
          <w:szCs w:val="22"/>
          <w:lang w:val="en-US"/>
        </w:rPr>
      </w:pPr>
      <m:oMath>
        <m:sSub>
          <m:sSubPr>
            <m:ctrlPr>
              <w:rPr>
                <w:rFonts w:ascii="Cambria Math" w:hAnsi="Cambria Math" w:cstheme="minorHAnsi"/>
                <w:i/>
                <w:szCs w:val="22"/>
                <w:lang w:val="en-US"/>
              </w:rPr>
            </m:ctrlPr>
          </m:sSubPr>
          <m:e>
            <m:r>
              <w:rPr>
                <w:rFonts w:ascii="Cambria Math" w:hAnsi="Cambria Math" w:cstheme="minorHAnsi"/>
                <w:szCs w:val="22"/>
                <w:lang w:val="en-US"/>
              </w:rPr>
              <m:t>n</m:t>
            </m:r>
          </m:e>
          <m:sub>
            <m:r>
              <w:rPr>
                <w:rFonts w:ascii="Cambria Math" w:hAnsi="Cambria Math" w:cstheme="minorHAnsi"/>
                <w:szCs w:val="22"/>
                <w:lang w:val="en-US"/>
              </w:rPr>
              <m:t>0</m:t>
            </m:r>
          </m:sub>
        </m:sSub>
        <m:r>
          <w:rPr>
            <w:rFonts w:ascii="Cambria Math" w:hAnsi="Cambria Math" w:cstheme="minorHAnsi"/>
            <w:szCs w:val="22"/>
            <w:lang w:val="en-US"/>
          </w:rPr>
          <m:t>=4</m:t>
        </m:r>
        <m:sSup>
          <m:sSupPr>
            <m:ctrlPr>
              <w:rPr>
                <w:rFonts w:ascii="Cambria Math" w:hAnsi="Cambria Math" w:cstheme="minorHAnsi"/>
                <w:i/>
                <w:szCs w:val="22"/>
                <w:lang w:val="en-US"/>
              </w:rPr>
            </m:ctrlPr>
          </m:sSupPr>
          <m:e>
            <m:r>
              <w:rPr>
                <w:rFonts w:ascii="Cambria Math" w:hAnsi="Cambria Math" w:cstheme="minorHAnsi"/>
                <w:szCs w:val="22"/>
                <w:lang w:val="en-US"/>
              </w:rPr>
              <m:t>c</m:t>
            </m:r>
          </m:e>
          <m:sup>
            <m:r>
              <w:rPr>
                <w:rFonts w:ascii="Cambria Math" w:hAnsi="Cambria Math" w:cstheme="minorHAnsi"/>
                <w:szCs w:val="22"/>
                <w:lang w:val="en-US"/>
              </w:rPr>
              <m:t>2</m:t>
            </m:r>
          </m:sup>
        </m:sSup>
        <m:sSup>
          <m:sSupPr>
            <m:ctrlPr>
              <w:rPr>
                <w:rFonts w:ascii="Cambria Math" w:hAnsi="Cambria Math" w:cstheme="minorHAnsi"/>
                <w:i/>
                <w:szCs w:val="22"/>
                <w:lang w:val="en-US"/>
              </w:rPr>
            </m:ctrlPr>
          </m:sSupPr>
          <m:e>
            <m:d>
              <m:dPr>
                <m:ctrlPr>
                  <w:rPr>
                    <w:rFonts w:ascii="Cambria Math" w:hAnsi="Cambria Math" w:cstheme="minorHAnsi"/>
                    <w:i/>
                    <w:szCs w:val="22"/>
                    <w:lang w:val="en-US"/>
                  </w:rPr>
                </m:ctrlPr>
              </m:dPr>
              <m:e>
                <m:r>
                  <w:rPr>
                    <w:rFonts w:ascii="Cambria Math" w:hAnsi="Cambria Math" w:cstheme="minorHAnsi"/>
                    <w:szCs w:val="22"/>
                    <w:lang w:val="en-US"/>
                  </w:rPr>
                  <m:t>1-</m:t>
                </m:r>
                <m:sSup>
                  <m:sSupPr>
                    <m:ctrlPr>
                      <w:rPr>
                        <w:rFonts w:ascii="Cambria Math" w:hAnsi="Cambria Math" w:cstheme="minorHAnsi"/>
                        <w:i/>
                        <w:szCs w:val="22"/>
                        <w:lang w:val="en-US"/>
                      </w:rPr>
                    </m:ctrlPr>
                  </m:sSupPr>
                  <m:e>
                    <m:acc>
                      <m:accPr>
                        <m:ctrlPr>
                          <w:rPr>
                            <w:rFonts w:ascii="Cambria Math" w:hAnsi="Cambria Math" w:cstheme="minorHAnsi"/>
                            <w:i/>
                            <w:szCs w:val="22"/>
                            <w:lang w:val="en-US"/>
                          </w:rPr>
                        </m:ctrlPr>
                      </m:accPr>
                      <m:e>
                        <m:r>
                          <w:rPr>
                            <w:rFonts w:ascii="Cambria Math" w:hAnsi="Cambria Math" w:cstheme="minorHAnsi"/>
                            <w:szCs w:val="22"/>
                            <w:lang w:val="en-US"/>
                          </w:rPr>
                          <m:t>ρ</m:t>
                        </m:r>
                      </m:e>
                    </m:acc>
                  </m:e>
                  <m:sup>
                    <m:r>
                      <w:rPr>
                        <w:rFonts w:ascii="Cambria Math" w:hAnsi="Cambria Math" w:cstheme="minorHAnsi"/>
                        <w:szCs w:val="22"/>
                        <w:lang w:val="en-US"/>
                      </w:rPr>
                      <m:t>2</m:t>
                    </m:r>
                  </m:sup>
                </m:sSup>
              </m:e>
            </m:d>
          </m:e>
          <m:sup>
            <m:r>
              <w:rPr>
                <w:rFonts w:ascii="Cambria Math" w:hAnsi="Cambria Math" w:cstheme="minorHAnsi"/>
                <w:szCs w:val="22"/>
                <w:lang w:val="en-US"/>
              </w:rPr>
              <m:t>2</m:t>
            </m:r>
          </m:sup>
        </m:sSup>
        <m:sSup>
          <m:sSupPr>
            <m:ctrlPr>
              <w:rPr>
                <w:rFonts w:ascii="Cambria Math" w:hAnsi="Cambria Math" w:cstheme="minorHAnsi"/>
                <w:i/>
                <w:szCs w:val="22"/>
                <w:lang w:val="en-US"/>
              </w:rPr>
            </m:ctrlPr>
          </m:sSupPr>
          <m:e>
            <m:d>
              <m:dPr>
                <m:ctrlPr>
                  <w:rPr>
                    <w:rFonts w:ascii="Cambria Math" w:hAnsi="Cambria Math" w:cstheme="minorHAnsi"/>
                    <w:i/>
                    <w:szCs w:val="22"/>
                    <w:lang w:val="en-US"/>
                  </w:rPr>
                </m:ctrlPr>
              </m:dPr>
              <m:e>
                <m:f>
                  <m:fPr>
                    <m:ctrlPr>
                      <w:rPr>
                        <w:rFonts w:ascii="Cambria Math" w:hAnsi="Cambria Math" w:cstheme="minorHAnsi"/>
                        <w:i/>
                        <w:szCs w:val="22"/>
                        <w:lang w:val="en-US"/>
                      </w:rPr>
                    </m:ctrlPr>
                  </m:fPr>
                  <m:num>
                    <m:sSub>
                      <m:sSubPr>
                        <m:ctrlPr>
                          <w:rPr>
                            <w:rFonts w:ascii="Cambria Math" w:hAnsi="Cambria Math" w:cstheme="minorHAnsi"/>
                            <w:i/>
                            <w:szCs w:val="22"/>
                            <w:lang w:val="en-US"/>
                          </w:rPr>
                        </m:ctrlPr>
                      </m:sSubPr>
                      <m:e>
                        <m:r>
                          <w:rPr>
                            <w:rFonts w:ascii="Cambria Math" w:hAnsi="Cambria Math" w:cstheme="minorHAnsi"/>
                            <w:szCs w:val="22"/>
                            <w:lang w:val="en-US"/>
                          </w:rPr>
                          <m:t>z</m:t>
                        </m:r>
                      </m:e>
                      <m:sub>
                        <m:r>
                          <w:rPr>
                            <w:rFonts w:ascii="Cambria Math" w:hAnsi="Cambria Math" w:cstheme="minorHAnsi"/>
                            <w:szCs w:val="22"/>
                            <w:lang w:val="en-US"/>
                          </w:rPr>
                          <m:t>α/2</m:t>
                        </m:r>
                      </m:sub>
                    </m:sSub>
                  </m:num>
                  <m:den>
                    <m:r>
                      <w:rPr>
                        <w:rFonts w:ascii="Cambria Math" w:hAnsi="Cambria Math" w:cstheme="minorHAnsi"/>
                        <w:szCs w:val="22"/>
                        <w:lang w:val="en-US"/>
                      </w:rPr>
                      <m:t>w</m:t>
                    </m:r>
                  </m:den>
                </m:f>
              </m:e>
            </m:d>
          </m:e>
          <m:sup>
            <m:r>
              <w:rPr>
                <w:rFonts w:ascii="Cambria Math" w:hAnsi="Cambria Math" w:cstheme="minorHAnsi"/>
                <w:szCs w:val="22"/>
                <w:lang w:val="en-US"/>
              </w:rPr>
              <m:t>2</m:t>
            </m:r>
          </m:sup>
        </m:sSup>
        <m:r>
          <w:rPr>
            <w:rFonts w:ascii="Cambria Math" w:hAnsi="Cambria Math" w:cstheme="minorHAnsi"/>
            <w:szCs w:val="22"/>
            <w:lang w:val="en-US"/>
          </w:rPr>
          <m:t>+b</m:t>
        </m:r>
      </m:oMath>
      <w:r w:rsidR="00D5187B" w:rsidRPr="00D5187B">
        <w:rPr>
          <w:rFonts w:cstheme="minorHAnsi"/>
          <w:szCs w:val="22"/>
          <w:lang w:val="en-US"/>
        </w:rPr>
        <w:t>, is the first approach to sample size.</w:t>
      </w:r>
    </w:p>
    <w:p w:rsidR="00820880" w:rsidRDefault="00EF063A" w:rsidP="00D5187B">
      <w:pPr>
        <w:spacing w:line="360" w:lineRule="auto"/>
        <w:jc w:val="both"/>
        <w:rPr>
          <w:rFonts w:cstheme="minorHAnsi"/>
          <w:szCs w:val="22"/>
          <w:lang w:val="en-US"/>
        </w:rPr>
      </w:pPr>
      <m:oMath>
        <m:acc>
          <m:accPr>
            <m:ctrlPr>
              <w:rPr>
                <w:rFonts w:ascii="Cambria Math" w:hAnsi="Cambria Math" w:cstheme="minorHAnsi"/>
                <w:i/>
                <w:szCs w:val="22"/>
                <w:lang w:val="en-US"/>
              </w:rPr>
            </m:ctrlPr>
          </m:accPr>
          <m:e>
            <m:r>
              <w:rPr>
                <w:rFonts w:ascii="Cambria Math" w:hAnsi="Cambria Math" w:cstheme="minorHAnsi"/>
                <w:szCs w:val="22"/>
                <w:lang w:val="en-US"/>
              </w:rPr>
              <m:t>ρ</m:t>
            </m:r>
          </m:e>
        </m:acc>
      </m:oMath>
      <w:r w:rsidR="00D5187B" w:rsidRPr="00D5187B">
        <w:rPr>
          <w:rFonts w:cstheme="minorHAnsi"/>
          <w:szCs w:val="22"/>
          <w:lang w:val="en-US"/>
        </w:rPr>
        <w:t xml:space="preserve"> </w:t>
      </w:r>
      <w:proofErr w:type="gramStart"/>
      <w:r w:rsidR="00D5187B" w:rsidRPr="00D5187B">
        <w:rPr>
          <w:rFonts w:cstheme="minorHAnsi"/>
          <w:szCs w:val="22"/>
          <w:lang w:val="en-US"/>
        </w:rPr>
        <w:t>is</w:t>
      </w:r>
      <w:proofErr w:type="gramEnd"/>
      <w:r w:rsidR="00D5187B" w:rsidRPr="00D5187B">
        <w:rPr>
          <w:rFonts w:cstheme="minorHAnsi"/>
          <w:szCs w:val="22"/>
          <w:lang w:val="en-US"/>
        </w:rPr>
        <w:t xml:space="preserve"> a planning estimate of </w:t>
      </w:r>
      <m:oMath>
        <m:r>
          <w:rPr>
            <w:rFonts w:ascii="Cambria Math" w:hAnsi="Cambria Math" w:cstheme="minorHAnsi"/>
            <w:szCs w:val="22"/>
            <w:lang w:val="en-US"/>
          </w:rPr>
          <m:t>ρ</m:t>
        </m:r>
      </m:oMath>
      <w:r w:rsidR="008E79EC">
        <w:rPr>
          <w:rFonts w:cstheme="minorHAnsi"/>
          <w:szCs w:val="22"/>
          <w:lang w:val="en-US"/>
        </w:rPr>
        <w:t xml:space="preserve">, and </w:t>
      </w:r>
      <m:oMath>
        <m:sSup>
          <m:sSupPr>
            <m:ctrlPr>
              <w:rPr>
                <w:rFonts w:ascii="Cambria Math" w:hAnsi="Cambria Math" w:cstheme="minorHAnsi"/>
                <w:i/>
                <w:szCs w:val="22"/>
                <w:lang w:val="en-US"/>
              </w:rPr>
            </m:ctrlPr>
          </m:sSupPr>
          <m:e>
            <m:r>
              <w:rPr>
                <w:rFonts w:ascii="Cambria Math" w:hAnsi="Cambria Math" w:cstheme="minorHAnsi"/>
                <w:szCs w:val="22"/>
                <w:lang w:val="en-US"/>
              </w:rPr>
              <m:t>c</m:t>
            </m:r>
          </m:e>
          <m:sup>
            <m:r>
              <w:rPr>
                <w:rFonts w:ascii="Cambria Math" w:hAnsi="Cambria Math" w:cstheme="minorHAnsi"/>
                <w:szCs w:val="22"/>
                <w:lang w:val="en-US"/>
              </w:rPr>
              <m:t>2</m:t>
            </m:r>
          </m:sup>
        </m:sSup>
        <m:r>
          <w:rPr>
            <w:rFonts w:ascii="Cambria Math" w:hAnsi="Cambria Math" w:cstheme="minorHAnsi"/>
            <w:szCs w:val="22"/>
            <w:lang w:val="en-US"/>
          </w:rPr>
          <m:t>=1+</m:t>
        </m:r>
        <m:f>
          <m:fPr>
            <m:ctrlPr>
              <w:rPr>
                <w:rFonts w:ascii="Cambria Math" w:hAnsi="Cambria Math" w:cstheme="minorHAnsi"/>
                <w:i/>
                <w:szCs w:val="22"/>
                <w:lang w:val="en-US"/>
              </w:rPr>
            </m:ctrlPr>
          </m:fPr>
          <m:num>
            <m:sSup>
              <m:sSupPr>
                <m:ctrlPr>
                  <w:rPr>
                    <w:rFonts w:ascii="Cambria Math" w:hAnsi="Cambria Math" w:cstheme="minorHAnsi"/>
                    <w:i/>
                    <w:szCs w:val="22"/>
                    <w:lang w:val="en-US"/>
                  </w:rPr>
                </m:ctrlPr>
              </m:sSupPr>
              <m:e>
                <m:acc>
                  <m:accPr>
                    <m:ctrlPr>
                      <w:rPr>
                        <w:rFonts w:ascii="Cambria Math" w:hAnsi="Cambria Math" w:cstheme="minorHAnsi"/>
                        <w:i/>
                        <w:szCs w:val="22"/>
                        <w:lang w:val="en-US"/>
                      </w:rPr>
                    </m:ctrlPr>
                  </m:accPr>
                  <m:e>
                    <m:r>
                      <w:rPr>
                        <w:rFonts w:ascii="Cambria Math" w:hAnsi="Cambria Math" w:cstheme="minorHAnsi"/>
                        <w:szCs w:val="22"/>
                        <w:lang w:val="en-US"/>
                      </w:rPr>
                      <m:t>ρ</m:t>
                    </m:r>
                  </m:e>
                </m:acc>
              </m:e>
              <m:sup>
                <m:r>
                  <w:rPr>
                    <w:rFonts w:ascii="Cambria Math" w:hAnsi="Cambria Math" w:cstheme="minorHAnsi"/>
                    <w:szCs w:val="22"/>
                    <w:lang w:val="en-US"/>
                  </w:rPr>
                  <m:t>2</m:t>
                </m:r>
              </m:sup>
            </m:sSup>
          </m:num>
          <m:den>
            <m:r>
              <w:rPr>
                <w:rFonts w:ascii="Cambria Math" w:hAnsi="Cambria Math" w:cstheme="minorHAnsi"/>
                <w:szCs w:val="22"/>
                <w:lang w:val="en-US"/>
              </w:rPr>
              <m:t>2</m:t>
            </m:r>
          </m:den>
        </m:f>
      </m:oMath>
      <w:r w:rsidR="008E79EC">
        <w:rPr>
          <w:rFonts w:cstheme="minorHAnsi"/>
          <w:szCs w:val="22"/>
          <w:lang w:val="en-US"/>
        </w:rPr>
        <w:t xml:space="preserve"> </w:t>
      </w:r>
    </w:p>
    <w:p w:rsidR="00D5187B" w:rsidRPr="00D5187B" w:rsidRDefault="00D5187B" w:rsidP="00D5187B">
      <w:pPr>
        <w:spacing w:line="360" w:lineRule="auto"/>
        <w:jc w:val="both"/>
        <w:rPr>
          <w:rFonts w:cstheme="minorHAnsi"/>
          <w:szCs w:val="22"/>
          <w:lang w:val="en-US"/>
        </w:rPr>
      </w:pPr>
      <m:oMath>
        <m:r>
          <m:rPr>
            <m:sty m:val="p"/>
          </m:rPr>
          <w:rPr>
            <w:rFonts w:ascii="Cambria Math" w:hAnsi="Cambria Math" w:cstheme="minorHAnsi"/>
            <w:szCs w:val="22"/>
            <w:lang w:val="en-US"/>
          </w:rPr>
          <m:t>α</m:t>
        </m:r>
      </m:oMath>
      <w:proofErr w:type="gramStart"/>
      <w:r w:rsidR="00820880">
        <w:rPr>
          <w:rFonts w:cstheme="minorHAnsi"/>
          <w:szCs w:val="22"/>
          <w:lang w:val="en-US"/>
        </w:rPr>
        <w:t xml:space="preserve">, </w:t>
      </w:r>
      <w:r w:rsidRPr="00D5187B">
        <w:rPr>
          <w:rFonts w:cstheme="minorHAnsi"/>
          <w:szCs w:val="22"/>
          <w:lang w:val="en-US"/>
        </w:rPr>
        <w:t>represents type I error.</w:t>
      </w:r>
      <w:proofErr w:type="gramEnd"/>
    </w:p>
    <w:p w:rsidR="00D5187B" w:rsidRPr="00D5187B" w:rsidRDefault="00D5187B" w:rsidP="00D5187B">
      <w:pPr>
        <w:spacing w:line="360" w:lineRule="auto"/>
        <w:jc w:val="both"/>
        <w:rPr>
          <w:rFonts w:cstheme="minorHAnsi"/>
          <w:szCs w:val="22"/>
          <w:lang w:val="en-US"/>
        </w:rPr>
      </w:pPr>
      <m:oMath>
        <m:r>
          <w:rPr>
            <w:rFonts w:ascii="Cambria Math" w:hAnsi="Cambria Math" w:cstheme="minorHAnsi"/>
            <w:szCs w:val="22"/>
            <w:lang w:val="en-US"/>
          </w:rPr>
          <m:t>w</m:t>
        </m:r>
      </m:oMath>
      <w:r w:rsidRPr="00D5187B">
        <w:rPr>
          <w:rFonts w:cstheme="minorHAnsi"/>
          <w:szCs w:val="22"/>
          <w:lang w:val="en-US"/>
        </w:rPr>
        <w:t>, is the desired width of the Fisher confidence interval.</w:t>
      </w:r>
    </w:p>
    <w:p w:rsidR="00D5187B" w:rsidRPr="00D5187B" w:rsidRDefault="00D5187B" w:rsidP="00D5187B">
      <w:pPr>
        <w:spacing w:line="360" w:lineRule="auto"/>
        <w:jc w:val="both"/>
        <w:rPr>
          <w:rFonts w:cstheme="minorHAnsi"/>
          <w:szCs w:val="22"/>
          <w:lang w:val="en-US"/>
        </w:rPr>
      </w:pPr>
      <w:r w:rsidRPr="00D5187B">
        <w:rPr>
          <w:rFonts w:cstheme="minorHAnsi"/>
          <w:szCs w:val="22"/>
          <w:lang w:val="en-US"/>
        </w:rPr>
        <w:t xml:space="preserve"> </w:t>
      </w:r>
      <m:oMath>
        <m:sSub>
          <m:sSubPr>
            <m:ctrlPr>
              <w:rPr>
                <w:rFonts w:ascii="Cambria Math" w:hAnsi="Cambria Math" w:cstheme="minorHAnsi"/>
                <w:i/>
                <w:szCs w:val="22"/>
                <w:lang w:val="en-US"/>
              </w:rPr>
            </m:ctrlPr>
          </m:sSubPr>
          <m:e>
            <m:r>
              <w:rPr>
                <w:rFonts w:ascii="Cambria Math" w:hAnsi="Cambria Math" w:cstheme="minorHAnsi"/>
                <w:szCs w:val="22"/>
                <w:lang w:val="en-US"/>
              </w:rPr>
              <m:t>w</m:t>
            </m:r>
          </m:e>
          <m:sub>
            <m:r>
              <w:rPr>
                <w:rFonts w:ascii="Cambria Math" w:hAnsi="Cambria Math" w:cstheme="minorHAnsi"/>
                <w:szCs w:val="22"/>
                <w:lang w:val="en-US"/>
              </w:rPr>
              <m:t>0</m:t>
            </m:r>
          </m:sub>
        </m:sSub>
      </m:oMath>
      <w:r w:rsidRPr="00D5187B">
        <w:rPr>
          <w:rFonts w:cstheme="minorHAnsi"/>
          <w:szCs w:val="22"/>
          <w:lang w:val="en-US"/>
        </w:rPr>
        <w:t xml:space="preserve">, represents the width of the Fisher confidence interval obtained from </w:t>
      </w:r>
      <m:oMath>
        <m:sSub>
          <m:sSubPr>
            <m:ctrlPr>
              <w:rPr>
                <w:rFonts w:ascii="Cambria Math" w:hAnsi="Cambria Math" w:cstheme="minorHAnsi"/>
                <w:i/>
                <w:szCs w:val="22"/>
                <w:lang w:val="en-US"/>
              </w:rPr>
            </m:ctrlPr>
          </m:sSubPr>
          <m:e>
            <m:r>
              <w:rPr>
                <w:rFonts w:ascii="Cambria Math" w:hAnsi="Cambria Math" w:cstheme="minorHAnsi"/>
                <w:szCs w:val="22"/>
                <w:lang w:val="en-US"/>
              </w:rPr>
              <m:t>n</m:t>
            </m:r>
          </m:e>
          <m:sub>
            <m:r>
              <w:rPr>
                <w:rFonts w:ascii="Cambria Math" w:hAnsi="Cambria Math" w:cstheme="minorHAnsi"/>
                <w:szCs w:val="22"/>
                <w:lang w:val="en-US"/>
              </w:rPr>
              <m:t>0</m:t>
            </m:r>
          </m:sub>
        </m:sSub>
      </m:oMath>
      <w:r w:rsidRPr="00D5187B">
        <w:rPr>
          <w:rFonts w:cstheme="minorHAnsi"/>
          <w:szCs w:val="22"/>
          <w:lang w:val="en-US"/>
        </w:rPr>
        <w:t xml:space="preserve"> as follows:</w:t>
      </w:r>
    </w:p>
    <w:p w:rsidR="00D5187B" w:rsidRPr="00D5187B" w:rsidRDefault="00EF063A" w:rsidP="00D5187B">
      <w:pPr>
        <w:spacing w:line="360" w:lineRule="auto"/>
        <w:jc w:val="both"/>
        <w:rPr>
          <w:rFonts w:cstheme="minorHAnsi"/>
          <w:szCs w:val="22"/>
          <w:lang w:val="en-US"/>
        </w:rPr>
      </w:pPr>
      <m:oMathPara>
        <m:oMath>
          <m:sSub>
            <m:sSubPr>
              <m:ctrlPr>
                <w:rPr>
                  <w:rFonts w:ascii="Cambria Math" w:hAnsi="Cambria Math" w:cstheme="minorHAnsi"/>
                  <w:i/>
                  <w:szCs w:val="22"/>
                  <w:lang w:val="en-US"/>
                </w:rPr>
              </m:ctrlPr>
            </m:sSubPr>
            <m:e>
              <m:r>
                <w:rPr>
                  <w:rFonts w:ascii="Cambria Math" w:hAnsi="Cambria Math" w:cstheme="minorHAnsi"/>
                  <w:szCs w:val="22"/>
                  <w:lang w:val="en-US"/>
                </w:rPr>
                <m:t>w</m:t>
              </m:r>
            </m:e>
            <m:sub>
              <m:r>
                <w:rPr>
                  <w:rFonts w:ascii="Cambria Math" w:hAnsi="Cambria Math" w:cstheme="minorHAnsi"/>
                  <w:szCs w:val="22"/>
                  <w:lang w:val="en-US"/>
                </w:rPr>
                <m:t>0</m:t>
              </m:r>
            </m:sub>
          </m:sSub>
          <m:r>
            <w:rPr>
              <w:rFonts w:ascii="Cambria Math" w:hAnsi="Cambria Math" w:cstheme="minorHAnsi"/>
              <w:szCs w:val="22"/>
              <w:lang w:val="en-US"/>
            </w:rPr>
            <m:t>=</m:t>
          </m:r>
          <m:d>
            <m:dPr>
              <m:ctrlPr>
                <w:rPr>
                  <w:rFonts w:ascii="Cambria Math" w:hAnsi="Cambria Math" w:cstheme="minorHAnsi"/>
                  <w:i/>
                  <w:szCs w:val="22"/>
                  <w:lang w:val="en-US"/>
                </w:rPr>
              </m:ctrlPr>
            </m:dPr>
            <m:e>
              <m:f>
                <m:fPr>
                  <m:ctrlPr>
                    <w:rPr>
                      <w:rFonts w:ascii="Cambria Math" w:hAnsi="Cambria Math" w:cstheme="minorHAnsi"/>
                      <w:i/>
                      <w:szCs w:val="22"/>
                      <w:lang w:val="en-US"/>
                    </w:rPr>
                  </m:ctrlPr>
                </m:fPr>
                <m:num>
                  <m:sSup>
                    <m:sSupPr>
                      <m:ctrlPr>
                        <w:rPr>
                          <w:rFonts w:ascii="Cambria Math" w:hAnsi="Cambria Math" w:cstheme="minorHAnsi"/>
                          <w:i/>
                          <w:szCs w:val="22"/>
                          <w:lang w:val="en-US"/>
                        </w:rPr>
                      </m:ctrlPr>
                    </m:sSupPr>
                    <m:e>
                      <m:r>
                        <w:rPr>
                          <w:rFonts w:ascii="Cambria Math" w:hAnsi="Cambria Math" w:cstheme="minorHAnsi"/>
                          <w:szCs w:val="22"/>
                          <w:lang w:val="en-US"/>
                        </w:rPr>
                        <m:t>exp</m:t>
                      </m:r>
                    </m:e>
                    <m:sup>
                      <m:r>
                        <w:rPr>
                          <w:rFonts w:ascii="Cambria Math" w:hAnsi="Cambria Math" w:cstheme="minorHAnsi"/>
                          <w:szCs w:val="22"/>
                          <w:lang w:val="en-US"/>
                        </w:rPr>
                        <m:t>2</m:t>
                      </m:r>
                      <m:sSub>
                        <m:sSubPr>
                          <m:ctrlPr>
                            <w:rPr>
                              <w:rFonts w:ascii="Cambria Math" w:hAnsi="Cambria Math" w:cstheme="minorHAnsi"/>
                              <w:i/>
                              <w:szCs w:val="22"/>
                              <w:lang w:val="en-US"/>
                            </w:rPr>
                          </m:ctrlPr>
                        </m:sSubPr>
                        <m:e>
                          <m:r>
                            <w:rPr>
                              <w:rFonts w:ascii="Cambria Math" w:hAnsi="Cambria Math" w:cstheme="minorHAnsi"/>
                              <w:szCs w:val="22"/>
                              <w:lang w:val="en-US"/>
                            </w:rPr>
                            <m:t>L</m:t>
                          </m:r>
                        </m:e>
                        <m:sub>
                          <m:r>
                            <w:rPr>
                              <w:rFonts w:ascii="Cambria Math" w:hAnsi="Cambria Math" w:cstheme="minorHAnsi"/>
                              <w:szCs w:val="22"/>
                              <w:lang w:val="en-US"/>
                            </w:rPr>
                            <m:t>2</m:t>
                          </m:r>
                        </m:sub>
                      </m:sSub>
                    </m:sup>
                  </m:sSup>
                  <m:r>
                    <w:rPr>
                      <w:rFonts w:ascii="Cambria Math" w:hAnsi="Cambria Math" w:cstheme="minorHAnsi"/>
                      <w:szCs w:val="22"/>
                      <w:lang w:val="en-US"/>
                    </w:rPr>
                    <m:t>-1</m:t>
                  </m:r>
                </m:num>
                <m:den>
                  <m:sSup>
                    <m:sSupPr>
                      <m:ctrlPr>
                        <w:rPr>
                          <w:rFonts w:ascii="Cambria Math" w:hAnsi="Cambria Math" w:cstheme="minorHAnsi"/>
                          <w:i/>
                          <w:szCs w:val="22"/>
                          <w:lang w:val="en-US"/>
                        </w:rPr>
                      </m:ctrlPr>
                    </m:sSupPr>
                    <m:e>
                      <m:r>
                        <w:rPr>
                          <w:rFonts w:ascii="Cambria Math" w:hAnsi="Cambria Math" w:cstheme="minorHAnsi"/>
                          <w:szCs w:val="22"/>
                          <w:lang w:val="en-US"/>
                        </w:rPr>
                        <m:t>exp</m:t>
                      </m:r>
                    </m:e>
                    <m:sup>
                      <m:r>
                        <w:rPr>
                          <w:rFonts w:ascii="Cambria Math" w:hAnsi="Cambria Math" w:cstheme="minorHAnsi"/>
                          <w:szCs w:val="22"/>
                          <w:lang w:val="en-US"/>
                        </w:rPr>
                        <m:t>2</m:t>
                      </m:r>
                      <m:sSub>
                        <m:sSubPr>
                          <m:ctrlPr>
                            <w:rPr>
                              <w:rFonts w:ascii="Cambria Math" w:hAnsi="Cambria Math" w:cstheme="minorHAnsi"/>
                              <w:i/>
                              <w:szCs w:val="22"/>
                              <w:lang w:val="en-US"/>
                            </w:rPr>
                          </m:ctrlPr>
                        </m:sSubPr>
                        <m:e>
                          <m:r>
                            <w:rPr>
                              <w:rFonts w:ascii="Cambria Math" w:hAnsi="Cambria Math" w:cstheme="minorHAnsi"/>
                              <w:szCs w:val="22"/>
                              <w:lang w:val="en-US"/>
                            </w:rPr>
                            <m:t>L</m:t>
                          </m:r>
                        </m:e>
                        <m:sub>
                          <m:r>
                            <w:rPr>
                              <w:rFonts w:ascii="Cambria Math" w:hAnsi="Cambria Math" w:cstheme="minorHAnsi"/>
                              <w:szCs w:val="22"/>
                              <w:lang w:val="en-US"/>
                            </w:rPr>
                            <m:t>2</m:t>
                          </m:r>
                        </m:sub>
                      </m:sSub>
                    </m:sup>
                  </m:sSup>
                  <m:r>
                    <w:rPr>
                      <w:rFonts w:ascii="Cambria Math" w:hAnsi="Cambria Math" w:cstheme="minorHAnsi"/>
                      <w:szCs w:val="22"/>
                      <w:lang w:val="en-US"/>
                    </w:rPr>
                    <m:t>+1</m:t>
                  </m:r>
                </m:den>
              </m:f>
            </m:e>
          </m:d>
          <m:r>
            <w:rPr>
              <w:rFonts w:ascii="Cambria Math" w:hAnsi="Cambria Math" w:cstheme="minorHAnsi"/>
              <w:szCs w:val="22"/>
              <w:lang w:val="en-US"/>
            </w:rPr>
            <m:t>-</m:t>
          </m:r>
          <m:d>
            <m:dPr>
              <m:ctrlPr>
                <w:rPr>
                  <w:rFonts w:ascii="Cambria Math" w:hAnsi="Cambria Math" w:cstheme="minorHAnsi"/>
                  <w:i/>
                  <w:szCs w:val="22"/>
                  <w:lang w:val="en-US"/>
                </w:rPr>
              </m:ctrlPr>
            </m:dPr>
            <m:e>
              <m:f>
                <m:fPr>
                  <m:ctrlPr>
                    <w:rPr>
                      <w:rFonts w:ascii="Cambria Math" w:hAnsi="Cambria Math" w:cstheme="minorHAnsi"/>
                      <w:i/>
                      <w:szCs w:val="22"/>
                      <w:lang w:val="en-US"/>
                    </w:rPr>
                  </m:ctrlPr>
                </m:fPr>
                <m:num>
                  <m:sSup>
                    <m:sSupPr>
                      <m:ctrlPr>
                        <w:rPr>
                          <w:rFonts w:ascii="Cambria Math" w:hAnsi="Cambria Math" w:cstheme="minorHAnsi"/>
                          <w:i/>
                          <w:szCs w:val="22"/>
                          <w:lang w:val="en-US"/>
                        </w:rPr>
                      </m:ctrlPr>
                    </m:sSupPr>
                    <m:e>
                      <m:r>
                        <w:rPr>
                          <w:rFonts w:ascii="Cambria Math" w:hAnsi="Cambria Math" w:cstheme="minorHAnsi"/>
                          <w:szCs w:val="22"/>
                          <w:lang w:val="en-US"/>
                        </w:rPr>
                        <m:t>exp</m:t>
                      </m:r>
                    </m:e>
                    <m:sup>
                      <m:r>
                        <w:rPr>
                          <w:rFonts w:ascii="Cambria Math" w:hAnsi="Cambria Math" w:cstheme="minorHAnsi"/>
                          <w:szCs w:val="22"/>
                          <w:lang w:val="en-US"/>
                        </w:rPr>
                        <m:t>2</m:t>
                      </m:r>
                      <m:sSub>
                        <m:sSubPr>
                          <m:ctrlPr>
                            <w:rPr>
                              <w:rFonts w:ascii="Cambria Math" w:hAnsi="Cambria Math" w:cstheme="minorHAnsi"/>
                              <w:i/>
                              <w:szCs w:val="22"/>
                              <w:lang w:val="en-US"/>
                            </w:rPr>
                          </m:ctrlPr>
                        </m:sSubPr>
                        <m:e>
                          <m:r>
                            <w:rPr>
                              <w:rFonts w:ascii="Cambria Math" w:hAnsi="Cambria Math" w:cstheme="minorHAnsi"/>
                              <w:szCs w:val="22"/>
                              <w:lang w:val="en-US"/>
                            </w:rPr>
                            <m:t>L</m:t>
                          </m:r>
                        </m:e>
                        <m:sub>
                          <m:r>
                            <w:rPr>
                              <w:rFonts w:ascii="Cambria Math" w:hAnsi="Cambria Math" w:cstheme="minorHAnsi"/>
                              <w:szCs w:val="22"/>
                              <w:lang w:val="en-US"/>
                            </w:rPr>
                            <m:t>1</m:t>
                          </m:r>
                        </m:sub>
                      </m:sSub>
                    </m:sup>
                  </m:sSup>
                  <m:r>
                    <w:rPr>
                      <w:rFonts w:ascii="Cambria Math" w:hAnsi="Cambria Math" w:cstheme="minorHAnsi"/>
                      <w:szCs w:val="22"/>
                      <w:lang w:val="en-US"/>
                    </w:rPr>
                    <m:t>-1</m:t>
                  </m:r>
                </m:num>
                <m:den>
                  <m:sSup>
                    <m:sSupPr>
                      <m:ctrlPr>
                        <w:rPr>
                          <w:rFonts w:ascii="Cambria Math" w:hAnsi="Cambria Math" w:cstheme="minorHAnsi"/>
                          <w:i/>
                          <w:szCs w:val="22"/>
                          <w:lang w:val="en-US"/>
                        </w:rPr>
                      </m:ctrlPr>
                    </m:sSupPr>
                    <m:e>
                      <m:r>
                        <w:rPr>
                          <w:rFonts w:ascii="Cambria Math" w:hAnsi="Cambria Math" w:cstheme="minorHAnsi"/>
                          <w:szCs w:val="22"/>
                          <w:lang w:val="en-US"/>
                        </w:rPr>
                        <m:t>exp</m:t>
                      </m:r>
                    </m:e>
                    <m:sup>
                      <m:r>
                        <w:rPr>
                          <w:rFonts w:ascii="Cambria Math" w:hAnsi="Cambria Math" w:cstheme="minorHAnsi"/>
                          <w:szCs w:val="22"/>
                          <w:lang w:val="en-US"/>
                        </w:rPr>
                        <m:t>2</m:t>
                      </m:r>
                      <m:sSub>
                        <m:sSubPr>
                          <m:ctrlPr>
                            <w:rPr>
                              <w:rFonts w:ascii="Cambria Math" w:hAnsi="Cambria Math" w:cstheme="minorHAnsi"/>
                              <w:i/>
                              <w:szCs w:val="22"/>
                              <w:lang w:val="en-US"/>
                            </w:rPr>
                          </m:ctrlPr>
                        </m:sSubPr>
                        <m:e>
                          <m:r>
                            <w:rPr>
                              <w:rFonts w:ascii="Cambria Math" w:hAnsi="Cambria Math" w:cstheme="minorHAnsi"/>
                              <w:szCs w:val="22"/>
                              <w:lang w:val="en-US"/>
                            </w:rPr>
                            <m:t>L</m:t>
                          </m:r>
                        </m:e>
                        <m:sub>
                          <m:r>
                            <w:rPr>
                              <w:rFonts w:ascii="Cambria Math" w:hAnsi="Cambria Math" w:cstheme="minorHAnsi"/>
                              <w:szCs w:val="22"/>
                              <w:lang w:val="en-US"/>
                            </w:rPr>
                            <m:t>1</m:t>
                          </m:r>
                        </m:sub>
                      </m:sSub>
                    </m:sup>
                  </m:sSup>
                  <m:r>
                    <w:rPr>
                      <w:rFonts w:ascii="Cambria Math" w:hAnsi="Cambria Math" w:cstheme="minorHAnsi"/>
                      <w:szCs w:val="22"/>
                      <w:lang w:val="en-US"/>
                    </w:rPr>
                    <m:t>+1</m:t>
                  </m:r>
                </m:den>
              </m:f>
            </m:e>
          </m:d>
        </m:oMath>
      </m:oMathPara>
    </w:p>
    <w:p w:rsidR="00D5187B" w:rsidRPr="00D5187B" w:rsidRDefault="00EF063A" w:rsidP="00D5187B">
      <w:pPr>
        <w:spacing w:line="360" w:lineRule="auto"/>
        <w:jc w:val="both"/>
        <w:rPr>
          <w:rFonts w:cstheme="minorHAnsi"/>
          <w:szCs w:val="22"/>
          <w:lang w:val="en-US"/>
        </w:rPr>
      </w:pPr>
      <m:oMathPara>
        <m:oMath>
          <m:sSub>
            <m:sSubPr>
              <m:ctrlPr>
                <w:rPr>
                  <w:rFonts w:ascii="Cambria Math" w:hAnsi="Cambria Math" w:cstheme="minorHAnsi"/>
                  <w:i/>
                  <w:szCs w:val="22"/>
                  <w:lang w:val="en-US"/>
                </w:rPr>
              </m:ctrlPr>
            </m:sSubPr>
            <m:e>
              <m:r>
                <w:rPr>
                  <w:rFonts w:ascii="Cambria Math" w:hAnsi="Cambria Math" w:cstheme="minorHAnsi"/>
                  <w:szCs w:val="22"/>
                  <w:lang w:val="en-US"/>
                </w:rPr>
                <m:t>L</m:t>
              </m:r>
            </m:e>
            <m:sub>
              <m:r>
                <w:rPr>
                  <w:rFonts w:ascii="Cambria Math" w:hAnsi="Cambria Math" w:cstheme="minorHAnsi"/>
                  <w:szCs w:val="22"/>
                  <w:lang w:val="en-US"/>
                </w:rPr>
                <m:t>1</m:t>
              </m:r>
            </m:sub>
          </m:sSub>
          <m:r>
            <w:rPr>
              <w:rFonts w:ascii="Cambria Math" w:hAnsi="Cambria Math" w:cstheme="minorHAnsi"/>
              <w:szCs w:val="22"/>
              <w:lang w:val="en-US"/>
            </w:rPr>
            <m:t>=0.5</m:t>
          </m:r>
          <m:d>
            <m:dPr>
              <m:begChr m:val="["/>
              <m:endChr m:val="]"/>
              <m:ctrlPr>
                <w:rPr>
                  <w:rFonts w:ascii="Cambria Math" w:hAnsi="Cambria Math" w:cstheme="minorHAnsi"/>
                  <w:i/>
                  <w:szCs w:val="22"/>
                  <w:lang w:val="en-US"/>
                </w:rPr>
              </m:ctrlPr>
            </m:dPr>
            <m:e>
              <m:r>
                <w:rPr>
                  <w:rFonts w:ascii="Cambria Math" w:hAnsi="Cambria Math" w:cstheme="minorHAnsi"/>
                  <w:szCs w:val="22"/>
                  <w:lang w:val="en-US"/>
                </w:rPr>
                <m:t xml:space="preserve">Ln </m:t>
              </m:r>
              <m:d>
                <m:dPr>
                  <m:ctrlPr>
                    <w:rPr>
                      <w:rFonts w:ascii="Cambria Math" w:hAnsi="Cambria Math" w:cstheme="minorHAnsi"/>
                      <w:i/>
                      <w:szCs w:val="22"/>
                      <w:lang w:val="en-US"/>
                    </w:rPr>
                  </m:ctrlPr>
                </m:dPr>
                <m:e>
                  <m:r>
                    <w:rPr>
                      <w:rFonts w:ascii="Cambria Math" w:hAnsi="Cambria Math" w:cstheme="minorHAnsi"/>
                      <w:szCs w:val="22"/>
                      <w:lang w:val="en-US"/>
                    </w:rPr>
                    <m:t>1+</m:t>
                  </m:r>
                  <m:acc>
                    <m:accPr>
                      <m:ctrlPr>
                        <w:rPr>
                          <w:rFonts w:ascii="Cambria Math" w:hAnsi="Cambria Math" w:cstheme="minorHAnsi"/>
                          <w:i/>
                          <w:szCs w:val="22"/>
                          <w:lang w:val="en-US"/>
                        </w:rPr>
                      </m:ctrlPr>
                    </m:accPr>
                    <m:e>
                      <m:r>
                        <w:rPr>
                          <w:rFonts w:ascii="Cambria Math" w:hAnsi="Cambria Math" w:cstheme="minorHAnsi"/>
                          <w:szCs w:val="22"/>
                          <w:lang w:val="en-US"/>
                        </w:rPr>
                        <m:t>ρ</m:t>
                      </m:r>
                    </m:e>
                  </m:acc>
                </m:e>
              </m:d>
              <m:r>
                <w:rPr>
                  <w:rFonts w:ascii="Cambria Math" w:hAnsi="Cambria Math" w:cstheme="minorHAnsi"/>
                  <w:szCs w:val="22"/>
                  <w:lang w:val="en-US"/>
                </w:rPr>
                <m:t>-</m:t>
              </m:r>
              <m:func>
                <m:funcPr>
                  <m:ctrlPr>
                    <w:rPr>
                      <w:rFonts w:ascii="Cambria Math" w:hAnsi="Cambria Math" w:cstheme="minorHAnsi"/>
                      <w:szCs w:val="22"/>
                      <w:lang w:val="en-US"/>
                    </w:rPr>
                  </m:ctrlPr>
                </m:funcPr>
                <m:fName>
                  <m:r>
                    <m:rPr>
                      <m:sty m:val="p"/>
                    </m:rPr>
                    <w:rPr>
                      <w:rFonts w:ascii="Cambria Math" w:hAnsi="Cambria Math" w:cstheme="minorHAnsi"/>
                      <w:szCs w:val="22"/>
                      <w:lang w:val="en-US"/>
                    </w:rPr>
                    <m:t>ln</m:t>
                  </m:r>
                </m:fName>
                <m:e>
                  <m:d>
                    <m:dPr>
                      <m:ctrlPr>
                        <w:rPr>
                          <w:rFonts w:ascii="Cambria Math" w:hAnsi="Cambria Math" w:cstheme="minorHAnsi"/>
                          <w:i/>
                          <w:szCs w:val="22"/>
                          <w:lang w:val="en-US"/>
                        </w:rPr>
                      </m:ctrlPr>
                    </m:dPr>
                    <m:e>
                      <m:r>
                        <w:rPr>
                          <w:rFonts w:ascii="Cambria Math" w:hAnsi="Cambria Math" w:cstheme="minorHAnsi"/>
                          <w:szCs w:val="22"/>
                          <w:lang w:val="en-US"/>
                        </w:rPr>
                        <m:t>1-</m:t>
                      </m:r>
                      <m:acc>
                        <m:accPr>
                          <m:ctrlPr>
                            <w:rPr>
                              <w:rFonts w:ascii="Cambria Math" w:hAnsi="Cambria Math" w:cstheme="minorHAnsi"/>
                              <w:i/>
                              <w:szCs w:val="22"/>
                              <w:lang w:val="en-US"/>
                            </w:rPr>
                          </m:ctrlPr>
                        </m:accPr>
                        <m:e>
                          <m:r>
                            <w:rPr>
                              <w:rFonts w:ascii="Cambria Math" w:hAnsi="Cambria Math" w:cstheme="minorHAnsi"/>
                              <w:szCs w:val="22"/>
                              <w:lang w:val="en-US"/>
                            </w:rPr>
                            <m:t>ρ</m:t>
                          </m:r>
                        </m:e>
                      </m:acc>
                    </m:e>
                  </m:d>
                  <m:ctrlPr>
                    <w:rPr>
                      <w:rFonts w:ascii="Cambria Math" w:hAnsi="Cambria Math" w:cstheme="minorHAnsi"/>
                      <w:i/>
                      <w:szCs w:val="22"/>
                      <w:lang w:val="en-US"/>
                    </w:rPr>
                  </m:ctrlPr>
                </m:e>
              </m:func>
            </m:e>
          </m:d>
          <m:r>
            <w:rPr>
              <w:rFonts w:ascii="Cambria Math" w:hAnsi="Cambria Math" w:cstheme="minorHAnsi"/>
              <w:szCs w:val="22"/>
              <w:lang w:val="en-US"/>
            </w:rPr>
            <m:t>-</m:t>
          </m:r>
          <m:f>
            <m:fPr>
              <m:ctrlPr>
                <w:rPr>
                  <w:rFonts w:ascii="Cambria Math" w:hAnsi="Cambria Math" w:cstheme="minorHAnsi"/>
                  <w:i/>
                  <w:szCs w:val="22"/>
                  <w:lang w:val="en-US"/>
                </w:rPr>
              </m:ctrlPr>
            </m:fPr>
            <m:num>
              <m:r>
                <w:rPr>
                  <w:rFonts w:ascii="Cambria Math" w:hAnsi="Cambria Math" w:cstheme="minorHAnsi"/>
                  <w:szCs w:val="22"/>
                  <w:lang w:val="en-US"/>
                </w:rPr>
                <m:t>c</m:t>
              </m:r>
              <m:sSub>
                <m:sSubPr>
                  <m:ctrlPr>
                    <w:rPr>
                      <w:rFonts w:ascii="Cambria Math" w:hAnsi="Cambria Math" w:cstheme="minorHAnsi"/>
                      <w:i/>
                      <w:szCs w:val="22"/>
                      <w:lang w:val="en-US"/>
                    </w:rPr>
                  </m:ctrlPr>
                </m:sSubPr>
                <m:e>
                  <m:r>
                    <w:rPr>
                      <w:rFonts w:ascii="Cambria Math" w:hAnsi="Cambria Math" w:cstheme="minorHAnsi"/>
                      <w:szCs w:val="22"/>
                      <w:lang w:val="en-US"/>
                    </w:rPr>
                    <m:t>z</m:t>
                  </m:r>
                </m:e>
                <m:sub>
                  <m:r>
                    <w:rPr>
                      <w:rFonts w:ascii="Cambria Math" w:hAnsi="Cambria Math" w:cstheme="minorHAnsi"/>
                      <w:szCs w:val="22"/>
                      <w:lang w:val="en-US"/>
                    </w:rPr>
                    <m:t>α/2</m:t>
                  </m:r>
                </m:sub>
              </m:sSub>
            </m:num>
            <m:den>
              <m:rad>
                <m:radPr>
                  <m:degHide m:val="on"/>
                  <m:ctrlPr>
                    <w:rPr>
                      <w:rFonts w:ascii="Cambria Math" w:hAnsi="Cambria Math" w:cstheme="minorHAnsi"/>
                      <w:i/>
                      <w:szCs w:val="22"/>
                      <w:lang w:val="en-US"/>
                    </w:rPr>
                  </m:ctrlPr>
                </m:radPr>
                <m:deg/>
                <m:e>
                  <m:r>
                    <w:rPr>
                      <w:rFonts w:ascii="Cambria Math" w:hAnsi="Cambria Math" w:cstheme="minorHAnsi"/>
                      <w:szCs w:val="22"/>
                      <w:lang w:val="en-US"/>
                    </w:rPr>
                    <m:t>(n-b)</m:t>
                  </m:r>
                </m:e>
              </m:rad>
            </m:den>
          </m:f>
        </m:oMath>
      </m:oMathPara>
    </w:p>
    <w:p w:rsidR="00D5187B" w:rsidRPr="00D5187B" w:rsidRDefault="00EF063A" w:rsidP="00D5187B">
      <w:pPr>
        <w:spacing w:line="360" w:lineRule="auto"/>
        <w:jc w:val="both"/>
        <w:rPr>
          <w:rFonts w:cstheme="minorHAnsi"/>
          <w:szCs w:val="22"/>
          <w:lang w:val="en-US"/>
        </w:rPr>
      </w:pPr>
      <m:oMathPara>
        <m:oMath>
          <m:sSub>
            <m:sSubPr>
              <m:ctrlPr>
                <w:rPr>
                  <w:rFonts w:ascii="Cambria Math" w:hAnsi="Cambria Math" w:cstheme="minorHAnsi"/>
                  <w:i/>
                  <w:szCs w:val="22"/>
                  <w:lang w:val="en-US"/>
                </w:rPr>
              </m:ctrlPr>
            </m:sSubPr>
            <m:e>
              <m:r>
                <w:rPr>
                  <w:rFonts w:ascii="Cambria Math" w:hAnsi="Cambria Math" w:cstheme="minorHAnsi"/>
                  <w:szCs w:val="22"/>
                  <w:lang w:val="en-US"/>
                </w:rPr>
                <m:t>L</m:t>
              </m:r>
            </m:e>
            <m:sub>
              <m:r>
                <w:rPr>
                  <w:rFonts w:ascii="Cambria Math" w:hAnsi="Cambria Math" w:cstheme="minorHAnsi"/>
                  <w:szCs w:val="22"/>
                  <w:lang w:val="en-US"/>
                </w:rPr>
                <m:t>2</m:t>
              </m:r>
            </m:sub>
          </m:sSub>
          <m:r>
            <w:rPr>
              <w:rFonts w:ascii="Cambria Math" w:hAnsi="Cambria Math" w:cstheme="minorHAnsi"/>
              <w:szCs w:val="22"/>
              <w:lang w:val="en-US"/>
            </w:rPr>
            <m:t>=0.5</m:t>
          </m:r>
          <m:d>
            <m:dPr>
              <m:begChr m:val="["/>
              <m:endChr m:val="]"/>
              <m:ctrlPr>
                <w:rPr>
                  <w:rFonts w:ascii="Cambria Math" w:hAnsi="Cambria Math" w:cstheme="minorHAnsi"/>
                  <w:i/>
                  <w:szCs w:val="22"/>
                  <w:lang w:val="en-US"/>
                </w:rPr>
              </m:ctrlPr>
            </m:dPr>
            <m:e>
              <m:r>
                <w:rPr>
                  <w:rFonts w:ascii="Cambria Math" w:hAnsi="Cambria Math" w:cstheme="minorHAnsi"/>
                  <w:szCs w:val="22"/>
                  <w:lang w:val="en-US"/>
                </w:rPr>
                <m:t xml:space="preserve">Ln </m:t>
              </m:r>
              <m:d>
                <m:dPr>
                  <m:ctrlPr>
                    <w:rPr>
                      <w:rFonts w:ascii="Cambria Math" w:hAnsi="Cambria Math" w:cstheme="minorHAnsi"/>
                      <w:i/>
                      <w:szCs w:val="22"/>
                      <w:lang w:val="en-US"/>
                    </w:rPr>
                  </m:ctrlPr>
                </m:dPr>
                <m:e>
                  <m:r>
                    <w:rPr>
                      <w:rFonts w:ascii="Cambria Math" w:hAnsi="Cambria Math" w:cstheme="minorHAnsi"/>
                      <w:szCs w:val="22"/>
                      <w:lang w:val="en-US"/>
                    </w:rPr>
                    <m:t>1+</m:t>
                  </m:r>
                  <m:acc>
                    <m:accPr>
                      <m:ctrlPr>
                        <w:rPr>
                          <w:rFonts w:ascii="Cambria Math" w:hAnsi="Cambria Math" w:cstheme="minorHAnsi"/>
                          <w:i/>
                          <w:szCs w:val="22"/>
                          <w:lang w:val="en-US"/>
                        </w:rPr>
                      </m:ctrlPr>
                    </m:accPr>
                    <m:e>
                      <m:r>
                        <w:rPr>
                          <w:rFonts w:ascii="Cambria Math" w:hAnsi="Cambria Math" w:cstheme="minorHAnsi"/>
                          <w:szCs w:val="22"/>
                          <w:lang w:val="en-US"/>
                        </w:rPr>
                        <m:t>ρ</m:t>
                      </m:r>
                    </m:e>
                  </m:acc>
                </m:e>
              </m:d>
              <m:r>
                <w:rPr>
                  <w:rFonts w:ascii="Cambria Math" w:hAnsi="Cambria Math" w:cstheme="minorHAnsi"/>
                  <w:szCs w:val="22"/>
                  <w:lang w:val="en-US"/>
                </w:rPr>
                <m:t>-</m:t>
              </m:r>
              <m:func>
                <m:funcPr>
                  <m:ctrlPr>
                    <w:rPr>
                      <w:rFonts w:ascii="Cambria Math" w:hAnsi="Cambria Math" w:cstheme="minorHAnsi"/>
                      <w:szCs w:val="22"/>
                      <w:lang w:val="en-US"/>
                    </w:rPr>
                  </m:ctrlPr>
                </m:funcPr>
                <m:fName>
                  <m:r>
                    <m:rPr>
                      <m:sty m:val="p"/>
                    </m:rPr>
                    <w:rPr>
                      <w:rFonts w:ascii="Cambria Math" w:hAnsi="Cambria Math" w:cstheme="minorHAnsi"/>
                      <w:szCs w:val="22"/>
                      <w:lang w:val="en-US"/>
                    </w:rPr>
                    <m:t>ln</m:t>
                  </m:r>
                </m:fName>
                <m:e>
                  <m:d>
                    <m:dPr>
                      <m:ctrlPr>
                        <w:rPr>
                          <w:rFonts w:ascii="Cambria Math" w:hAnsi="Cambria Math" w:cstheme="minorHAnsi"/>
                          <w:i/>
                          <w:szCs w:val="22"/>
                          <w:lang w:val="en-US"/>
                        </w:rPr>
                      </m:ctrlPr>
                    </m:dPr>
                    <m:e>
                      <m:r>
                        <w:rPr>
                          <w:rFonts w:ascii="Cambria Math" w:hAnsi="Cambria Math" w:cstheme="minorHAnsi"/>
                          <w:szCs w:val="22"/>
                          <w:lang w:val="en-US"/>
                        </w:rPr>
                        <m:t>1-</m:t>
                      </m:r>
                      <m:acc>
                        <m:accPr>
                          <m:ctrlPr>
                            <w:rPr>
                              <w:rFonts w:ascii="Cambria Math" w:hAnsi="Cambria Math" w:cstheme="minorHAnsi"/>
                              <w:i/>
                              <w:szCs w:val="22"/>
                              <w:lang w:val="en-US"/>
                            </w:rPr>
                          </m:ctrlPr>
                        </m:accPr>
                        <m:e>
                          <m:r>
                            <w:rPr>
                              <w:rFonts w:ascii="Cambria Math" w:hAnsi="Cambria Math" w:cstheme="minorHAnsi"/>
                              <w:szCs w:val="22"/>
                              <w:lang w:val="en-US"/>
                            </w:rPr>
                            <m:t>ρ</m:t>
                          </m:r>
                        </m:e>
                      </m:acc>
                    </m:e>
                  </m:d>
                  <m:ctrlPr>
                    <w:rPr>
                      <w:rFonts w:ascii="Cambria Math" w:hAnsi="Cambria Math" w:cstheme="minorHAnsi"/>
                      <w:i/>
                      <w:szCs w:val="22"/>
                      <w:lang w:val="en-US"/>
                    </w:rPr>
                  </m:ctrlPr>
                </m:e>
              </m:func>
            </m:e>
          </m:d>
          <m:r>
            <w:rPr>
              <w:rFonts w:ascii="Cambria Math" w:hAnsi="Cambria Math" w:cstheme="minorHAnsi"/>
              <w:szCs w:val="22"/>
              <w:lang w:val="en-US"/>
            </w:rPr>
            <m:t>+</m:t>
          </m:r>
          <m:f>
            <m:fPr>
              <m:ctrlPr>
                <w:rPr>
                  <w:rFonts w:ascii="Cambria Math" w:hAnsi="Cambria Math" w:cstheme="minorHAnsi"/>
                  <w:i/>
                  <w:szCs w:val="22"/>
                  <w:lang w:val="en-US"/>
                </w:rPr>
              </m:ctrlPr>
            </m:fPr>
            <m:num>
              <m:r>
                <w:rPr>
                  <w:rFonts w:ascii="Cambria Math" w:hAnsi="Cambria Math" w:cstheme="minorHAnsi"/>
                  <w:szCs w:val="22"/>
                  <w:lang w:val="en-US"/>
                </w:rPr>
                <m:t>c</m:t>
              </m:r>
              <m:sSub>
                <m:sSubPr>
                  <m:ctrlPr>
                    <w:rPr>
                      <w:rFonts w:ascii="Cambria Math" w:hAnsi="Cambria Math" w:cstheme="minorHAnsi"/>
                      <w:i/>
                      <w:szCs w:val="22"/>
                      <w:lang w:val="en-US"/>
                    </w:rPr>
                  </m:ctrlPr>
                </m:sSubPr>
                <m:e>
                  <m:r>
                    <w:rPr>
                      <w:rFonts w:ascii="Cambria Math" w:hAnsi="Cambria Math" w:cstheme="minorHAnsi"/>
                      <w:szCs w:val="22"/>
                      <w:lang w:val="en-US"/>
                    </w:rPr>
                    <m:t>z</m:t>
                  </m:r>
                </m:e>
                <m:sub>
                  <m:r>
                    <w:rPr>
                      <w:rFonts w:ascii="Cambria Math" w:hAnsi="Cambria Math" w:cstheme="minorHAnsi"/>
                      <w:szCs w:val="22"/>
                      <w:lang w:val="en-US"/>
                    </w:rPr>
                    <m:t>α/2</m:t>
                  </m:r>
                </m:sub>
              </m:sSub>
            </m:num>
            <m:den>
              <m:rad>
                <m:radPr>
                  <m:degHide m:val="on"/>
                  <m:ctrlPr>
                    <w:rPr>
                      <w:rFonts w:ascii="Cambria Math" w:hAnsi="Cambria Math" w:cstheme="minorHAnsi"/>
                      <w:i/>
                      <w:szCs w:val="22"/>
                      <w:lang w:val="en-US"/>
                    </w:rPr>
                  </m:ctrlPr>
                </m:radPr>
                <m:deg/>
                <m:e>
                  <m:r>
                    <w:rPr>
                      <w:rFonts w:ascii="Cambria Math" w:hAnsi="Cambria Math" w:cstheme="minorHAnsi"/>
                      <w:szCs w:val="22"/>
                      <w:lang w:val="en-US"/>
                    </w:rPr>
                    <m:t>(n-b)</m:t>
                  </m:r>
                </m:e>
              </m:rad>
            </m:den>
          </m:f>
        </m:oMath>
      </m:oMathPara>
    </w:p>
    <w:p w:rsidR="00D5187B" w:rsidRPr="00D5187B" w:rsidRDefault="00D5187B" w:rsidP="00D5187B">
      <w:pPr>
        <w:spacing w:line="360" w:lineRule="auto"/>
        <w:jc w:val="both"/>
        <w:rPr>
          <w:rFonts w:cstheme="minorHAnsi"/>
          <w:szCs w:val="22"/>
          <w:lang w:val="en-US"/>
        </w:rPr>
      </w:pPr>
    </w:p>
    <w:p w:rsidR="00D5187B" w:rsidRPr="00D5187B" w:rsidRDefault="00D5187B" w:rsidP="00D5187B">
      <w:pPr>
        <w:spacing w:line="360" w:lineRule="auto"/>
        <w:jc w:val="both"/>
        <w:rPr>
          <w:rFonts w:cstheme="minorHAnsi"/>
          <w:noProof/>
          <w:szCs w:val="22"/>
          <w:lang w:val="es-ES"/>
        </w:rPr>
      </w:pPr>
      <w:r w:rsidRPr="00D5187B">
        <w:rPr>
          <w:rFonts w:cstheme="minorHAnsi"/>
          <w:szCs w:val="22"/>
          <w:lang w:val="en-US"/>
        </w:rPr>
        <w:t xml:space="preserve">Thus, for a </w:t>
      </w:r>
      <m:oMath>
        <m:acc>
          <m:accPr>
            <m:ctrlPr>
              <w:rPr>
                <w:rFonts w:ascii="Cambria Math" w:hAnsi="Cambria Math" w:cstheme="minorHAnsi"/>
                <w:i/>
                <w:szCs w:val="22"/>
                <w:lang w:val="en-US"/>
              </w:rPr>
            </m:ctrlPr>
          </m:accPr>
          <m:e>
            <m:r>
              <w:rPr>
                <w:rFonts w:ascii="Cambria Math" w:hAnsi="Cambria Math" w:cstheme="minorHAnsi"/>
                <w:szCs w:val="22"/>
                <w:lang w:val="en-US"/>
              </w:rPr>
              <m:t>ρ</m:t>
            </m:r>
          </m:e>
        </m:acc>
        <m:r>
          <w:rPr>
            <w:rFonts w:ascii="Cambria Math" w:hAnsi="Cambria Math" w:cstheme="minorHAnsi"/>
            <w:szCs w:val="22"/>
            <w:lang w:val="en-US"/>
          </w:rPr>
          <m:t>=0.79</m:t>
        </m:r>
      </m:oMath>
      <w:r w:rsidRPr="00D5187B">
        <w:rPr>
          <w:rFonts w:cstheme="minorHAnsi"/>
          <w:szCs w:val="22"/>
          <w:lang w:val="en-US"/>
        </w:rPr>
        <w:t xml:space="preserve">, a desired width </w:t>
      </w:r>
      <m:oMath>
        <m:r>
          <w:rPr>
            <w:rFonts w:ascii="Cambria Math" w:hAnsi="Cambria Math" w:cstheme="minorHAnsi"/>
            <w:szCs w:val="22"/>
            <w:lang w:val="en-US"/>
          </w:rPr>
          <m:t>w=0.3</m:t>
        </m:r>
      </m:oMath>
      <w:r w:rsidRPr="00D5187B">
        <w:rPr>
          <w:rFonts w:cstheme="minorHAnsi"/>
          <w:szCs w:val="22"/>
          <w:lang w:val="en-US"/>
        </w:rPr>
        <w:t xml:space="preserve"> </w:t>
      </w:r>
      <w:r w:rsidR="009A4A4D">
        <w:rPr>
          <w:rFonts w:cstheme="minorHAnsi"/>
          <w:szCs w:val="22"/>
          <w:lang w:val="en-US"/>
        </w:rPr>
        <w:t>and</w:t>
      </w:r>
      <w:r w:rsidRPr="00D5187B">
        <w:rPr>
          <w:rFonts w:cstheme="minorHAnsi"/>
          <w:szCs w:val="22"/>
          <w:lang w:val="en-US"/>
        </w:rPr>
        <w:t xml:space="preserve"> Fisher 95% confidence interval, we obtained a sample size of 37</w:t>
      </w:r>
      <w:r w:rsidRPr="00D5187B">
        <w:rPr>
          <w:rFonts w:cstheme="minorHAnsi"/>
          <w:noProof/>
          <w:szCs w:val="22"/>
          <w:lang w:val="es-ES"/>
        </w:rPr>
        <w:t>, which was finally extended to 42 assuming a loss of 10% of data.</w:t>
      </w:r>
    </w:p>
    <w:p w:rsidR="00D5187B" w:rsidRPr="00D5187B" w:rsidRDefault="00D5187B" w:rsidP="00D5187B">
      <w:pPr>
        <w:spacing w:line="360" w:lineRule="auto"/>
        <w:jc w:val="both"/>
        <w:rPr>
          <w:rFonts w:cstheme="minorHAnsi"/>
          <w:noProof/>
          <w:szCs w:val="22"/>
          <w:lang w:val="es-ES"/>
        </w:rPr>
      </w:pPr>
    </w:p>
    <w:p w:rsidR="00D5187B" w:rsidRPr="00C26579" w:rsidRDefault="00D5187B" w:rsidP="00D5187B">
      <w:pPr>
        <w:spacing w:line="360" w:lineRule="auto"/>
        <w:jc w:val="both"/>
        <w:rPr>
          <w:rFonts w:cstheme="minorHAnsi"/>
          <w:b/>
          <w:szCs w:val="22"/>
          <w:lang w:val="en-US"/>
        </w:rPr>
      </w:pPr>
      <w:r w:rsidRPr="00C26579">
        <w:rPr>
          <w:rFonts w:cstheme="minorHAnsi"/>
          <w:b/>
          <w:szCs w:val="22"/>
          <w:lang w:val="en-US"/>
        </w:rPr>
        <w:t>Reference</w:t>
      </w:r>
    </w:p>
    <w:p w:rsidR="00D5187B" w:rsidRPr="00C26579" w:rsidRDefault="00D5187B" w:rsidP="00D5187B">
      <w:pPr>
        <w:spacing w:line="360" w:lineRule="auto"/>
        <w:jc w:val="both"/>
        <w:rPr>
          <w:rFonts w:cstheme="minorHAnsi"/>
          <w:b/>
          <w:szCs w:val="22"/>
          <w:lang w:val="en-US"/>
        </w:rPr>
      </w:pPr>
    </w:p>
    <w:p w:rsidR="003F58BC" w:rsidRPr="00C26579" w:rsidRDefault="00D5187B" w:rsidP="00D5187B">
      <w:pPr>
        <w:spacing w:line="360" w:lineRule="auto"/>
        <w:jc w:val="both"/>
        <w:rPr>
          <w:rFonts w:cstheme="minorHAnsi"/>
          <w:szCs w:val="22"/>
          <w:lang w:val="en-US"/>
        </w:rPr>
      </w:pPr>
      <w:r w:rsidRPr="00C26579">
        <w:rPr>
          <w:rFonts w:cstheme="minorHAnsi"/>
          <w:szCs w:val="22"/>
          <w:lang w:val="en-US"/>
        </w:rPr>
        <w:t xml:space="preserve">* </w:t>
      </w:r>
      <w:proofErr w:type="spellStart"/>
      <w:r w:rsidRPr="00C26579">
        <w:rPr>
          <w:rFonts w:cs="Arial"/>
          <w:color w:val="222222"/>
          <w:szCs w:val="22"/>
          <w:shd w:val="clear" w:color="auto" w:fill="FFFFFF"/>
          <w:lang w:val="en-US"/>
        </w:rPr>
        <w:t>Bonett</w:t>
      </w:r>
      <w:proofErr w:type="spellEnd"/>
      <w:r w:rsidRPr="00C26579">
        <w:rPr>
          <w:rFonts w:cs="Arial"/>
          <w:color w:val="222222"/>
          <w:szCs w:val="22"/>
          <w:shd w:val="clear" w:color="auto" w:fill="FFFFFF"/>
          <w:lang w:val="en-US"/>
        </w:rPr>
        <w:t xml:space="preserve">, D. G., &amp; Wright, T. A. (2000). </w:t>
      </w:r>
      <w:proofErr w:type="gramStart"/>
      <w:r w:rsidRPr="00C26579">
        <w:rPr>
          <w:rFonts w:cs="Arial"/>
          <w:color w:val="222222"/>
          <w:szCs w:val="22"/>
          <w:shd w:val="clear" w:color="auto" w:fill="FFFFFF"/>
          <w:lang w:val="en-US"/>
        </w:rPr>
        <w:t>Sample size requirements for estimating Pearson, Kendall and Spearman correlations.</w:t>
      </w:r>
      <w:proofErr w:type="gramEnd"/>
      <w:r w:rsidRPr="00C26579">
        <w:rPr>
          <w:rFonts w:cs="Arial"/>
          <w:color w:val="222222"/>
          <w:szCs w:val="22"/>
          <w:shd w:val="clear" w:color="auto" w:fill="FFFFFF"/>
          <w:lang w:val="en-US"/>
        </w:rPr>
        <w:t> </w:t>
      </w:r>
      <w:proofErr w:type="spellStart"/>
      <w:r w:rsidRPr="00C26579">
        <w:rPr>
          <w:rFonts w:cs="Arial"/>
          <w:i/>
          <w:iCs/>
          <w:color w:val="222222"/>
          <w:szCs w:val="22"/>
          <w:shd w:val="clear" w:color="auto" w:fill="FFFFFF"/>
          <w:lang w:val="en-US"/>
        </w:rPr>
        <w:t>Psychometrika</w:t>
      </w:r>
      <w:proofErr w:type="spellEnd"/>
      <w:r w:rsidRPr="00C26579">
        <w:rPr>
          <w:rFonts w:cs="Arial"/>
          <w:color w:val="222222"/>
          <w:szCs w:val="22"/>
          <w:shd w:val="clear" w:color="auto" w:fill="FFFFFF"/>
          <w:lang w:val="en-US"/>
        </w:rPr>
        <w:t>, </w:t>
      </w:r>
      <w:r w:rsidRPr="00C26579">
        <w:rPr>
          <w:rFonts w:cs="Arial"/>
          <w:i/>
          <w:iCs/>
          <w:color w:val="222222"/>
          <w:szCs w:val="22"/>
          <w:shd w:val="clear" w:color="auto" w:fill="FFFFFF"/>
          <w:lang w:val="en-US"/>
        </w:rPr>
        <w:t>65</w:t>
      </w:r>
      <w:r w:rsidRPr="00C26579">
        <w:rPr>
          <w:rFonts w:cs="Arial"/>
          <w:color w:val="222222"/>
          <w:szCs w:val="22"/>
          <w:shd w:val="clear" w:color="auto" w:fill="FFFFFF"/>
          <w:lang w:val="en-US"/>
        </w:rPr>
        <w:t>(1), 23-28.</w:t>
      </w:r>
    </w:p>
    <w:sectPr w:rsidR="003F58BC" w:rsidRPr="00C26579" w:rsidSect="00BA57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83" w:usb1="10000000" w:usb2="00000000" w:usb3="00000000" w:csb0="80000009" w:csb1="00000000"/>
  </w:font>
  <w:font w:name="Cambria">
    <w:panose1 w:val="02040503050406030204"/>
    <w:charset w:val="00"/>
    <w:family w:val="roman"/>
    <w:pitch w:val="variable"/>
    <w:sig w:usb0="E00006FF" w:usb1="420024FF" w:usb2="02000000" w:usb3="00000000" w:csb0="0000019F" w:csb1="00000000"/>
  </w:font>
  <w:font w:name="ＭＳ 明朝">
    <w:altName w:val="MS Mincho"/>
    <w:charset w:val="4E"/>
    <w:family w:val="auto"/>
    <w:pitch w:val="variable"/>
    <w:sig w:usb0="00000000" w:usb1="08070000" w:usb2="00000010" w:usb3="00000000" w:csb0="00020000" w:csb1="00000000"/>
  </w:font>
  <w:font w:name="ＭＳ ゴシック">
    <w:altName w:val="MS Mincho"/>
    <w:charset w:val="4E"/>
    <w:family w:val="auto"/>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Times Roman">
    <w:altName w:val="Times New Roman"/>
    <w:charset w:val="00"/>
    <w:family w:val="auto"/>
    <w:pitch w:val="variable"/>
    <w:sig w:usb0="E00002FF" w:usb1="5000205A" w:usb2="00000000" w:usb3="00000000" w:csb0="0000019F" w:csb1="00000000"/>
  </w:font>
  <w:font w:name="Times">
    <w:panose1 w:val="000005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4C0229E"/>
    <w:lvl w:ilvl="0">
      <w:start w:val="1"/>
      <w:numFmt w:val="decimal"/>
      <w:pStyle w:val="ListNumber"/>
      <w:lvlText w:val="%1."/>
      <w:lvlJc w:val="left"/>
      <w:pPr>
        <w:tabs>
          <w:tab w:val="num" w:pos="360"/>
        </w:tabs>
        <w:ind w:left="360" w:hanging="360"/>
      </w:pPr>
    </w:lvl>
  </w:abstractNum>
  <w:abstractNum w:abstractNumId="1">
    <w:nsid w:val="0FE3392B"/>
    <w:multiLevelType w:val="multilevel"/>
    <w:tmpl w:val="6F442770"/>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
    <w:nsid w:val="172C36BC"/>
    <w:multiLevelType w:val="hybridMultilevel"/>
    <w:tmpl w:val="2F508938"/>
    <w:lvl w:ilvl="0" w:tplc="240A000F">
      <w:start w:val="1"/>
      <w:numFmt w:val="decimal"/>
      <w:lvlText w:val="%1."/>
      <w:lvlJc w:val="left"/>
      <w:pPr>
        <w:ind w:left="720" w:hanging="360"/>
      </w:pPr>
      <w:rPr>
        <w:rFonts w:hint="default"/>
      </w:rPr>
    </w:lvl>
    <w:lvl w:ilvl="1" w:tplc="240A0019" w:tentative="1">
      <w:start w:val="1"/>
      <w:numFmt w:val="lowerLetter"/>
      <w:pStyle w:val="Heading2"/>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C61D47"/>
    <w:multiLevelType w:val="multilevel"/>
    <w:tmpl w:val="B6F66A5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F7A1F35"/>
    <w:multiLevelType w:val="multilevel"/>
    <w:tmpl w:val="C308AD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3A242B"/>
    <w:multiLevelType w:val="multilevel"/>
    <w:tmpl w:val="2534BA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5046565"/>
    <w:multiLevelType w:val="multilevel"/>
    <w:tmpl w:val="5E46F8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3213339"/>
    <w:multiLevelType w:val="hybridMultilevel"/>
    <w:tmpl w:val="42CE53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5"/>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94578B"/>
    <w:rsid w:val="00045A3D"/>
    <w:rsid w:val="0009398A"/>
    <w:rsid w:val="000B32D0"/>
    <w:rsid w:val="001A5B13"/>
    <w:rsid w:val="001F560C"/>
    <w:rsid w:val="00231FB5"/>
    <w:rsid w:val="00247C25"/>
    <w:rsid w:val="002678DE"/>
    <w:rsid w:val="002941A2"/>
    <w:rsid w:val="002A4A6F"/>
    <w:rsid w:val="002B2047"/>
    <w:rsid w:val="002C2688"/>
    <w:rsid w:val="002F0D44"/>
    <w:rsid w:val="003731E2"/>
    <w:rsid w:val="00384BCB"/>
    <w:rsid w:val="003C755F"/>
    <w:rsid w:val="003D4A26"/>
    <w:rsid w:val="003F58BC"/>
    <w:rsid w:val="00406894"/>
    <w:rsid w:val="0044618C"/>
    <w:rsid w:val="00467E83"/>
    <w:rsid w:val="004770C2"/>
    <w:rsid w:val="004D38F7"/>
    <w:rsid w:val="004E35C0"/>
    <w:rsid w:val="004F2BD1"/>
    <w:rsid w:val="00537AC1"/>
    <w:rsid w:val="0058720E"/>
    <w:rsid w:val="005A09B3"/>
    <w:rsid w:val="00633900"/>
    <w:rsid w:val="00667064"/>
    <w:rsid w:val="006B46B7"/>
    <w:rsid w:val="006C6CFA"/>
    <w:rsid w:val="006C74D0"/>
    <w:rsid w:val="006F63DD"/>
    <w:rsid w:val="007578C5"/>
    <w:rsid w:val="007B1B36"/>
    <w:rsid w:val="007B407B"/>
    <w:rsid w:val="00800DC4"/>
    <w:rsid w:val="00820880"/>
    <w:rsid w:val="00844D9D"/>
    <w:rsid w:val="00896B76"/>
    <w:rsid w:val="008D270D"/>
    <w:rsid w:val="008E79EC"/>
    <w:rsid w:val="0094578B"/>
    <w:rsid w:val="009A0994"/>
    <w:rsid w:val="009A4A4D"/>
    <w:rsid w:val="00AC3AA7"/>
    <w:rsid w:val="00AD6817"/>
    <w:rsid w:val="00AF279A"/>
    <w:rsid w:val="00B0217C"/>
    <w:rsid w:val="00B40C8B"/>
    <w:rsid w:val="00B62B41"/>
    <w:rsid w:val="00BA57CA"/>
    <w:rsid w:val="00BB7C64"/>
    <w:rsid w:val="00BF1776"/>
    <w:rsid w:val="00BF3F35"/>
    <w:rsid w:val="00C1398D"/>
    <w:rsid w:val="00C15059"/>
    <w:rsid w:val="00C26579"/>
    <w:rsid w:val="00C53139"/>
    <w:rsid w:val="00CE3EC3"/>
    <w:rsid w:val="00CF741B"/>
    <w:rsid w:val="00D02AE9"/>
    <w:rsid w:val="00D17530"/>
    <w:rsid w:val="00D5187B"/>
    <w:rsid w:val="00DB09FC"/>
    <w:rsid w:val="00DC5F4B"/>
    <w:rsid w:val="00E01F6A"/>
    <w:rsid w:val="00ED51D6"/>
    <w:rsid w:val="00EE54DA"/>
    <w:rsid w:val="00EF063A"/>
    <w:rsid w:val="00F84899"/>
    <w:rsid w:val="00FE2C89"/>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8B"/>
  </w:style>
  <w:style w:type="paragraph" w:styleId="Heading1">
    <w:name w:val="heading 1"/>
    <w:basedOn w:val="ListNumber"/>
    <w:next w:val="TOC1"/>
    <w:link w:val="Heading1Char"/>
    <w:autoRedefine/>
    <w:uiPriority w:val="9"/>
    <w:qFormat/>
    <w:rsid w:val="002B2047"/>
    <w:pPr>
      <w:keepNext/>
      <w:keepLines/>
      <w:numPr>
        <w:numId w:val="8"/>
      </w:numPr>
      <w:spacing w:before="480" w:after="200" w:line="480" w:lineRule="auto"/>
      <w:outlineLvl w:val="0"/>
    </w:pPr>
    <w:rPr>
      <w:rFonts w:eastAsiaTheme="majorEastAsia" w:cstheme="majorBidi"/>
      <w:b/>
      <w:bCs/>
      <w:szCs w:val="32"/>
      <w:lang w:eastAsia="en-US"/>
    </w:rPr>
  </w:style>
  <w:style w:type="paragraph" w:styleId="Heading2">
    <w:name w:val="heading 2"/>
    <w:basedOn w:val="ListNumber"/>
    <w:next w:val="TOC1"/>
    <w:link w:val="Heading2Char"/>
    <w:autoRedefine/>
    <w:uiPriority w:val="9"/>
    <w:unhideWhenUsed/>
    <w:qFormat/>
    <w:rsid w:val="002B2047"/>
    <w:pPr>
      <w:keepNext/>
      <w:keepLines/>
      <w:numPr>
        <w:ilvl w:val="1"/>
        <w:numId w:val="9"/>
      </w:numPr>
      <w:spacing w:before="200" w:after="200" w:line="276" w:lineRule="auto"/>
      <w:ind w:left="576" w:hanging="576"/>
      <w:outlineLvl w:val="1"/>
    </w:pPr>
    <w:rPr>
      <w:rFonts w:eastAsiaTheme="majorEastAsia" w:cstheme="majorBidi"/>
      <w:bCs/>
      <w:lang w:eastAsia="en-US"/>
    </w:rPr>
  </w:style>
  <w:style w:type="paragraph" w:styleId="Heading3">
    <w:name w:val="heading 3"/>
    <w:basedOn w:val="Normal"/>
    <w:next w:val="Normal"/>
    <w:link w:val="Heading3Char"/>
    <w:unhideWhenUsed/>
    <w:qFormat/>
    <w:rsid w:val="00406894"/>
    <w:pPr>
      <w:keepNext/>
      <w:keepLines/>
      <w:widowControl w:val="0"/>
      <w:suppressAutoHyphens/>
      <w:spacing w:before="200"/>
      <w:outlineLvl w:val="2"/>
    </w:pPr>
    <w:rPr>
      <w:rFonts w:ascii="Cambria" w:eastAsia="Times New Roman" w:hAnsi="Cambria"/>
      <w:b/>
      <w:bCs/>
      <w:i/>
      <w:color w:val="000000" w:themeColor="text1"/>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047"/>
    <w:rPr>
      <w:rFonts w:eastAsiaTheme="majorEastAsia" w:cstheme="majorBidi"/>
      <w:b/>
      <w:bCs/>
      <w:szCs w:val="32"/>
      <w:lang w:eastAsia="en-US"/>
    </w:rPr>
  </w:style>
  <w:style w:type="paragraph" w:styleId="ListNumber">
    <w:name w:val="List Number"/>
    <w:basedOn w:val="Normal"/>
    <w:uiPriority w:val="99"/>
    <w:semiHidden/>
    <w:unhideWhenUsed/>
    <w:rsid w:val="002B2047"/>
    <w:pPr>
      <w:numPr>
        <w:numId w:val="1"/>
      </w:numPr>
      <w:contextualSpacing/>
    </w:pPr>
  </w:style>
  <w:style w:type="paragraph" w:styleId="TOC1">
    <w:name w:val="toc 1"/>
    <w:basedOn w:val="Normal"/>
    <w:next w:val="Normal"/>
    <w:autoRedefine/>
    <w:uiPriority w:val="39"/>
    <w:semiHidden/>
    <w:unhideWhenUsed/>
    <w:rsid w:val="002B2047"/>
    <w:pPr>
      <w:spacing w:after="100"/>
    </w:pPr>
  </w:style>
  <w:style w:type="character" w:customStyle="1" w:styleId="Heading2Char">
    <w:name w:val="Heading 2 Char"/>
    <w:basedOn w:val="DefaultParagraphFont"/>
    <w:link w:val="Heading2"/>
    <w:uiPriority w:val="9"/>
    <w:rsid w:val="002B2047"/>
    <w:rPr>
      <w:rFonts w:eastAsiaTheme="majorEastAsia" w:cstheme="majorBidi"/>
      <w:bCs/>
      <w:lang w:eastAsia="en-US"/>
    </w:rPr>
  </w:style>
  <w:style w:type="paragraph" w:styleId="TOC2">
    <w:name w:val="toc 2"/>
    <w:basedOn w:val="Normal"/>
    <w:next w:val="Normal"/>
    <w:autoRedefine/>
    <w:uiPriority w:val="39"/>
    <w:semiHidden/>
    <w:unhideWhenUsed/>
    <w:rsid w:val="002B2047"/>
    <w:pPr>
      <w:spacing w:after="100"/>
      <w:ind w:left="240"/>
    </w:pPr>
  </w:style>
  <w:style w:type="character" w:customStyle="1" w:styleId="Heading3Char">
    <w:name w:val="Heading 3 Char"/>
    <w:link w:val="Heading3"/>
    <w:rsid w:val="00406894"/>
    <w:rPr>
      <w:rFonts w:ascii="Cambria" w:eastAsia="Times New Roman" w:hAnsi="Cambria"/>
      <w:b/>
      <w:bCs/>
      <w:i/>
      <w:color w:val="000000" w:themeColor="text1"/>
      <w:kern w:val="1"/>
      <w:lang w:val="en-US" w:eastAsia="ar-SA"/>
    </w:rPr>
  </w:style>
  <w:style w:type="paragraph" w:styleId="ListParagraph">
    <w:name w:val="List Paragraph"/>
    <w:basedOn w:val="Normal"/>
    <w:uiPriority w:val="34"/>
    <w:qFormat/>
    <w:rsid w:val="0094578B"/>
    <w:pPr>
      <w:spacing w:after="200" w:line="276" w:lineRule="auto"/>
      <w:ind w:left="720"/>
      <w:contextualSpacing/>
    </w:pPr>
    <w:rPr>
      <w:rFonts w:eastAsiaTheme="minorHAnsi"/>
      <w:sz w:val="22"/>
      <w:szCs w:val="22"/>
      <w:lang w:val="es-CO" w:eastAsia="en-US"/>
    </w:rPr>
  </w:style>
  <w:style w:type="character" w:styleId="Hyperlink">
    <w:name w:val="Hyperlink"/>
    <w:basedOn w:val="DefaultParagraphFont"/>
    <w:uiPriority w:val="99"/>
    <w:unhideWhenUsed/>
    <w:rsid w:val="0094578B"/>
    <w:rPr>
      <w:color w:val="0000FF" w:themeColor="hyperlink"/>
      <w:u w:val="single"/>
    </w:rPr>
  </w:style>
  <w:style w:type="paragraph" w:customStyle="1" w:styleId="TableHeader">
    <w:name w:val="TableHeader"/>
    <w:basedOn w:val="Normal"/>
    <w:rsid w:val="00800DC4"/>
    <w:pPr>
      <w:spacing w:before="120"/>
    </w:pPr>
    <w:rPr>
      <w:rFonts w:ascii="Times New Roman" w:eastAsia="Times New Roman" w:hAnsi="Times New Roman" w:cs="Times New Roman"/>
      <w:b/>
      <w:szCs w:val="20"/>
      <w:lang w:val="en-GB" w:eastAsia="en-US"/>
    </w:rPr>
  </w:style>
  <w:style w:type="paragraph" w:customStyle="1" w:styleId="TableSubHead">
    <w:name w:val="TableSubHead"/>
    <w:basedOn w:val="TableHeader"/>
    <w:rsid w:val="00800DC4"/>
  </w:style>
  <w:style w:type="table" w:styleId="TableGrid">
    <w:name w:val="Table Grid"/>
    <w:basedOn w:val="TableNormal"/>
    <w:uiPriority w:val="59"/>
    <w:rsid w:val="00BA5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9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98A"/>
    <w:rPr>
      <w:rFonts w:ascii="Lucida Grande" w:hAnsi="Lucida Grande" w:cs="Lucida Grande"/>
      <w:sz w:val="18"/>
      <w:szCs w:val="18"/>
    </w:rPr>
  </w:style>
  <w:style w:type="character" w:styleId="PlaceholderText">
    <w:name w:val="Placeholder Text"/>
    <w:basedOn w:val="DefaultParagraphFont"/>
    <w:uiPriority w:val="99"/>
    <w:semiHidden/>
    <w:rsid w:val="001A5B13"/>
    <w:rPr>
      <w:color w:val="808080"/>
    </w:rPr>
  </w:style>
  <w:style w:type="paragraph" w:styleId="NormalWeb">
    <w:name w:val="Normal (Web)"/>
    <w:basedOn w:val="Normal"/>
    <w:uiPriority w:val="99"/>
    <w:semiHidden/>
    <w:unhideWhenUsed/>
    <w:rsid w:val="002C2688"/>
    <w:pPr>
      <w:spacing w:before="100" w:beforeAutospacing="1" w:after="100" w:afterAutospacing="1"/>
    </w:pPr>
    <w:rPr>
      <w:rFonts w:ascii="Times New Roman" w:hAnsi="Times New Roman" w:cs="Times New Roman"/>
      <w:sz w:val="20"/>
      <w:szCs w:val="20"/>
      <w:lang w:val="es-CO"/>
    </w:rPr>
  </w:style>
  <w:style w:type="character" w:customStyle="1" w:styleId="apple-converted-space">
    <w:name w:val="apple-converted-space"/>
    <w:basedOn w:val="DefaultParagraphFont"/>
    <w:rsid w:val="00D17530"/>
  </w:style>
  <w:style w:type="paragraph" w:styleId="BodyText">
    <w:name w:val="Body Text"/>
    <w:basedOn w:val="Normal"/>
    <w:link w:val="BodyTextChar"/>
    <w:rsid w:val="00B62B41"/>
    <w:pPr>
      <w:spacing w:after="120"/>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rsid w:val="00B62B41"/>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8B"/>
  </w:style>
  <w:style w:type="paragraph" w:styleId="Ttulo1">
    <w:name w:val="heading 1"/>
    <w:basedOn w:val="Listaconnmeros"/>
    <w:next w:val="TDC1"/>
    <w:link w:val="Ttulo1Car"/>
    <w:autoRedefine/>
    <w:uiPriority w:val="9"/>
    <w:qFormat/>
    <w:rsid w:val="002B2047"/>
    <w:pPr>
      <w:keepNext/>
      <w:keepLines/>
      <w:numPr>
        <w:numId w:val="8"/>
      </w:numPr>
      <w:spacing w:before="480" w:after="200" w:line="480" w:lineRule="auto"/>
      <w:outlineLvl w:val="0"/>
    </w:pPr>
    <w:rPr>
      <w:rFonts w:eastAsiaTheme="majorEastAsia" w:cstheme="majorBidi"/>
      <w:b/>
      <w:bCs/>
      <w:szCs w:val="32"/>
      <w:lang w:eastAsia="en-US"/>
    </w:rPr>
  </w:style>
  <w:style w:type="paragraph" w:styleId="Ttulo2">
    <w:name w:val="heading 2"/>
    <w:basedOn w:val="Listaconnmeros"/>
    <w:next w:val="TDC1"/>
    <w:link w:val="Ttulo2Car"/>
    <w:autoRedefine/>
    <w:uiPriority w:val="9"/>
    <w:unhideWhenUsed/>
    <w:qFormat/>
    <w:rsid w:val="002B2047"/>
    <w:pPr>
      <w:keepNext/>
      <w:keepLines/>
      <w:numPr>
        <w:ilvl w:val="1"/>
        <w:numId w:val="9"/>
      </w:numPr>
      <w:spacing w:before="200" w:after="200" w:line="276" w:lineRule="auto"/>
      <w:ind w:left="576" w:hanging="576"/>
      <w:outlineLvl w:val="1"/>
    </w:pPr>
    <w:rPr>
      <w:rFonts w:eastAsiaTheme="majorEastAsia" w:cstheme="majorBidi"/>
      <w:bCs/>
      <w:lang w:eastAsia="en-US"/>
    </w:rPr>
  </w:style>
  <w:style w:type="paragraph" w:styleId="Ttulo3">
    <w:name w:val="heading 3"/>
    <w:basedOn w:val="Normal"/>
    <w:next w:val="Normal"/>
    <w:link w:val="Ttulo3Car"/>
    <w:unhideWhenUsed/>
    <w:qFormat/>
    <w:rsid w:val="00406894"/>
    <w:pPr>
      <w:keepNext/>
      <w:keepLines/>
      <w:widowControl w:val="0"/>
      <w:suppressAutoHyphens/>
      <w:spacing w:before="200"/>
      <w:outlineLvl w:val="2"/>
    </w:pPr>
    <w:rPr>
      <w:rFonts w:ascii="Cambria" w:eastAsia="Times New Roman" w:hAnsi="Cambria"/>
      <w:b/>
      <w:bCs/>
      <w:i/>
      <w:color w:val="000000" w:themeColor="text1"/>
      <w:kern w:val="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2047"/>
    <w:rPr>
      <w:rFonts w:eastAsiaTheme="majorEastAsia" w:cstheme="majorBidi"/>
      <w:b/>
      <w:bCs/>
      <w:szCs w:val="32"/>
      <w:lang w:eastAsia="en-US"/>
    </w:rPr>
  </w:style>
  <w:style w:type="paragraph" w:styleId="Listaconnmeros">
    <w:name w:val="List Number"/>
    <w:basedOn w:val="Normal"/>
    <w:uiPriority w:val="99"/>
    <w:semiHidden/>
    <w:unhideWhenUsed/>
    <w:rsid w:val="002B2047"/>
    <w:pPr>
      <w:numPr>
        <w:numId w:val="1"/>
      </w:numPr>
      <w:contextualSpacing/>
    </w:pPr>
  </w:style>
  <w:style w:type="paragraph" w:styleId="TDC1">
    <w:name w:val="toc 1"/>
    <w:basedOn w:val="Normal"/>
    <w:next w:val="Normal"/>
    <w:autoRedefine/>
    <w:uiPriority w:val="39"/>
    <w:semiHidden/>
    <w:unhideWhenUsed/>
    <w:rsid w:val="002B2047"/>
    <w:pPr>
      <w:spacing w:after="100"/>
    </w:pPr>
  </w:style>
  <w:style w:type="character" w:customStyle="1" w:styleId="Ttulo2Car">
    <w:name w:val="Título 2 Car"/>
    <w:basedOn w:val="Fuentedeprrafopredeter"/>
    <w:link w:val="Ttulo2"/>
    <w:uiPriority w:val="9"/>
    <w:rsid w:val="002B2047"/>
    <w:rPr>
      <w:rFonts w:eastAsiaTheme="majorEastAsia" w:cstheme="majorBidi"/>
      <w:bCs/>
      <w:lang w:eastAsia="en-US"/>
    </w:rPr>
  </w:style>
  <w:style w:type="paragraph" w:styleId="TDC2">
    <w:name w:val="toc 2"/>
    <w:basedOn w:val="Normal"/>
    <w:next w:val="Normal"/>
    <w:autoRedefine/>
    <w:uiPriority w:val="39"/>
    <w:semiHidden/>
    <w:unhideWhenUsed/>
    <w:rsid w:val="002B2047"/>
    <w:pPr>
      <w:spacing w:after="100"/>
      <w:ind w:left="240"/>
    </w:pPr>
  </w:style>
  <w:style w:type="character" w:customStyle="1" w:styleId="Ttulo3Car">
    <w:name w:val="Título 3 Car"/>
    <w:link w:val="Ttulo3"/>
    <w:rsid w:val="00406894"/>
    <w:rPr>
      <w:rFonts w:ascii="Cambria" w:eastAsia="Times New Roman" w:hAnsi="Cambria"/>
      <w:b/>
      <w:bCs/>
      <w:i/>
      <w:color w:val="000000" w:themeColor="text1"/>
      <w:kern w:val="1"/>
      <w:lang w:val="en-US" w:eastAsia="ar-SA"/>
    </w:rPr>
  </w:style>
  <w:style w:type="paragraph" w:styleId="Prrafodelista">
    <w:name w:val="List Paragraph"/>
    <w:basedOn w:val="Normal"/>
    <w:uiPriority w:val="34"/>
    <w:qFormat/>
    <w:rsid w:val="0094578B"/>
    <w:pPr>
      <w:spacing w:after="200" w:line="276" w:lineRule="auto"/>
      <w:ind w:left="720"/>
      <w:contextualSpacing/>
    </w:pPr>
    <w:rPr>
      <w:rFonts w:eastAsiaTheme="minorHAnsi"/>
      <w:sz w:val="22"/>
      <w:szCs w:val="22"/>
      <w:lang w:val="es-CO" w:eastAsia="en-US"/>
    </w:rPr>
  </w:style>
  <w:style w:type="character" w:styleId="Hipervnculo">
    <w:name w:val="Hyperlink"/>
    <w:basedOn w:val="Fuentedeprrafopredeter"/>
    <w:uiPriority w:val="99"/>
    <w:unhideWhenUsed/>
    <w:rsid w:val="0094578B"/>
    <w:rPr>
      <w:color w:val="0000FF" w:themeColor="hyperlink"/>
      <w:u w:val="single"/>
    </w:rPr>
  </w:style>
  <w:style w:type="paragraph" w:customStyle="1" w:styleId="TableHeader">
    <w:name w:val="TableHeader"/>
    <w:basedOn w:val="Normal"/>
    <w:rsid w:val="00800DC4"/>
    <w:pPr>
      <w:spacing w:before="120"/>
    </w:pPr>
    <w:rPr>
      <w:rFonts w:ascii="Times New Roman" w:eastAsia="Times New Roman" w:hAnsi="Times New Roman" w:cs="Times New Roman"/>
      <w:b/>
      <w:szCs w:val="20"/>
      <w:lang w:val="en-GB" w:eastAsia="en-US"/>
    </w:rPr>
  </w:style>
  <w:style w:type="paragraph" w:customStyle="1" w:styleId="TableSubHead">
    <w:name w:val="TableSubHead"/>
    <w:basedOn w:val="TableHeader"/>
    <w:rsid w:val="00800DC4"/>
  </w:style>
  <w:style w:type="table" w:styleId="Tablaconcuadrcula">
    <w:name w:val="Table Grid"/>
    <w:basedOn w:val="Tablanormal"/>
    <w:uiPriority w:val="59"/>
    <w:rsid w:val="00BA5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9398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9398A"/>
    <w:rPr>
      <w:rFonts w:ascii="Lucida Grande" w:hAnsi="Lucida Grande" w:cs="Lucida Grande"/>
      <w:sz w:val="18"/>
      <w:szCs w:val="18"/>
    </w:rPr>
  </w:style>
  <w:style w:type="character" w:styleId="Textodelmarcadordeposicin">
    <w:name w:val="Placeholder Text"/>
    <w:basedOn w:val="Fuentedeprrafopredeter"/>
    <w:uiPriority w:val="99"/>
    <w:semiHidden/>
    <w:rsid w:val="001A5B13"/>
    <w:rPr>
      <w:color w:val="808080"/>
    </w:rPr>
  </w:style>
  <w:style w:type="paragraph" w:styleId="NormalWeb">
    <w:name w:val="Normal (Web)"/>
    <w:basedOn w:val="Normal"/>
    <w:uiPriority w:val="99"/>
    <w:semiHidden/>
    <w:unhideWhenUsed/>
    <w:rsid w:val="002C2688"/>
    <w:pPr>
      <w:spacing w:before="100" w:beforeAutospacing="1" w:after="100" w:afterAutospacing="1"/>
    </w:pPr>
    <w:rPr>
      <w:rFonts w:ascii="Times New Roman" w:hAnsi="Times New Roman" w:cs="Times New Roman"/>
      <w:sz w:val="20"/>
      <w:szCs w:val="20"/>
      <w:lang w:val="es-CO"/>
    </w:rPr>
  </w:style>
  <w:style w:type="character" w:customStyle="1" w:styleId="apple-converted-space">
    <w:name w:val="apple-converted-space"/>
    <w:basedOn w:val="Fuentedeprrafopredeter"/>
    <w:rsid w:val="00D17530"/>
  </w:style>
  <w:style w:type="paragraph" w:styleId="Textodecuerpo">
    <w:name w:val="Body Text"/>
    <w:basedOn w:val="Normal"/>
    <w:link w:val="TextodecuerpoCar"/>
    <w:rsid w:val="00B62B41"/>
    <w:pPr>
      <w:spacing w:after="120"/>
    </w:pPr>
    <w:rPr>
      <w:rFonts w:ascii="Times New Roman" w:eastAsia="Times New Roman" w:hAnsi="Times New Roman" w:cs="Times New Roman"/>
      <w:lang w:val="en-US" w:eastAsia="en-US"/>
    </w:rPr>
  </w:style>
  <w:style w:type="character" w:customStyle="1" w:styleId="TextodecuerpoCar">
    <w:name w:val="Texto de cuerpo Car"/>
    <w:basedOn w:val="Fuentedeprrafopredeter"/>
    <w:link w:val="Textodecuerpo"/>
    <w:rsid w:val="00B62B41"/>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706375561">
      <w:bodyDiv w:val="1"/>
      <w:marLeft w:val="0"/>
      <w:marRight w:val="0"/>
      <w:marTop w:val="0"/>
      <w:marBottom w:val="0"/>
      <w:divBdr>
        <w:top w:val="none" w:sz="0" w:space="0" w:color="auto"/>
        <w:left w:val="none" w:sz="0" w:space="0" w:color="auto"/>
        <w:bottom w:val="none" w:sz="0" w:space="0" w:color="auto"/>
        <w:right w:val="none" w:sz="0" w:space="0" w:color="auto"/>
      </w:divBdr>
    </w:div>
    <w:div w:id="1090274687">
      <w:bodyDiv w:val="1"/>
      <w:marLeft w:val="0"/>
      <w:marRight w:val="0"/>
      <w:marTop w:val="0"/>
      <w:marBottom w:val="0"/>
      <w:divBdr>
        <w:top w:val="none" w:sz="0" w:space="0" w:color="auto"/>
        <w:left w:val="none" w:sz="0" w:space="0" w:color="auto"/>
        <w:bottom w:val="none" w:sz="0" w:space="0" w:color="auto"/>
        <w:right w:val="none" w:sz="0" w:space="0" w:color="auto"/>
      </w:divBdr>
      <w:divsChild>
        <w:div w:id="485049237">
          <w:marLeft w:val="0"/>
          <w:marRight w:val="0"/>
          <w:marTop w:val="0"/>
          <w:marBottom w:val="0"/>
          <w:divBdr>
            <w:top w:val="none" w:sz="0" w:space="0" w:color="auto"/>
            <w:left w:val="none" w:sz="0" w:space="0" w:color="auto"/>
            <w:bottom w:val="none" w:sz="0" w:space="0" w:color="auto"/>
            <w:right w:val="none" w:sz="0" w:space="0" w:color="auto"/>
          </w:divBdr>
          <w:divsChild>
            <w:div w:id="2041740477">
              <w:marLeft w:val="0"/>
              <w:marRight w:val="0"/>
              <w:marTop w:val="0"/>
              <w:marBottom w:val="0"/>
              <w:divBdr>
                <w:top w:val="none" w:sz="0" w:space="0" w:color="auto"/>
                <w:left w:val="none" w:sz="0" w:space="0" w:color="auto"/>
                <w:bottom w:val="none" w:sz="0" w:space="0" w:color="auto"/>
                <w:right w:val="none" w:sz="0" w:space="0" w:color="auto"/>
              </w:divBdr>
              <w:divsChild>
                <w:div w:id="3658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sospin@gmail.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5E15-4C4D-4E37-AA8E-899762DB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2376</Words>
  <Characters>13547</Characters>
  <Application>Microsoft Office Word</Application>
  <DocSecurity>0</DocSecurity>
  <Lines>112</Lines>
  <Paragraphs>31</Paragraphs>
  <ScaleCrop>false</ScaleCrop>
  <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Ospina Tascon</dc:creator>
  <cp:keywords/>
  <dc:description/>
  <cp:lastModifiedBy>0011692</cp:lastModifiedBy>
  <cp:revision>22</cp:revision>
  <dcterms:created xsi:type="dcterms:W3CDTF">2020-01-29T03:27:00Z</dcterms:created>
  <dcterms:modified xsi:type="dcterms:W3CDTF">2020-03-17T05:14:00Z</dcterms:modified>
</cp:coreProperties>
</file>