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322"/>
        <w:gridCol w:w="7445"/>
        <w:gridCol w:w="2249"/>
      </w:tblGrid>
      <w:tr w:rsidR="00D27643" w:rsidRPr="00F85521" w:rsidTr="00F85521">
        <w:tc>
          <w:tcPr>
            <w:tcW w:w="600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9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5521">
              <w:rPr>
                <w:rFonts w:ascii="Times New Roman" w:hAnsi="Times New Roman" w:cs="Times New Roman"/>
                <w:b/>
                <w:sz w:val="24"/>
              </w:rPr>
              <w:t xml:space="preserve">Concentration in </w:t>
            </w:r>
            <w:r w:rsidR="001110A3">
              <w:rPr>
                <w:rFonts w:ascii="Times New Roman" w:hAnsi="Times New Roman" w:cs="Times New Roman"/>
                <w:b/>
                <w:sz w:val="24"/>
              </w:rPr>
              <w:t>each well</w:t>
            </w:r>
            <w:bookmarkStart w:id="0" w:name="_GoBack"/>
            <w:bookmarkEnd w:id="0"/>
          </w:p>
        </w:tc>
        <w:tc>
          <w:tcPr>
            <w:tcW w:w="1021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5521">
              <w:rPr>
                <w:rFonts w:ascii="Times New Roman" w:hAnsi="Times New Roman" w:cs="Times New Roman"/>
                <w:b/>
                <w:sz w:val="24"/>
              </w:rPr>
              <w:t>Typical extract volume (uL)</w:t>
            </w:r>
          </w:p>
        </w:tc>
      </w:tr>
      <w:tr w:rsidR="00D27643" w:rsidRPr="00F85521" w:rsidTr="00F85521">
        <w:tc>
          <w:tcPr>
            <w:tcW w:w="600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5521">
              <w:rPr>
                <w:rFonts w:ascii="Times New Roman" w:hAnsi="Times New Roman" w:cs="Times New Roman"/>
                <w:b/>
                <w:sz w:val="24"/>
              </w:rPr>
              <w:t>APX</w:t>
            </w:r>
          </w:p>
        </w:tc>
        <w:tc>
          <w:tcPr>
            <w:tcW w:w="3379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50mM KPO4 Buffer pH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7.6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0,25mM 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Ascorbate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0,5mM H</w:t>
            </w:r>
            <w:r w:rsidRPr="007034C5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</w:rPr>
              <w:t>2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O</w:t>
            </w:r>
            <w:r w:rsidRPr="007034C5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</w:rPr>
              <w:t>2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1" w:type="pct"/>
          </w:tcPr>
          <w:p w:rsidR="00D27643" w:rsidRPr="00F85521" w:rsidRDefault="00282157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hAnsi="Times New Roman" w:cs="Times New Roman"/>
                <w:sz w:val="24"/>
              </w:rPr>
              <w:t>5-25</w:t>
            </w:r>
          </w:p>
        </w:tc>
      </w:tr>
      <w:tr w:rsidR="00D27643" w:rsidRPr="00F85521" w:rsidTr="00F85521">
        <w:tc>
          <w:tcPr>
            <w:tcW w:w="600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5521">
              <w:rPr>
                <w:rFonts w:ascii="Times New Roman" w:hAnsi="Times New Roman" w:cs="Times New Roman"/>
                <w:b/>
                <w:sz w:val="24"/>
              </w:rPr>
              <w:t>CAT</w:t>
            </w:r>
          </w:p>
        </w:tc>
        <w:tc>
          <w:tcPr>
            <w:tcW w:w="3379" w:type="pct"/>
          </w:tcPr>
          <w:p w:rsidR="00D27643" w:rsidRPr="00F85521" w:rsidRDefault="00D27643" w:rsidP="007034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50mM KPO4 Buffer pH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0,001%  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Antifoam  + 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100mM H2O2</w:t>
            </w:r>
          </w:p>
        </w:tc>
        <w:tc>
          <w:tcPr>
            <w:tcW w:w="1021" w:type="pct"/>
          </w:tcPr>
          <w:p w:rsidR="00D27643" w:rsidRPr="00F85521" w:rsidRDefault="00282157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hAnsi="Times New Roman" w:cs="Times New Roman"/>
                <w:sz w:val="24"/>
              </w:rPr>
              <w:t>5-25</w:t>
            </w:r>
          </w:p>
        </w:tc>
      </w:tr>
      <w:tr w:rsidR="00D27643" w:rsidRPr="00F85521" w:rsidTr="00F85521">
        <w:tc>
          <w:tcPr>
            <w:tcW w:w="600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5521">
              <w:rPr>
                <w:rFonts w:ascii="Times New Roman" w:hAnsi="Times New Roman" w:cs="Times New Roman"/>
                <w:b/>
                <w:sz w:val="24"/>
              </w:rPr>
              <w:t>DHAR</w:t>
            </w:r>
          </w:p>
        </w:tc>
        <w:tc>
          <w:tcPr>
            <w:tcW w:w="3379" w:type="pct"/>
          </w:tcPr>
          <w:p w:rsidR="00D27643" w:rsidRPr="00F85521" w:rsidRDefault="00282157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100mM KPO4 Buffer pH 6,5 +</w:t>
            </w:r>
            <w:r w:rsidR="00D27643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5mM Glutathione reduced (GSH)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="00D27643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0,2mM Dehydroascorbic acid (DHA)</w:t>
            </w:r>
          </w:p>
        </w:tc>
        <w:tc>
          <w:tcPr>
            <w:tcW w:w="1021" w:type="pct"/>
          </w:tcPr>
          <w:p w:rsidR="00D27643" w:rsidRPr="00F85521" w:rsidRDefault="00282157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hAnsi="Times New Roman" w:cs="Times New Roman"/>
                <w:sz w:val="24"/>
              </w:rPr>
              <w:t>5-25</w:t>
            </w:r>
          </w:p>
        </w:tc>
      </w:tr>
      <w:tr w:rsidR="00D27643" w:rsidRPr="00F85521" w:rsidTr="00F85521">
        <w:tc>
          <w:tcPr>
            <w:tcW w:w="600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5521">
              <w:rPr>
                <w:rFonts w:ascii="Times New Roman" w:hAnsi="Times New Roman" w:cs="Times New Roman"/>
                <w:b/>
                <w:sz w:val="24"/>
              </w:rPr>
              <w:t>GR</w:t>
            </w:r>
          </w:p>
        </w:tc>
        <w:tc>
          <w:tcPr>
            <w:tcW w:w="3379" w:type="pct"/>
          </w:tcPr>
          <w:p w:rsidR="00D27643" w:rsidRPr="00F85521" w:rsidRDefault="00D27643" w:rsidP="007034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100mM Tris H</w:t>
            </w:r>
            <w:r w:rsidR="007034C5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l pH 7.8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0,2mM NADPH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0,6mM Glutathione oxidized (GSSG)</w:t>
            </w:r>
          </w:p>
        </w:tc>
        <w:tc>
          <w:tcPr>
            <w:tcW w:w="1021" w:type="pct"/>
          </w:tcPr>
          <w:p w:rsidR="00D27643" w:rsidRPr="00F85521" w:rsidRDefault="00282157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hAnsi="Times New Roman" w:cs="Times New Roman"/>
                <w:sz w:val="24"/>
              </w:rPr>
              <w:t>5-25</w:t>
            </w:r>
          </w:p>
        </w:tc>
      </w:tr>
      <w:tr w:rsidR="00D27643" w:rsidRPr="00F85521" w:rsidTr="00F85521">
        <w:tc>
          <w:tcPr>
            <w:tcW w:w="600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5521">
              <w:rPr>
                <w:rFonts w:ascii="Times New Roman" w:hAnsi="Times New Roman" w:cs="Times New Roman"/>
                <w:b/>
                <w:sz w:val="24"/>
              </w:rPr>
              <w:t>GST</w:t>
            </w:r>
          </w:p>
        </w:tc>
        <w:tc>
          <w:tcPr>
            <w:tcW w:w="3379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100mM KPO4 Buffer pH 7,4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1mM Glutathione reduced (GSH)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1mM 2,4-Dinitrochlorobenzene (CDNB)</w:t>
            </w:r>
          </w:p>
        </w:tc>
        <w:tc>
          <w:tcPr>
            <w:tcW w:w="1021" w:type="pct"/>
          </w:tcPr>
          <w:p w:rsidR="00D27643" w:rsidRPr="00F85521" w:rsidRDefault="00282157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hAnsi="Times New Roman" w:cs="Times New Roman"/>
                <w:sz w:val="24"/>
              </w:rPr>
              <w:t>5-25</w:t>
            </w:r>
          </w:p>
        </w:tc>
      </w:tr>
      <w:tr w:rsidR="00D27643" w:rsidRPr="00F85521" w:rsidTr="00F85521">
        <w:tc>
          <w:tcPr>
            <w:tcW w:w="600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5521">
              <w:rPr>
                <w:rFonts w:ascii="Times New Roman" w:hAnsi="Times New Roman" w:cs="Times New Roman"/>
                <w:b/>
                <w:sz w:val="24"/>
              </w:rPr>
              <w:t>MDHAR</w:t>
            </w:r>
          </w:p>
        </w:tc>
        <w:tc>
          <w:tcPr>
            <w:tcW w:w="3379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50mM KPO4 Buffer pH 7,2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0,25mM NADH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1U/mL Ascorbic acid Oxidase (AAO)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2mM Ascorbate</w:t>
            </w:r>
          </w:p>
        </w:tc>
        <w:tc>
          <w:tcPr>
            <w:tcW w:w="1021" w:type="pct"/>
          </w:tcPr>
          <w:p w:rsidR="00D27643" w:rsidRPr="00F85521" w:rsidRDefault="00282157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hAnsi="Times New Roman" w:cs="Times New Roman"/>
                <w:sz w:val="24"/>
              </w:rPr>
              <w:t>5-25</w:t>
            </w:r>
          </w:p>
        </w:tc>
      </w:tr>
      <w:tr w:rsidR="00D27643" w:rsidRPr="00F85521" w:rsidTr="00F85521">
        <w:tc>
          <w:tcPr>
            <w:tcW w:w="600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5521">
              <w:rPr>
                <w:rFonts w:ascii="Times New Roman" w:hAnsi="Times New Roman" w:cs="Times New Roman"/>
                <w:b/>
                <w:sz w:val="24"/>
              </w:rPr>
              <w:t>POX</w:t>
            </w:r>
            <w:r w:rsidR="007034C5">
              <w:rPr>
                <w:rFonts w:ascii="Times New Roman" w:hAnsi="Times New Roman" w:cs="Times New Roman"/>
                <w:b/>
                <w:sz w:val="24"/>
              </w:rPr>
              <w:t>, cwPOX</w:t>
            </w:r>
          </w:p>
        </w:tc>
        <w:tc>
          <w:tcPr>
            <w:tcW w:w="3379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100mM KPO4 Buffer pH 7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2mM Guaiacol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0,15mM H2O2</w:t>
            </w:r>
          </w:p>
        </w:tc>
        <w:tc>
          <w:tcPr>
            <w:tcW w:w="1021" w:type="pct"/>
          </w:tcPr>
          <w:p w:rsidR="00D27643" w:rsidRPr="00F85521" w:rsidRDefault="000451FB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</w:t>
            </w:r>
          </w:p>
        </w:tc>
      </w:tr>
      <w:tr w:rsidR="00D27643" w:rsidRPr="00F85521" w:rsidTr="00F85521">
        <w:tc>
          <w:tcPr>
            <w:tcW w:w="600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5521">
              <w:rPr>
                <w:rFonts w:ascii="Times New Roman" w:hAnsi="Times New Roman" w:cs="Times New Roman"/>
                <w:b/>
                <w:sz w:val="24"/>
              </w:rPr>
              <w:t>SOD</w:t>
            </w:r>
          </w:p>
        </w:tc>
        <w:tc>
          <w:tcPr>
            <w:tcW w:w="3379" w:type="pct"/>
          </w:tcPr>
          <w:p w:rsidR="00D27643" w:rsidRPr="00F85521" w:rsidRDefault="00D27643" w:rsidP="00F8552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>50mM KPO4 Buffer pH 7,8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0,1mM EDTA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0,05mM Cyt c</w:t>
            </w:r>
            <w:r w:rsidR="00282157"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</w:t>
            </w:r>
            <w:r w:rsidRPr="00F855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10mM Xantine</w:t>
            </w:r>
          </w:p>
        </w:tc>
        <w:tc>
          <w:tcPr>
            <w:tcW w:w="1021" w:type="pct"/>
          </w:tcPr>
          <w:p w:rsidR="00D27643" w:rsidRPr="00F85521" w:rsidRDefault="00282157" w:rsidP="00F855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5521">
              <w:rPr>
                <w:rFonts w:ascii="Times New Roman" w:hAnsi="Times New Roman" w:cs="Times New Roman"/>
                <w:sz w:val="24"/>
              </w:rPr>
              <w:t>1-10</w:t>
            </w:r>
          </w:p>
        </w:tc>
      </w:tr>
    </w:tbl>
    <w:p w:rsidR="00C458B0" w:rsidRDefault="00C458B0" w:rsidP="00F85521"/>
    <w:p w:rsidR="00282157" w:rsidRPr="00F85521" w:rsidRDefault="00282157" w:rsidP="00F855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85521">
        <w:rPr>
          <w:rFonts w:ascii="Times New Roman" w:eastAsia="Times New Roman" w:hAnsi="Times New Roman" w:cs="Times New Roman"/>
          <w:color w:val="000000"/>
          <w:sz w:val="24"/>
        </w:rPr>
        <w:t xml:space="preserve">Table </w:t>
      </w:r>
      <w:r w:rsidR="008E3775"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F85521">
        <w:rPr>
          <w:rFonts w:ascii="Times New Roman" w:eastAsia="Times New Roman" w:hAnsi="Times New Roman" w:cs="Times New Roman"/>
          <w:color w:val="000000"/>
          <w:sz w:val="24"/>
        </w:rPr>
        <w:t xml:space="preserve">1: </w:t>
      </w:r>
      <w:r w:rsidR="00F85521" w:rsidRPr="00F85521">
        <w:rPr>
          <w:rFonts w:ascii="Times New Roman" w:eastAsia="Times New Roman" w:hAnsi="Times New Roman" w:cs="Times New Roman"/>
          <w:b/>
          <w:color w:val="000000"/>
          <w:sz w:val="24"/>
        </w:rPr>
        <w:t>Experimental setup of the chemicals used in each enzymatic assay</w:t>
      </w:r>
      <w:r w:rsidR="00F85521" w:rsidRPr="00F85521">
        <w:rPr>
          <w:rFonts w:ascii="Times New Roman" w:eastAsia="Times New Roman" w:hAnsi="Times New Roman" w:cs="Times New Roman"/>
          <w:color w:val="000000"/>
          <w:sz w:val="24"/>
        </w:rPr>
        <w:t xml:space="preserve">. In cases where the extract volume added was smaller than 25uL, buffer was added to </w:t>
      </w:r>
      <w:r w:rsidR="00F85521">
        <w:rPr>
          <w:rFonts w:ascii="Times New Roman" w:eastAsia="Times New Roman" w:hAnsi="Times New Roman" w:cs="Times New Roman"/>
          <w:color w:val="000000"/>
          <w:sz w:val="24"/>
        </w:rPr>
        <w:t xml:space="preserve">reach a total extraction volume of 25uL in each well. In every </w:t>
      </w:r>
      <w:r w:rsidR="001320AD">
        <w:rPr>
          <w:rFonts w:ascii="Times New Roman" w:eastAsia="Times New Roman" w:hAnsi="Times New Roman" w:cs="Times New Roman"/>
          <w:color w:val="000000"/>
          <w:sz w:val="24"/>
        </w:rPr>
        <w:t>well</w:t>
      </w:r>
      <w:r w:rsidR="00F85521">
        <w:rPr>
          <w:rFonts w:ascii="Times New Roman" w:eastAsia="Times New Roman" w:hAnsi="Times New Roman" w:cs="Times New Roman"/>
          <w:color w:val="000000"/>
          <w:sz w:val="24"/>
        </w:rPr>
        <w:t>, the total vo</w:t>
      </w:r>
      <w:r w:rsidR="00C73CB1">
        <w:rPr>
          <w:rFonts w:ascii="Times New Roman" w:eastAsia="Times New Roman" w:hAnsi="Times New Roman" w:cs="Times New Roman"/>
          <w:color w:val="000000"/>
          <w:sz w:val="24"/>
        </w:rPr>
        <w:t>lume of the reaction was 160uL.</w:t>
      </w:r>
    </w:p>
    <w:sectPr w:rsidR="00282157" w:rsidRPr="00F85521" w:rsidSect="000451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compat>
    <w:useFELayout/>
  </w:compat>
  <w:rsids>
    <w:rsidRoot w:val="00D81AE2"/>
    <w:rsid w:val="000451FB"/>
    <w:rsid w:val="000A3983"/>
    <w:rsid w:val="001110A3"/>
    <w:rsid w:val="001320AD"/>
    <w:rsid w:val="00225F13"/>
    <w:rsid w:val="00225FBD"/>
    <w:rsid w:val="00282157"/>
    <w:rsid w:val="00341F75"/>
    <w:rsid w:val="007034C5"/>
    <w:rsid w:val="008E3775"/>
    <w:rsid w:val="00B72A2D"/>
    <w:rsid w:val="00C458B0"/>
    <w:rsid w:val="00C73CB1"/>
    <w:rsid w:val="00D27643"/>
    <w:rsid w:val="00D81AE2"/>
    <w:rsid w:val="00F8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Chr. Hansen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Fimognari</dc:creator>
  <cp:keywords/>
  <dc:description/>
  <cp:lastModifiedBy>0007207</cp:lastModifiedBy>
  <cp:revision>13</cp:revision>
  <dcterms:created xsi:type="dcterms:W3CDTF">2018-04-20T15:44:00Z</dcterms:created>
  <dcterms:modified xsi:type="dcterms:W3CDTF">2020-03-11T12:58:00Z</dcterms:modified>
</cp:coreProperties>
</file>