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A8" w:rsidRDefault="00D67CA8" w:rsidP="004F2982">
      <w:pPr>
        <w:spacing w:line="480" w:lineRule="auto"/>
      </w:pPr>
      <w:r>
        <w:rPr>
          <w:b/>
        </w:rPr>
        <w:t xml:space="preserve">Table </w:t>
      </w:r>
      <w:r>
        <w:rPr>
          <w:b/>
        </w:rPr>
        <w:t>S</w:t>
      </w:r>
      <w:r>
        <w:rPr>
          <w:b/>
        </w:rPr>
        <w:t>2</w:t>
      </w:r>
      <w:r w:rsidRPr="0057241E">
        <w:rPr>
          <w:b/>
        </w:rPr>
        <w:t>.</w:t>
      </w:r>
      <w:r>
        <w:t xml:space="preserve"> The locat</w:t>
      </w:r>
      <w:bookmarkStart w:id="0" w:name="_GoBack"/>
      <w:bookmarkEnd w:id="0"/>
      <w:r>
        <w:t>ion and population frequency of CNVs with an accuracy of at least 85% within at least one of the three breeds. The population frequency is the number of times the CNV was present in the total population, i.e. the reference and validation population. The accuracy, given as a percentage, is the number of times the CNV was accurately imputed divided by the number of times that CNV was called in the validation population. Where an accuracy of NA is reported, imputation was not undertaken for that CNV in that breed.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78"/>
        <w:gridCol w:w="1138"/>
        <w:gridCol w:w="1478"/>
        <w:gridCol w:w="1138"/>
        <w:gridCol w:w="1478"/>
        <w:gridCol w:w="1138"/>
      </w:tblGrid>
      <w:tr w:rsidR="00D67CA8" w:rsidTr="00890F00">
        <w:tc>
          <w:tcPr>
            <w:tcW w:w="0" w:type="auto"/>
            <w:vMerge w:val="restart"/>
            <w:tcBorders>
              <w:top w:val="single" w:sz="4" w:space="0" w:color="auto"/>
              <w:bottom w:val="single" w:sz="4" w:space="0" w:color="auto"/>
            </w:tcBorders>
            <w:vAlign w:val="center"/>
          </w:tcPr>
          <w:p w:rsidR="00D67CA8" w:rsidRDefault="00D67CA8" w:rsidP="00890F00">
            <w:pPr>
              <w:jc w:val="center"/>
            </w:pPr>
            <w:r>
              <w:t>CNV genomic location</w:t>
            </w:r>
          </w:p>
        </w:tc>
        <w:tc>
          <w:tcPr>
            <w:tcW w:w="0" w:type="auto"/>
            <w:gridSpan w:val="2"/>
            <w:tcBorders>
              <w:bottom w:val="nil"/>
            </w:tcBorders>
            <w:vAlign w:val="center"/>
          </w:tcPr>
          <w:p w:rsidR="00D67CA8" w:rsidRDefault="00D67CA8" w:rsidP="00890F00">
            <w:pPr>
              <w:jc w:val="center"/>
            </w:pPr>
            <w:r>
              <w:t>Limousin</w:t>
            </w:r>
          </w:p>
        </w:tc>
        <w:tc>
          <w:tcPr>
            <w:tcW w:w="0" w:type="auto"/>
            <w:gridSpan w:val="2"/>
            <w:tcBorders>
              <w:bottom w:val="nil"/>
            </w:tcBorders>
            <w:vAlign w:val="center"/>
          </w:tcPr>
          <w:p w:rsidR="00D67CA8" w:rsidRDefault="00D67CA8" w:rsidP="00890F00">
            <w:pPr>
              <w:jc w:val="center"/>
            </w:pPr>
            <w:r>
              <w:t>Charolais</w:t>
            </w:r>
          </w:p>
        </w:tc>
        <w:tc>
          <w:tcPr>
            <w:tcW w:w="0" w:type="auto"/>
            <w:gridSpan w:val="2"/>
            <w:tcBorders>
              <w:bottom w:val="nil"/>
            </w:tcBorders>
            <w:vAlign w:val="center"/>
          </w:tcPr>
          <w:p w:rsidR="00D67CA8" w:rsidRDefault="00D67CA8" w:rsidP="00890F00">
            <w:pPr>
              <w:jc w:val="center"/>
            </w:pPr>
            <w:r>
              <w:t>Holstein-Friesian</w:t>
            </w:r>
          </w:p>
        </w:tc>
      </w:tr>
      <w:tr w:rsidR="00D67CA8" w:rsidTr="00890F00">
        <w:tc>
          <w:tcPr>
            <w:tcW w:w="0" w:type="auto"/>
            <w:vMerge/>
            <w:tcBorders>
              <w:top w:val="nil"/>
              <w:bottom w:val="single" w:sz="4" w:space="0" w:color="auto"/>
            </w:tcBorders>
            <w:vAlign w:val="center"/>
          </w:tcPr>
          <w:p w:rsidR="00D67CA8" w:rsidRDefault="00D67CA8" w:rsidP="00890F00">
            <w:pPr>
              <w:jc w:val="center"/>
            </w:pPr>
          </w:p>
        </w:tc>
        <w:tc>
          <w:tcPr>
            <w:tcW w:w="0" w:type="auto"/>
            <w:tcBorders>
              <w:top w:val="nil"/>
              <w:bottom w:val="single" w:sz="4" w:space="0" w:color="auto"/>
            </w:tcBorders>
            <w:vAlign w:val="center"/>
          </w:tcPr>
          <w:p w:rsidR="00D67CA8" w:rsidRDefault="00D67CA8" w:rsidP="00890F00">
            <w:pPr>
              <w:jc w:val="center"/>
            </w:pPr>
            <w:r>
              <w:t>Population frequency</w:t>
            </w:r>
          </w:p>
        </w:tc>
        <w:tc>
          <w:tcPr>
            <w:tcW w:w="0" w:type="auto"/>
            <w:tcBorders>
              <w:top w:val="nil"/>
              <w:bottom w:val="single" w:sz="4" w:space="0" w:color="auto"/>
            </w:tcBorders>
            <w:vAlign w:val="center"/>
          </w:tcPr>
          <w:p w:rsidR="00D67CA8" w:rsidRDefault="00D67CA8" w:rsidP="00890F00">
            <w:pPr>
              <w:jc w:val="center"/>
            </w:pPr>
            <w:r>
              <w:t>Accuracy, %</w:t>
            </w:r>
          </w:p>
        </w:tc>
        <w:tc>
          <w:tcPr>
            <w:tcW w:w="0" w:type="auto"/>
            <w:tcBorders>
              <w:top w:val="nil"/>
              <w:bottom w:val="single" w:sz="4" w:space="0" w:color="auto"/>
            </w:tcBorders>
            <w:vAlign w:val="center"/>
          </w:tcPr>
          <w:p w:rsidR="00D67CA8" w:rsidRDefault="00D67CA8" w:rsidP="00890F00">
            <w:pPr>
              <w:jc w:val="center"/>
            </w:pPr>
            <w:r>
              <w:t>Population frequency</w:t>
            </w:r>
          </w:p>
        </w:tc>
        <w:tc>
          <w:tcPr>
            <w:tcW w:w="0" w:type="auto"/>
            <w:tcBorders>
              <w:top w:val="nil"/>
              <w:bottom w:val="single" w:sz="4" w:space="0" w:color="auto"/>
            </w:tcBorders>
            <w:vAlign w:val="center"/>
          </w:tcPr>
          <w:p w:rsidR="00D67CA8" w:rsidRDefault="00D67CA8" w:rsidP="00890F00">
            <w:pPr>
              <w:jc w:val="center"/>
            </w:pPr>
            <w:r>
              <w:t>Accuracy, %</w:t>
            </w:r>
          </w:p>
        </w:tc>
        <w:tc>
          <w:tcPr>
            <w:tcW w:w="0" w:type="auto"/>
            <w:tcBorders>
              <w:top w:val="nil"/>
              <w:bottom w:val="single" w:sz="4" w:space="0" w:color="auto"/>
            </w:tcBorders>
            <w:vAlign w:val="center"/>
          </w:tcPr>
          <w:p w:rsidR="00D67CA8" w:rsidRDefault="00D67CA8" w:rsidP="00890F00">
            <w:pPr>
              <w:jc w:val="center"/>
            </w:pPr>
            <w:r>
              <w:t>Population frequency</w:t>
            </w:r>
          </w:p>
        </w:tc>
        <w:tc>
          <w:tcPr>
            <w:tcW w:w="0" w:type="auto"/>
            <w:tcBorders>
              <w:top w:val="nil"/>
              <w:bottom w:val="single" w:sz="4" w:space="0" w:color="auto"/>
            </w:tcBorders>
            <w:vAlign w:val="center"/>
          </w:tcPr>
          <w:p w:rsidR="00D67CA8" w:rsidRDefault="00D67CA8" w:rsidP="00890F00">
            <w:pPr>
              <w:jc w:val="center"/>
            </w:pPr>
            <w:r>
              <w:t>Accuracy, %</w:t>
            </w:r>
          </w:p>
        </w:tc>
      </w:tr>
      <w:tr w:rsidR="00D67CA8" w:rsidTr="00890F00">
        <w:tc>
          <w:tcPr>
            <w:tcW w:w="0" w:type="auto"/>
            <w:tcBorders>
              <w:top w:val="single" w:sz="4" w:space="0" w:color="auto"/>
            </w:tcBorders>
            <w:vAlign w:val="center"/>
          </w:tcPr>
          <w:p w:rsidR="00D67CA8" w:rsidRDefault="00D67CA8" w:rsidP="00890F00">
            <w:pPr>
              <w:jc w:val="center"/>
            </w:pPr>
            <w:r>
              <w:t>3:41860820-41883352</w:t>
            </w:r>
          </w:p>
        </w:tc>
        <w:tc>
          <w:tcPr>
            <w:tcW w:w="0" w:type="auto"/>
            <w:tcBorders>
              <w:top w:val="single" w:sz="4" w:space="0" w:color="auto"/>
            </w:tcBorders>
            <w:vAlign w:val="center"/>
          </w:tcPr>
          <w:p w:rsidR="00D67CA8" w:rsidRDefault="00D67CA8" w:rsidP="00890F00">
            <w:pPr>
              <w:jc w:val="center"/>
            </w:pPr>
            <w:r>
              <w:t>3</w:t>
            </w:r>
          </w:p>
        </w:tc>
        <w:tc>
          <w:tcPr>
            <w:tcW w:w="0" w:type="auto"/>
            <w:tcBorders>
              <w:top w:val="single" w:sz="4" w:space="0" w:color="auto"/>
            </w:tcBorders>
            <w:vAlign w:val="center"/>
          </w:tcPr>
          <w:p w:rsidR="00D67CA8" w:rsidRDefault="00D67CA8" w:rsidP="00890F00">
            <w:pPr>
              <w:jc w:val="center"/>
            </w:pPr>
            <w:r>
              <w:t>NA</w:t>
            </w:r>
          </w:p>
        </w:tc>
        <w:tc>
          <w:tcPr>
            <w:tcW w:w="0" w:type="auto"/>
            <w:tcBorders>
              <w:top w:val="single" w:sz="4" w:space="0" w:color="auto"/>
            </w:tcBorders>
            <w:vAlign w:val="center"/>
          </w:tcPr>
          <w:p w:rsidR="00D67CA8" w:rsidRDefault="00D67CA8" w:rsidP="00890F00">
            <w:pPr>
              <w:jc w:val="center"/>
            </w:pPr>
            <w:r>
              <w:t>206</w:t>
            </w:r>
          </w:p>
        </w:tc>
        <w:tc>
          <w:tcPr>
            <w:tcW w:w="0" w:type="auto"/>
            <w:tcBorders>
              <w:top w:val="single" w:sz="4" w:space="0" w:color="auto"/>
            </w:tcBorders>
            <w:vAlign w:val="center"/>
          </w:tcPr>
          <w:p w:rsidR="00D67CA8" w:rsidRDefault="00D67CA8" w:rsidP="00890F00">
            <w:pPr>
              <w:jc w:val="center"/>
            </w:pPr>
            <w:r>
              <w:t>99.4</w:t>
            </w:r>
          </w:p>
        </w:tc>
        <w:tc>
          <w:tcPr>
            <w:tcW w:w="0" w:type="auto"/>
            <w:tcBorders>
              <w:top w:val="single" w:sz="4" w:space="0" w:color="auto"/>
            </w:tcBorders>
            <w:vAlign w:val="center"/>
          </w:tcPr>
          <w:p w:rsidR="00D67CA8" w:rsidRDefault="00D67CA8" w:rsidP="00890F00">
            <w:pPr>
              <w:jc w:val="center"/>
            </w:pPr>
            <w:r>
              <w:t>1</w:t>
            </w:r>
          </w:p>
        </w:tc>
        <w:tc>
          <w:tcPr>
            <w:tcW w:w="0" w:type="auto"/>
            <w:tcBorders>
              <w:top w:val="single" w:sz="4" w:space="0" w:color="auto"/>
            </w:tcBorders>
            <w:vAlign w:val="center"/>
          </w:tcPr>
          <w:p w:rsidR="00D67CA8" w:rsidRDefault="00D67CA8" w:rsidP="00890F00">
            <w:pPr>
              <w:jc w:val="center"/>
            </w:pPr>
            <w:r>
              <w:t>NA</w:t>
            </w:r>
          </w:p>
        </w:tc>
      </w:tr>
      <w:tr w:rsidR="00D67CA8" w:rsidTr="00890F00">
        <w:tc>
          <w:tcPr>
            <w:tcW w:w="0" w:type="auto"/>
            <w:vAlign w:val="center"/>
          </w:tcPr>
          <w:p w:rsidR="00D67CA8" w:rsidRDefault="00D67CA8" w:rsidP="00890F00">
            <w:pPr>
              <w:jc w:val="center"/>
            </w:pPr>
            <w:r>
              <w:t>5:41517287-41528650</w:t>
            </w:r>
          </w:p>
        </w:tc>
        <w:tc>
          <w:tcPr>
            <w:tcW w:w="0" w:type="auto"/>
            <w:vAlign w:val="center"/>
          </w:tcPr>
          <w:p w:rsidR="00D67CA8" w:rsidRDefault="00D67CA8" w:rsidP="00890F00">
            <w:pPr>
              <w:jc w:val="center"/>
            </w:pPr>
            <w:r>
              <w:t>0</w:t>
            </w:r>
          </w:p>
        </w:tc>
        <w:tc>
          <w:tcPr>
            <w:tcW w:w="0" w:type="auto"/>
            <w:vAlign w:val="center"/>
          </w:tcPr>
          <w:p w:rsidR="00D67CA8" w:rsidRDefault="00D67CA8" w:rsidP="00890F00">
            <w:pPr>
              <w:jc w:val="center"/>
            </w:pPr>
            <w:r>
              <w:t>NA</w:t>
            </w:r>
          </w:p>
        </w:tc>
        <w:tc>
          <w:tcPr>
            <w:tcW w:w="0" w:type="auto"/>
            <w:vAlign w:val="center"/>
          </w:tcPr>
          <w:p w:rsidR="00D67CA8" w:rsidRDefault="00D67CA8" w:rsidP="00890F00">
            <w:pPr>
              <w:jc w:val="center"/>
            </w:pPr>
            <w:r>
              <w:t>44</w:t>
            </w:r>
          </w:p>
        </w:tc>
        <w:tc>
          <w:tcPr>
            <w:tcW w:w="0" w:type="auto"/>
            <w:vAlign w:val="center"/>
          </w:tcPr>
          <w:p w:rsidR="00D67CA8" w:rsidRDefault="00D67CA8" w:rsidP="00890F00">
            <w:pPr>
              <w:jc w:val="center"/>
            </w:pPr>
            <w:r>
              <w:t xml:space="preserve">91.67 </w:t>
            </w:r>
          </w:p>
        </w:tc>
        <w:tc>
          <w:tcPr>
            <w:tcW w:w="0" w:type="auto"/>
            <w:vAlign w:val="center"/>
          </w:tcPr>
          <w:p w:rsidR="00D67CA8" w:rsidRDefault="00D67CA8" w:rsidP="00890F00">
            <w:pPr>
              <w:jc w:val="center"/>
            </w:pPr>
            <w:r>
              <w:t>0</w:t>
            </w:r>
          </w:p>
        </w:tc>
        <w:tc>
          <w:tcPr>
            <w:tcW w:w="0" w:type="auto"/>
            <w:vAlign w:val="center"/>
          </w:tcPr>
          <w:p w:rsidR="00D67CA8" w:rsidRDefault="00D67CA8" w:rsidP="00890F00">
            <w:pPr>
              <w:jc w:val="center"/>
            </w:pPr>
            <w:r>
              <w:t>NA</w:t>
            </w:r>
          </w:p>
        </w:tc>
      </w:tr>
      <w:tr w:rsidR="00D67CA8" w:rsidTr="00890F00">
        <w:tc>
          <w:tcPr>
            <w:tcW w:w="0" w:type="auto"/>
            <w:vAlign w:val="center"/>
          </w:tcPr>
          <w:p w:rsidR="00D67CA8" w:rsidRDefault="00D67CA8" w:rsidP="00890F00">
            <w:pPr>
              <w:jc w:val="center"/>
            </w:pPr>
            <w:r>
              <w:t>6:12447020-12464858</w:t>
            </w:r>
          </w:p>
        </w:tc>
        <w:tc>
          <w:tcPr>
            <w:tcW w:w="0" w:type="auto"/>
            <w:vAlign w:val="center"/>
          </w:tcPr>
          <w:p w:rsidR="00D67CA8" w:rsidRDefault="00D67CA8" w:rsidP="00890F00">
            <w:pPr>
              <w:jc w:val="center"/>
            </w:pPr>
            <w:r>
              <w:t>36</w:t>
            </w:r>
          </w:p>
        </w:tc>
        <w:tc>
          <w:tcPr>
            <w:tcW w:w="0" w:type="auto"/>
            <w:vAlign w:val="center"/>
          </w:tcPr>
          <w:p w:rsidR="00D67CA8" w:rsidRDefault="00D67CA8" w:rsidP="00890F00">
            <w:pPr>
              <w:jc w:val="center"/>
            </w:pPr>
            <w:r>
              <w:t>57.14</w:t>
            </w:r>
          </w:p>
        </w:tc>
        <w:tc>
          <w:tcPr>
            <w:tcW w:w="0" w:type="auto"/>
            <w:vAlign w:val="center"/>
          </w:tcPr>
          <w:p w:rsidR="00D67CA8" w:rsidRDefault="00D67CA8" w:rsidP="00890F00">
            <w:pPr>
              <w:jc w:val="center"/>
            </w:pPr>
            <w:r>
              <w:t>67</w:t>
            </w:r>
          </w:p>
        </w:tc>
        <w:tc>
          <w:tcPr>
            <w:tcW w:w="0" w:type="auto"/>
            <w:vAlign w:val="center"/>
          </w:tcPr>
          <w:p w:rsidR="00D67CA8" w:rsidRDefault="00D67CA8" w:rsidP="00890F00">
            <w:pPr>
              <w:jc w:val="center"/>
            </w:pPr>
            <w:r>
              <w:t>89.58</w:t>
            </w:r>
          </w:p>
        </w:tc>
        <w:tc>
          <w:tcPr>
            <w:tcW w:w="0" w:type="auto"/>
            <w:vAlign w:val="center"/>
          </w:tcPr>
          <w:p w:rsidR="00D67CA8" w:rsidRDefault="00D67CA8" w:rsidP="00890F00">
            <w:pPr>
              <w:jc w:val="center"/>
            </w:pPr>
            <w:r>
              <w:t>0</w:t>
            </w:r>
          </w:p>
        </w:tc>
        <w:tc>
          <w:tcPr>
            <w:tcW w:w="0" w:type="auto"/>
            <w:vAlign w:val="center"/>
          </w:tcPr>
          <w:p w:rsidR="00D67CA8" w:rsidRDefault="00D67CA8" w:rsidP="00890F00">
            <w:pPr>
              <w:jc w:val="center"/>
            </w:pPr>
            <w:r>
              <w:t>NA</w:t>
            </w:r>
          </w:p>
        </w:tc>
      </w:tr>
      <w:tr w:rsidR="00D67CA8" w:rsidTr="00890F00">
        <w:tc>
          <w:tcPr>
            <w:tcW w:w="0" w:type="auto"/>
            <w:vAlign w:val="center"/>
          </w:tcPr>
          <w:p w:rsidR="00D67CA8" w:rsidRDefault="00D67CA8" w:rsidP="00890F00">
            <w:pPr>
              <w:jc w:val="center"/>
            </w:pPr>
            <w:r>
              <w:t>1:91350265-91395660</w:t>
            </w:r>
          </w:p>
        </w:tc>
        <w:tc>
          <w:tcPr>
            <w:tcW w:w="0" w:type="auto"/>
            <w:vAlign w:val="center"/>
          </w:tcPr>
          <w:p w:rsidR="00D67CA8" w:rsidRDefault="00D67CA8" w:rsidP="00890F00">
            <w:pPr>
              <w:jc w:val="center"/>
            </w:pPr>
            <w:r>
              <w:t>9</w:t>
            </w:r>
          </w:p>
        </w:tc>
        <w:tc>
          <w:tcPr>
            <w:tcW w:w="0" w:type="auto"/>
            <w:vAlign w:val="center"/>
          </w:tcPr>
          <w:p w:rsidR="00D67CA8" w:rsidRDefault="00D67CA8" w:rsidP="00890F00">
            <w:pPr>
              <w:jc w:val="center"/>
            </w:pPr>
            <w:r>
              <w:t>NA</w:t>
            </w:r>
          </w:p>
        </w:tc>
        <w:tc>
          <w:tcPr>
            <w:tcW w:w="0" w:type="auto"/>
            <w:vAlign w:val="center"/>
          </w:tcPr>
          <w:p w:rsidR="00D67CA8" w:rsidRDefault="00D67CA8" w:rsidP="00890F00">
            <w:pPr>
              <w:jc w:val="center"/>
            </w:pPr>
            <w:r>
              <w:t>71</w:t>
            </w:r>
          </w:p>
        </w:tc>
        <w:tc>
          <w:tcPr>
            <w:tcW w:w="0" w:type="auto"/>
            <w:vAlign w:val="center"/>
          </w:tcPr>
          <w:p w:rsidR="00D67CA8" w:rsidRDefault="00D67CA8" w:rsidP="00890F00">
            <w:pPr>
              <w:jc w:val="center"/>
            </w:pPr>
            <w:r>
              <w:t>87.5</w:t>
            </w:r>
          </w:p>
        </w:tc>
        <w:tc>
          <w:tcPr>
            <w:tcW w:w="0" w:type="auto"/>
            <w:vAlign w:val="center"/>
          </w:tcPr>
          <w:p w:rsidR="00D67CA8" w:rsidRDefault="00D67CA8" w:rsidP="00890F00">
            <w:pPr>
              <w:jc w:val="center"/>
            </w:pPr>
            <w:r>
              <w:t>1</w:t>
            </w:r>
          </w:p>
        </w:tc>
        <w:tc>
          <w:tcPr>
            <w:tcW w:w="0" w:type="auto"/>
            <w:vAlign w:val="center"/>
          </w:tcPr>
          <w:p w:rsidR="00D67CA8" w:rsidRDefault="00D67CA8" w:rsidP="00890F00">
            <w:pPr>
              <w:jc w:val="center"/>
            </w:pPr>
            <w:r>
              <w:t>NA</w:t>
            </w:r>
          </w:p>
          <w:p w:rsidR="00D67CA8" w:rsidRDefault="00D67CA8" w:rsidP="00890F00">
            <w:pPr>
              <w:jc w:val="center"/>
            </w:pPr>
          </w:p>
        </w:tc>
      </w:tr>
      <w:tr w:rsidR="00D67CA8" w:rsidTr="00890F00">
        <w:tc>
          <w:tcPr>
            <w:tcW w:w="0" w:type="auto"/>
            <w:vAlign w:val="center"/>
          </w:tcPr>
          <w:p w:rsidR="00D67CA8" w:rsidRDefault="00D67CA8" w:rsidP="00890F00">
            <w:pPr>
              <w:jc w:val="center"/>
            </w:pPr>
            <w:r>
              <w:t>7:10216191-10270468</w:t>
            </w:r>
          </w:p>
        </w:tc>
        <w:tc>
          <w:tcPr>
            <w:tcW w:w="0" w:type="auto"/>
            <w:vAlign w:val="center"/>
          </w:tcPr>
          <w:p w:rsidR="00D67CA8" w:rsidRDefault="00D67CA8" w:rsidP="00890F00">
            <w:pPr>
              <w:jc w:val="center"/>
            </w:pPr>
            <w:r>
              <w:t>0</w:t>
            </w:r>
          </w:p>
        </w:tc>
        <w:tc>
          <w:tcPr>
            <w:tcW w:w="0" w:type="auto"/>
            <w:vAlign w:val="center"/>
          </w:tcPr>
          <w:p w:rsidR="00D67CA8" w:rsidRDefault="00D67CA8" w:rsidP="00890F00">
            <w:pPr>
              <w:jc w:val="center"/>
            </w:pPr>
            <w:r>
              <w:t>NA</w:t>
            </w:r>
          </w:p>
        </w:tc>
        <w:tc>
          <w:tcPr>
            <w:tcW w:w="0" w:type="auto"/>
            <w:vAlign w:val="center"/>
          </w:tcPr>
          <w:p w:rsidR="00D67CA8" w:rsidRDefault="00D67CA8" w:rsidP="00890F00">
            <w:pPr>
              <w:jc w:val="center"/>
            </w:pPr>
            <w:r>
              <w:t>0</w:t>
            </w:r>
          </w:p>
        </w:tc>
        <w:tc>
          <w:tcPr>
            <w:tcW w:w="0" w:type="auto"/>
            <w:vAlign w:val="center"/>
          </w:tcPr>
          <w:p w:rsidR="00D67CA8" w:rsidRDefault="00D67CA8" w:rsidP="00890F00">
            <w:pPr>
              <w:jc w:val="center"/>
            </w:pPr>
            <w:r>
              <w:t>NA</w:t>
            </w:r>
          </w:p>
        </w:tc>
        <w:tc>
          <w:tcPr>
            <w:tcW w:w="0" w:type="auto"/>
            <w:vAlign w:val="center"/>
          </w:tcPr>
          <w:p w:rsidR="00D67CA8" w:rsidRDefault="00D67CA8" w:rsidP="00890F00">
            <w:pPr>
              <w:jc w:val="center"/>
            </w:pPr>
            <w:r>
              <w:t>45</w:t>
            </w:r>
          </w:p>
        </w:tc>
        <w:tc>
          <w:tcPr>
            <w:tcW w:w="0" w:type="auto"/>
            <w:vAlign w:val="center"/>
          </w:tcPr>
          <w:p w:rsidR="00D67CA8" w:rsidRDefault="00D67CA8" w:rsidP="00890F00">
            <w:pPr>
              <w:jc w:val="center"/>
            </w:pPr>
            <w:r>
              <w:t>95.24</w:t>
            </w:r>
          </w:p>
        </w:tc>
      </w:tr>
      <w:tr w:rsidR="00D67CA8" w:rsidTr="00890F00">
        <w:tc>
          <w:tcPr>
            <w:tcW w:w="0" w:type="auto"/>
            <w:vAlign w:val="center"/>
          </w:tcPr>
          <w:p w:rsidR="00D67CA8" w:rsidRDefault="00D67CA8" w:rsidP="00890F00">
            <w:pPr>
              <w:jc w:val="center"/>
            </w:pPr>
            <w:r>
              <w:t>15:81030080-81042709</w:t>
            </w:r>
          </w:p>
        </w:tc>
        <w:tc>
          <w:tcPr>
            <w:tcW w:w="0" w:type="auto"/>
            <w:vAlign w:val="center"/>
          </w:tcPr>
          <w:p w:rsidR="00D67CA8" w:rsidRDefault="00D67CA8" w:rsidP="00890F00">
            <w:pPr>
              <w:jc w:val="center"/>
            </w:pPr>
            <w:r>
              <w:t>35</w:t>
            </w:r>
          </w:p>
        </w:tc>
        <w:tc>
          <w:tcPr>
            <w:tcW w:w="0" w:type="auto"/>
            <w:vAlign w:val="center"/>
          </w:tcPr>
          <w:p w:rsidR="00D67CA8" w:rsidRDefault="00D67CA8" w:rsidP="00890F00">
            <w:pPr>
              <w:jc w:val="center"/>
            </w:pPr>
            <w:r>
              <w:t>86.67</w:t>
            </w:r>
          </w:p>
        </w:tc>
        <w:tc>
          <w:tcPr>
            <w:tcW w:w="0" w:type="auto"/>
            <w:vAlign w:val="center"/>
          </w:tcPr>
          <w:p w:rsidR="00D67CA8" w:rsidRDefault="00D67CA8" w:rsidP="00890F00">
            <w:pPr>
              <w:jc w:val="center"/>
            </w:pPr>
            <w:r>
              <w:t>4</w:t>
            </w:r>
          </w:p>
        </w:tc>
        <w:tc>
          <w:tcPr>
            <w:tcW w:w="0" w:type="auto"/>
            <w:vAlign w:val="center"/>
          </w:tcPr>
          <w:p w:rsidR="00D67CA8" w:rsidRDefault="00D67CA8" w:rsidP="00890F00">
            <w:pPr>
              <w:jc w:val="center"/>
            </w:pPr>
            <w:r>
              <w:t>NA</w:t>
            </w:r>
          </w:p>
        </w:tc>
        <w:tc>
          <w:tcPr>
            <w:tcW w:w="0" w:type="auto"/>
            <w:vAlign w:val="center"/>
          </w:tcPr>
          <w:p w:rsidR="00D67CA8" w:rsidRDefault="00D67CA8" w:rsidP="00890F00">
            <w:pPr>
              <w:jc w:val="center"/>
            </w:pPr>
            <w:r>
              <w:t>83</w:t>
            </w:r>
          </w:p>
        </w:tc>
        <w:tc>
          <w:tcPr>
            <w:tcW w:w="0" w:type="auto"/>
            <w:vAlign w:val="center"/>
          </w:tcPr>
          <w:p w:rsidR="00D67CA8" w:rsidRDefault="00D67CA8" w:rsidP="00890F00">
            <w:pPr>
              <w:jc w:val="center"/>
            </w:pPr>
            <w:r>
              <w:t>0</w:t>
            </w:r>
          </w:p>
        </w:tc>
      </w:tr>
      <w:tr w:rsidR="00D67CA8" w:rsidTr="00890F00">
        <w:tc>
          <w:tcPr>
            <w:tcW w:w="0" w:type="auto"/>
            <w:vAlign w:val="center"/>
          </w:tcPr>
          <w:p w:rsidR="00D67CA8" w:rsidRDefault="00D67CA8" w:rsidP="00890F00">
            <w:pPr>
              <w:jc w:val="center"/>
            </w:pPr>
          </w:p>
        </w:tc>
        <w:tc>
          <w:tcPr>
            <w:tcW w:w="0" w:type="auto"/>
            <w:vAlign w:val="center"/>
          </w:tcPr>
          <w:p w:rsidR="00D67CA8" w:rsidRDefault="00D67CA8" w:rsidP="00890F00">
            <w:pPr>
              <w:jc w:val="center"/>
            </w:pPr>
          </w:p>
        </w:tc>
        <w:tc>
          <w:tcPr>
            <w:tcW w:w="0" w:type="auto"/>
            <w:vAlign w:val="center"/>
          </w:tcPr>
          <w:p w:rsidR="00D67CA8" w:rsidRDefault="00D67CA8" w:rsidP="00890F00">
            <w:pPr>
              <w:jc w:val="center"/>
            </w:pPr>
          </w:p>
        </w:tc>
        <w:tc>
          <w:tcPr>
            <w:tcW w:w="0" w:type="auto"/>
            <w:vAlign w:val="center"/>
          </w:tcPr>
          <w:p w:rsidR="00D67CA8" w:rsidRDefault="00D67CA8" w:rsidP="00890F00">
            <w:pPr>
              <w:jc w:val="center"/>
            </w:pPr>
          </w:p>
        </w:tc>
        <w:tc>
          <w:tcPr>
            <w:tcW w:w="0" w:type="auto"/>
            <w:vAlign w:val="center"/>
          </w:tcPr>
          <w:p w:rsidR="00D67CA8" w:rsidRDefault="00D67CA8" w:rsidP="00890F00">
            <w:pPr>
              <w:jc w:val="center"/>
            </w:pPr>
          </w:p>
        </w:tc>
        <w:tc>
          <w:tcPr>
            <w:tcW w:w="0" w:type="auto"/>
            <w:vAlign w:val="center"/>
          </w:tcPr>
          <w:p w:rsidR="00D67CA8" w:rsidRDefault="00D67CA8" w:rsidP="00890F00">
            <w:pPr>
              <w:jc w:val="center"/>
            </w:pPr>
          </w:p>
        </w:tc>
        <w:tc>
          <w:tcPr>
            <w:tcW w:w="0" w:type="auto"/>
            <w:vAlign w:val="center"/>
          </w:tcPr>
          <w:p w:rsidR="00D67CA8" w:rsidRDefault="00D67CA8" w:rsidP="00890F00">
            <w:pPr>
              <w:jc w:val="center"/>
            </w:pPr>
          </w:p>
        </w:tc>
      </w:tr>
    </w:tbl>
    <w:p w:rsidR="00D67CA8" w:rsidRDefault="00D67CA8" w:rsidP="00D67CA8"/>
    <w:p w:rsidR="00FD7EE4" w:rsidRPr="00D67CA8" w:rsidRDefault="00FD7EE4" w:rsidP="00D67CA8"/>
    <w:sectPr w:rsidR="00FD7EE4" w:rsidRPr="00D67C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55"/>
    <w:rsid w:val="001D0855"/>
    <w:rsid w:val="004F2982"/>
    <w:rsid w:val="00602EA9"/>
    <w:rsid w:val="00A26EE1"/>
    <w:rsid w:val="00D67CA8"/>
    <w:rsid w:val="00FD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Rafter</dc:creator>
  <cp:lastModifiedBy>Pierce Rafter</cp:lastModifiedBy>
  <cp:revision>3</cp:revision>
  <dcterms:created xsi:type="dcterms:W3CDTF">2019-03-27T14:11:00Z</dcterms:created>
  <dcterms:modified xsi:type="dcterms:W3CDTF">2019-03-27T14:16:00Z</dcterms:modified>
</cp:coreProperties>
</file>