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8" w:rsidRDefault="000705A8" w:rsidP="000705A8">
      <w:pPr>
        <w:rPr>
          <w:rFonts w:ascii="Arial" w:hAnsi="Arial" w:cs="Arial"/>
          <w:b/>
          <w:bCs/>
          <w:color w:val="000000" w:themeColor="text1"/>
          <w:szCs w:val="21"/>
        </w:rPr>
      </w:pPr>
      <w:r w:rsidRPr="009A7EBD">
        <w:rPr>
          <w:rFonts w:ascii="Arial" w:hAnsi="Arial" w:cs="Arial" w:hint="eastAsia"/>
          <w:b/>
          <w:bCs/>
          <w:color w:val="000000" w:themeColor="text1"/>
          <w:szCs w:val="21"/>
        </w:rPr>
        <w:t>Figure</w:t>
      </w:r>
      <w:r w:rsidRPr="009A7EBD">
        <w:rPr>
          <w:rFonts w:ascii="Arial" w:hAnsi="Arial" w:cs="Arial"/>
          <w:b/>
          <w:bCs/>
          <w:color w:val="000000" w:themeColor="text1"/>
          <w:szCs w:val="21"/>
        </w:rPr>
        <w:t xml:space="preserve"> </w:t>
      </w:r>
      <w:r w:rsidRPr="009A7EBD">
        <w:rPr>
          <w:rFonts w:ascii="Arial" w:hAnsi="Arial" w:cs="Arial" w:hint="eastAsia"/>
          <w:b/>
          <w:bCs/>
          <w:color w:val="000000" w:themeColor="text1"/>
          <w:szCs w:val="21"/>
        </w:rPr>
        <w:t>S</w:t>
      </w:r>
      <w:r>
        <w:rPr>
          <w:rFonts w:ascii="Arial" w:hAnsi="Arial" w:cs="Arial"/>
          <w:b/>
          <w:bCs/>
          <w:color w:val="000000" w:themeColor="text1"/>
          <w:szCs w:val="21"/>
        </w:rPr>
        <w:t>5</w:t>
      </w:r>
      <w:r w:rsidRPr="009A7EBD">
        <w:rPr>
          <w:rFonts w:ascii="Arial" w:hAnsi="Arial" w:cs="Arial"/>
          <w:b/>
          <w:bCs/>
          <w:color w:val="000000" w:themeColor="text1"/>
          <w:szCs w:val="21"/>
        </w:rPr>
        <w:t>.</w:t>
      </w:r>
      <w:r w:rsidRPr="0009745B">
        <w:t xml:space="preserve"> </w:t>
      </w:r>
      <w:r w:rsidRPr="0009745B">
        <w:rPr>
          <w:rFonts w:ascii="Arial" w:hAnsi="Arial" w:cs="Arial"/>
          <w:b/>
          <w:bCs/>
          <w:color w:val="000000" w:themeColor="text1"/>
          <w:szCs w:val="21"/>
        </w:rPr>
        <w:t>YTHDF1 and YTHDF2 competitively interacts with YTHDF3</w:t>
      </w:r>
    </w:p>
    <w:p w:rsidR="000705A8" w:rsidRDefault="000705A8" w:rsidP="000705A8">
      <w:pPr>
        <w:spacing w:before="50" w:after="50"/>
        <w:rPr>
          <w:rFonts w:ascii="Arial" w:hAnsi="Arial" w:cs="Arial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(</w:t>
      </w:r>
      <w:r>
        <w:rPr>
          <w:rFonts w:ascii="Arial" w:hAnsi="Arial" w:cs="Arial"/>
          <w:b/>
          <w:bCs/>
          <w:color w:val="000000" w:themeColor="text1"/>
          <w:szCs w:val="21"/>
        </w:rPr>
        <w:t>a</w:t>
      </w:r>
      <w:r>
        <w:rPr>
          <w:rFonts w:ascii="Arial" w:hAnsi="Arial" w:cs="Arial"/>
          <w:color w:val="000000" w:themeColor="text1"/>
          <w:szCs w:val="21"/>
        </w:rPr>
        <w:t xml:space="preserve">) A549 and H1299 cells were transfected with indicated genes then cell </w:t>
      </w:r>
      <w:r w:rsidRPr="002E4574">
        <w:rPr>
          <w:rFonts w:ascii="Arial" w:hAnsi="Arial" w:cs="Arial"/>
          <w:color w:val="000000" w:themeColor="text1"/>
          <w:szCs w:val="21"/>
        </w:rPr>
        <w:t>lysate</w:t>
      </w:r>
      <w:r>
        <w:rPr>
          <w:rFonts w:ascii="Arial" w:hAnsi="Arial" w:cs="Arial"/>
          <w:color w:val="000000" w:themeColor="text1"/>
          <w:szCs w:val="21"/>
        </w:rPr>
        <w:t xml:space="preserve">s were performed RNA pulldown with the </w:t>
      </w:r>
      <w:r w:rsidRPr="00840777">
        <w:rPr>
          <w:rFonts w:ascii="Arial" w:hAnsi="Arial" w:cs="Arial"/>
          <w:szCs w:val="21"/>
        </w:rPr>
        <w:t>baits</w:t>
      </w:r>
      <w:r>
        <w:rPr>
          <w:rFonts w:ascii="Arial" w:hAnsi="Arial" w:cs="Arial"/>
          <w:szCs w:val="21"/>
        </w:rPr>
        <w:t xml:space="preserve"> of YAP mRNA. The relative </w:t>
      </w:r>
      <w:r>
        <w:rPr>
          <w:rFonts w:ascii="Arial" w:hAnsi="Arial" w:cs="Arial" w:hint="eastAsia"/>
          <w:szCs w:val="21"/>
        </w:rPr>
        <w:t>protein</w:t>
      </w:r>
      <w:r>
        <w:rPr>
          <w:rFonts w:ascii="Arial" w:hAnsi="Arial" w:cs="Arial"/>
          <w:szCs w:val="21"/>
        </w:rPr>
        <w:t xml:space="preserve"> levels of YTHDF1 and YTHDF2 were </w:t>
      </w:r>
      <w:r w:rsidRPr="006073D5">
        <w:rPr>
          <w:rFonts w:ascii="Arial" w:hAnsi="Arial" w:cs="Arial"/>
          <w:szCs w:val="21"/>
        </w:rPr>
        <w:t>analyzed</w:t>
      </w:r>
      <w:r>
        <w:rPr>
          <w:rFonts w:ascii="Arial" w:hAnsi="Arial" w:cs="Arial"/>
          <w:szCs w:val="21"/>
        </w:rPr>
        <w:t xml:space="preserve"> by western blot assay. (</w:t>
      </w:r>
      <w:proofErr w:type="gramStart"/>
      <w:r>
        <w:rPr>
          <w:rFonts w:ascii="Arial" w:hAnsi="Arial" w:cs="Arial"/>
          <w:b/>
          <w:bCs/>
          <w:szCs w:val="21"/>
        </w:rPr>
        <w:t>b</w:t>
      </w:r>
      <w:proofErr w:type="gramEnd"/>
      <w:r w:rsidRPr="00411982">
        <w:rPr>
          <w:rFonts w:ascii="Arial" w:hAnsi="Arial" w:cs="Arial"/>
          <w:b/>
          <w:bCs/>
          <w:szCs w:val="21"/>
        </w:rPr>
        <w:t xml:space="preserve">, </w:t>
      </w:r>
      <w:r>
        <w:rPr>
          <w:rFonts w:ascii="Arial" w:hAnsi="Arial" w:cs="Arial"/>
          <w:b/>
          <w:bCs/>
          <w:szCs w:val="21"/>
        </w:rPr>
        <w:t>c</w:t>
      </w:r>
      <w:r>
        <w:rPr>
          <w:rFonts w:ascii="Arial" w:hAnsi="Arial" w:cs="Arial"/>
          <w:szCs w:val="21"/>
        </w:rPr>
        <w:t xml:space="preserve">) </w:t>
      </w:r>
      <w:r>
        <w:rPr>
          <w:rFonts w:ascii="Arial" w:hAnsi="Arial" w:cs="Arial"/>
          <w:color w:val="000000"/>
          <w:szCs w:val="21"/>
        </w:rPr>
        <w:t>The n</w:t>
      </w:r>
      <w:r w:rsidRPr="00D8266E">
        <w:rPr>
          <w:rFonts w:ascii="Arial" w:hAnsi="Arial" w:cs="Arial"/>
          <w:color w:val="000000"/>
          <w:szCs w:val="21"/>
        </w:rPr>
        <w:t>uclear and cytoplasmic distribution</w:t>
      </w:r>
      <w:r>
        <w:rPr>
          <w:rFonts w:ascii="Arial" w:hAnsi="Arial" w:cs="Arial"/>
          <w:color w:val="000000"/>
          <w:szCs w:val="21"/>
        </w:rPr>
        <w:t xml:space="preserve"> of YAP mRNA (</w:t>
      </w:r>
      <w:r>
        <w:rPr>
          <w:rFonts w:ascii="Arial" w:hAnsi="Arial" w:cs="Arial"/>
          <w:b/>
          <w:bCs/>
          <w:color w:val="000000"/>
          <w:szCs w:val="21"/>
        </w:rPr>
        <w:t>b</w:t>
      </w:r>
      <w:r>
        <w:rPr>
          <w:rFonts w:ascii="Arial" w:hAnsi="Arial" w:cs="Arial"/>
          <w:color w:val="000000"/>
          <w:szCs w:val="21"/>
        </w:rPr>
        <w:t>) and protein (</w:t>
      </w:r>
      <w:r>
        <w:rPr>
          <w:rFonts w:ascii="Arial" w:hAnsi="Arial" w:cs="Arial"/>
          <w:b/>
          <w:bCs/>
          <w:color w:val="000000"/>
          <w:szCs w:val="21"/>
        </w:rPr>
        <w:t>c</w:t>
      </w:r>
      <w:r>
        <w:rPr>
          <w:rFonts w:ascii="Arial" w:hAnsi="Arial" w:cs="Arial"/>
          <w:color w:val="000000"/>
          <w:szCs w:val="21"/>
        </w:rPr>
        <w:t xml:space="preserve">) were </w:t>
      </w:r>
      <w:r w:rsidRPr="006073D5">
        <w:rPr>
          <w:rFonts w:ascii="Arial" w:hAnsi="Arial" w:cs="Arial"/>
          <w:szCs w:val="21"/>
        </w:rPr>
        <w:t>analyzed</w:t>
      </w:r>
      <w:r>
        <w:rPr>
          <w:rFonts w:ascii="Arial" w:hAnsi="Arial" w:cs="Arial"/>
          <w:szCs w:val="21"/>
        </w:rPr>
        <w:t xml:space="preserve"> by qPCR and western blot assays.</w:t>
      </w:r>
      <w:r w:rsidRPr="00684D09">
        <w:rPr>
          <w:rFonts w:ascii="Arial" w:hAnsi="Arial" w:cs="Arial"/>
          <w:color w:val="000000" w:themeColor="text1"/>
          <w:szCs w:val="21"/>
        </w:rPr>
        <w:t xml:space="preserve"> </w:t>
      </w:r>
      <w:r w:rsidRPr="00C01E5E">
        <w:rPr>
          <w:rFonts w:ascii="Arial" w:hAnsi="Arial" w:cs="Arial"/>
          <w:color w:val="000000" w:themeColor="text1"/>
          <w:szCs w:val="21"/>
        </w:rPr>
        <w:t>(</w:t>
      </w:r>
      <w:r>
        <w:rPr>
          <w:rFonts w:ascii="Arial" w:hAnsi="Arial" w:cs="Arial"/>
          <w:b/>
          <w:bCs/>
          <w:color w:val="000000" w:themeColor="text1"/>
          <w:szCs w:val="21"/>
        </w:rPr>
        <w:t>d</w:t>
      </w:r>
      <w:r w:rsidRPr="00C01E5E">
        <w:rPr>
          <w:rFonts w:ascii="Arial" w:hAnsi="Arial" w:cs="Arial"/>
          <w:color w:val="000000" w:themeColor="text1"/>
          <w:szCs w:val="21"/>
        </w:rPr>
        <w:t>)</w:t>
      </w:r>
      <w:r>
        <w:rPr>
          <w:rFonts w:ascii="Arial" w:hAnsi="Arial" w:cs="Arial"/>
          <w:color w:val="000000" w:themeColor="text1"/>
          <w:szCs w:val="21"/>
        </w:rPr>
        <w:t xml:space="preserve"> The s</w:t>
      </w:r>
      <w:r w:rsidRPr="00157CDA">
        <w:rPr>
          <w:rFonts w:ascii="Arial" w:hAnsi="Arial" w:cs="Arial"/>
          <w:color w:val="000000" w:themeColor="text1"/>
          <w:szCs w:val="21"/>
        </w:rPr>
        <w:t>chematic diagram</w:t>
      </w:r>
      <w:r>
        <w:rPr>
          <w:rFonts w:ascii="Arial" w:hAnsi="Arial" w:cs="Arial"/>
          <w:color w:val="000000" w:themeColor="text1"/>
          <w:szCs w:val="21"/>
        </w:rPr>
        <w:t xml:space="preserve"> of </w:t>
      </w:r>
      <w:r w:rsidRPr="00157CDA">
        <w:rPr>
          <w:rFonts w:ascii="Arial" w:hAnsi="Arial" w:cs="Arial"/>
          <w:color w:val="000000" w:themeColor="text1"/>
          <w:szCs w:val="21"/>
        </w:rPr>
        <w:t>MS2 coat protein system</w:t>
      </w:r>
      <w:r>
        <w:rPr>
          <w:rFonts w:ascii="Arial" w:hAnsi="Arial" w:cs="Arial"/>
          <w:color w:val="000000" w:themeColor="text1"/>
          <w:szCs w:val="21"/>
        </w:rPr>
        <w:t xml:space="preserve"> to enrich YAP mRNA. </w:t>
      </w:r>
      <w:r>
        <w:rPr>
          <w:rFonts w:ascii="Arial" w:hAnsi="Arial" w:cs="Arial"/>
          <w:szCs w:val="21"/>
        </w:rPr>
        <w:t>(</w:t>
      </w:r>
      <w:r w:rsidRPr="00411982">
        <w:rPr>
          <w:rFonts w:ascii="Arial" w:hAnsi="Arial" w:cs="Arial"/>
          <w:b/>
          <w:bCs/>
          <w:szCs w:val="21"/>
        </w:rPr>
        <w:t>e</w:t>
      </w:r>
      <w:r>
        <w:rPr>
          <w:rFonts w:ascii="Arial" w:hAnsi="Arial" w:cs="Arial"/>
          <w:szCs w:val="21"/>
        </w:rPr>
        <w:t xml:space="preserve">) The interactions between YTHDF1/2/3 and YAP mRNA were detected in H1299 cells with transfection with indicated genes determined by Co-IP assay using the </w:t>
      </w:r>
      <w:r w:rsidRPr="006E76EE">
        <w:rPr>
          <w:rFonts w:ascii="Arial" w:hAnsi="Arial" w:cs="Arial"/>
          <w:szCs w:val="21"/>
        </w:rPr>
        <w:t>MS2 coat protein system</w:t>
      </w:r>
      <w:r>
        <w:rPr>
          <w:rFonts w:ascii="Arial" w:hAnsi="Arial" w:cs="Arial"/>
          <w:szCs w:val="21"/>
        </w:rPr>
        <w:t>. (</w:t>
      </w:r>
      <w:r w:rsidRPr="00411982">
        <w:rPr>
          <w:rFonts w:ascii="Arial" w:hAnsi="Arial" w:cs="Arial"/>
          <w:b/>
          <w:bCs/>
          <w:szCs w:val="21"/>
        </w:rPr>
        <w:t>f</w:t>
      </w:r>
      <w:r>
        <w:rPr>
          <w:rFonts w:ascii="Arial" w:hAnsi="Arial" w:cs="Arial"/>
          <w:szCs w:val="21"/>
        </w:rPr>
        <w:t xml:space="preserve">) The protein level of YTHDF3 was detected in </w:t>
      </w:r>
      <w:r w:rsidRPr="004919D3">
        <w:rPr>
          <w:rFonts w:ascii="Arial" w:hAnsi="Arial" w:cs="Arial"/>
          <w:szCs w:val="21"/>
        </w:rPr>
        <w:t>lysates collected from</w:t>
      </w:r>
      <w:r>
        <w:rPr>
          <w:rFonts w:ascii="Arial" w:hAnsi="Arial" w:cs="Arial"/>
          <w:szCs w:val="21"/>
        </w:rPr>
        <w:t xml:space="preserve"> H1299 cells determined by Co-IP assay with </w:t>
      </w:r>
      <w:r w:rsidRPr="002611CD">
        <w:rPr>
          <w:rFonts w:ascii="Arial" w:hAnsi="Arial" w:cs="Arial"/>
          <w:szCs w:val="21"/>
        </w:rPr>
        <w:t>immunoprecipitat</w:t>
      </w:r>
      <w:r>
        <w:rPr>
          <w:rFonts w:ascii="Arial" w:hAnsi="Arial" w:cs="Arial"/>
          <w:szCs w:val="21"/>
        </w:rPr>
        <w:t xml:space="preserve">ion with </w:t>
      </w:r>
      <w:r w:rsidRPr="002611CD">
        <w:rPr>
          <w:rFonts w:ascii="Arial" w:hAnsi="Arial" w:cs="Arial"/>
          <w:szCs w:val="21"/>
        </w:rPr>
        <w:t>either YTHDF1</w:t>
      </w:r>
      <w:r>
        <w:rPr>
          <w:rFonts w:ascii="Arial" w:hAnsi="Arial" w:cs="Arial"/>
          <w:szCs w:val="21"/>
        </w:rPr>
        <w:t xml:space="preserve"> or YTHDF2 antibodies. </w:t>
      </w:r>
      <w:r w:rsidRPr="002E5163">
        <w:rPr>
          <w:rFonts w:ascii="Arial" w:hAnsi="Arial" w:cs="Arial"/>
          <w:szCs w:val="21"/>
        </w:rPr>
        <w:t>Results were presented as mean ± SD of three independent experiments.</w:t>
      </w:r>
      <w:r>
        <w:rPr>
          <w:rFonts w:ascii="Arial" w:hAnsi="Arial" w:cs="Arial"/>
          <w:szCs w:val="21"/>
        </w:rPr>
        <w:t xml:space="preserve"> </w:t>
      </w:r>
      <w:r w:rsidRPr="00D167F2">
        <w:rPr>
          <w:rFonts w:ascii="Arial" w:hAnsi="Arial" w:cs="Arial"/>
          <w:i/>
          <w:iCs/>
          <w:szCs w:val="21"/>
        </w:rPr>
        <w:t>*P</w:t>
      </w:r>
      <w:r w:rsidRPr="00D167F2">
        <w:rPr>
          <w:rFonts w:ascii="Arial" w:hAnsi="Arial" w:cs="Arial"/>
          <w:szCs w:val="21"/>
        </w:rPr>
        <w:t xml:space="preserve"> &lt; 0.05 or </w:t>
      </w:r>
      <w:r w:rsidRPr="00D167F2">
        <w:rPr>
          <w:rFonts w:ascii="Arial" w:hAnsi="Arial" w:cs="Arial"/>
          <w:i/>
          <w:iCs/>
          <w:szCs w:val="21"/>
        </w:rPr>
        <w:t xml:space="preserve">**P </w:t>
      </w:r>
      <w:r w:rsidRPr="00D167F2">
        <w:rPr>
          <w:rFonts w:ascii="Arial" w:hAnsi="Arial" w:cs="Arial"/>
          <w:szCs w:val="21"/>
        </w:rPr>
        <w:t xml:space="preserve">&lt; 0.01 indicates a significant difference between the indicated groups. </w:t>
      </w:r>
      <w:proofErr w:type="gramStart"/>
      <w:r w:rsidRPr="00D167F2">
        <w:rPr>
          <w:rFonts w:ascii="Arial" w:hAnsi="Arial" w:cs="Arial"/>
          <w:szCs w:val="21"/>
        </w:rPr>
        <w:t>ns</w:t>
      </w:r>
      <w:proofErr w:type="gramEnd"/>
      <w:r w:rsidRPr="00D167F2">
        <w:rPr>
          <w:rFonts w:ascii="Arial" w:hAnsi="Arial" w:cs="Arial"/>
          <w:szCs w:val="21"/>
        </w:rPr>
        <w:t>, not significant.</w:t>
      </w:r>
    </w:p>
    <w:p w:rsidR="006D7EBA" w:rsidRDefault="006D7EBA" w:rsidP="006D7EBA">
      <w:pPr>
        <w:rPr>
          <w:rFonts w:ascii="Arial" w:hAnsi="Arial" w:cs="Arial"/>
          <w:szCs w:val="21"/>
        </w:rPr>
      </w:pPr>
    </w:p>
    <w:p w:rsidR="00C74947" w:rsidRPr="006D7EBA" w:rsidRDefault="000705A8" w:rsidP="006D7EBA">
      <w:bookmarkStart w:id="0" w:name="_GoBack"/>
      <w:r>
        <w:rPr>
          <w:noProof/>
          <w:lang w:eastAsia="en-PH"/>
        </w:rPr>
        <w:lastRenderedPageBreak/>
        <w:drawing>
          <wp:anchor distT="0" distB="0" distL="114300" distR="114300" simplePos="0" relativeHeight="251659264" behindDoc="0" locked="0" layoutInCell="1" allowOverlap="1" wp14:anchorId="4CA27935" wp14:editId="1010D5AD">
            <wp:simplePos x="0" y="0"/>
            <wp:positionH relativeFrom="column">
              <wp:posOffset>191770</wp:posOffset>
            </wp:positionH>
            <wp:positionV relativeFrom="paragraph">
              <wp:posOffset>204470</wp:posOffset>
            </wp:positionV>
            <wp:extent cx="5853430" cy="5340350"/>
            <wp:effectExtent l="0" t="0" r="0" b="0"/>
            <wp:wrapTopAndBottom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4" t="18982" r="20395" b="35220"/>
                    <a:stretch/>
                  </pic:blipFill>
                  <pic:spPr bwMode="auto">
                    <a:xfrm>
                      <a:off x="0" y="0"/>
                      <a:ext cx="585343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4947" w:rsidRPr="006D7E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705A8"/>
    <w:rsid w:val="0013523E"/>
    <w:rsid w:val="00141238"/>
    <w:rsid w:val="006D7EBA"/>
    <w:rsid w:val="00793462"/>
    <w:rsid w:val="00C7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864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GBARBA</dc:creator>
  <cp:lastModifiedBy>GBARBA</cp:lastModifiedBy>
  <cp:revision>2</cp:revision>
  <dcterms:created xsi:type="dcterms:W3CDTF">2020-02-15T16:36:00Z</dcterms:created>
  <dcterms:modified xsi:type="dcterms:W3CDTF">2020-02-15T16:36:00Z</dcterms:modified>
</cp:coreProperties>
</file>