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9C" w:rsidRPr="004D76B7" w:rsidRDefault="008302DE" w:rsidP="004D76B7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Additional file</w:t>
      </w:r>
    </w:p>
    <w:p w:rsidR="004D76B7" w:rsidRPr="004D76B7" w:rsidRDefault="004D76B7" w:rsidP="004D7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0D9C" w:rsidRDefault="00FD0D9C" w:rsidP="00FD0D9C">
      <w:pPr>
        <w:pStyle w:val="Heading1"/>
        <w:adjustRightInd w:val="0"/>
        <w:snapToGrid w:val="0"/>
      </w:pPr>
      <w:r>
        <w:t xml:space="preserve">Risk Assessment </w:t>
      </w:r>
      <w:r>
        <w:rPr>
          <w:rFonts w:eastAsia="等线" w:hint="eastAsia"/>
        </w:rPr>
        <w:t xml:space="preserve">of Heavy Metal in the </w:t>
      </w:r>
      <w:r>
        <w:t xml:space="preserve">Surface Sediment </w:t>
      </w:r>
      <w:r>
        <w:rPr>
          <w:rFonts w:eastAsia="等线" w:hint="eastAsia"/>
        </w:rPr>
        <w:t>a</w:t>
      </w:r>
      <w:r>
        <w:t xml:space="preserve">t </w:t>
      </w:r>
      <w:r>
        <w:rPr>
          <w:rFonts w:eastAsia="等线" w:hint="eastAsia"/>
        </w:rPr>
        <w:t>t</w:t>
      </w:r>
      <w:r>
        <w:t xml:space="preserve">he Drinking Water Source </w:t>
      </w:r>
      <w:r>
        <w:rPr>
          <w:rFonts w:eastAsia="等线" w:hint="eastAsia"/>
        </w:rPr>
        <w:t>o</w:t>
      </w:r>
      <w:r>
        <w:t xml:space="preserve">f </w:t>
      </w:r>
      <w:r>
        <w:rPr>
          <w:rFonts w:eastAsia="等线" w:hint="eastAsia"/>
        </w:rPr>
        <w:t>t</w:t>
      </w:r>
      <w:r>
        <w:t xml:space="preserve">he </w:t>
      </w:r>
      <w:proofErr w:type="spellStart"/>
      <w:r>
        <w:t>Xiangjiang</w:t>
      </w:r>
      <w:proofErr w:type="spellEnd"/>
      <w:r>
        <w:t xml:space="preserve"> River</w:t>
      </w:r>
      <w:r>
        <w:rPr>
          <w:rFonts w:eastAsia="等线" w:hint="eastAsia"/>
        </w:rPr>
        <w:t xml:space="preserve"> in</w:t>
      </w:r>
      <w:r>
        <w:t xml:space="preserve"> South</w:t>
      </w:r>
      <w:r>
        <w:rPr>
          <w:rFonts w:eastAsia="等线" w:hint="eastAsia"/>
        </w:rPr>
        <w:t xml:space="preserve"> </w:t>
      </w:r>
      <w:r>
        <w:t>China</w:t>
      </w:r>
    </w:p>
    <w:p w:rsidR="004D76B7" w:rsidRDefault="004D76B7" w:rsidP="00B31A6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267B8" w:rsidRPr="00B31A6C" w:rsidRDefault="004267B8" w:rsidP="00B31A6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31A6C">
        <w:rPr>
          <w:rFonts w:ascii="Times New Roman" w:hAnsi="Times New Roman" w:cs="Times New Roman"/>
          <w:sz w:val="18"/>
          <w:szCs w:val="18"/>
        </w:rPr>
        <w:t xml:space="preserve">Table </w:t>
      </w:r>
      <w:proofErr w:type="spellStart"/>
      <w:r w:rsidRPr="00B31A6C">
        <w:rPr>
          <w:rFonts w:ascii="Times New Roman" w:hAnsi="Times New Roman" w:cs="Times New Roman"/>
          <w:sz w:val="18"/>
          <w:szCs w:val="18"/>
        </w:rPr>
        <w:t>S1</w:t>
      </w:r>
      <w:proofErr w:type="spellEnd"/>
      <w:r w:rsidRPr="00B31A6C">
        <w:rPr>
          <w:rFonts w:ascii="Times New Roman" w:hAnsi="Times New Roman" w:cs="Times New Roman"/>
          <w:sz w:val="18"/>
          <w:szCs w:val="18"/>
        </w:rPr>
        <w:t xml:space="preserve"> </w:t>
      </w:r>
      <w:r w:rsidR="00B31A6C" w:rsidRPr="00B31A6C">
        <w:rPr>
          <w:rFonts w:ascii="Times New Roman" w:hAnsi="Times New Roman" w:cs="Times New Roman"/>
          <w:kern w:val="0"/>
          <w:sz w:val="18"/>
          <w:szCs w:val="18"/>
        </w:rPr>
        <w:t xml:space="preserve">Parameters of sediment </w:t>
      </w:r>
      <w:proofErr w:type="spellStart"/>
      <w:r w:rsidR="00B31A6C" w:rsidRPr="00B31A6C">
        <w:rPr>
          <w:rFonts w:ascii="Times New Roman" w:hAnsi="Times New Roman" w:cs="Times New Roman"/>
          <w:kern w:val="0"/>
          <w:sz w:val="18"/>
          <w:szCs w:val="18"/>
        </w:rPr>
        <w:t>sampls</w:t>
      </w:r>
      <w:proofErr w:type="spellEnd"/>
      <w:r w:rsidR="00B31A6C" w:rsidRPr="00B31A6C">
        <w:rPr>
          <w:rFonts w:ascii="Times New Roman" w:hAnsi="Times New Roman" w:cs="Times New Roman"/>
          <w:kern w:val="0"/>
          <w:sz w:val="18"/>
          <w:szCs w:val="18"/>
        </w:rPr>
        <w:t>.</w:t>
      </w:r>
      <w:proofErr w:type="gramEnd"/>
      <w:r w:rsidR="00B31A6C" w:rsidRPr="00B31A6C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B31A6C">
        <w:rPr>
          <w:rFonts w:ascii="Times New Roman" w:hAnsi="Times New Roman" w:cs="Times New Roman"/>
          <w:sz w:val="18"/>
          <w:szCs w:val="18"/>
        </w:rPr>
        <w:t>All values are given as mean values with standard deviation.</w:t>
      </w:r>
    </w:p>
    <w:tbl>
      <w:tblPr>
        <w:tblStyle w:val="TableGrid"/>
        <w:tblW w:w="714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1842"/>
        <w:gridCol w:w="2183"/>
        <w:gridCol w:w="1562"/>
      </w:tblGrid>
      <w:tr w:rsidR="00915BFB" w:rsidTr="00B31A6C">
        <w:trPr>
          <w:trHeight w:val="240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Parameter/</w:t>
            </w:r>
          </w:p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Sampling sites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1A6C" w:rsidRDefault="00915BFB" w:rsidP="00B31A6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OM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915BFB" w:rsidRPr="00915BFB" w:rsidRDefault="00B31A6C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mg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L</w:t>
            </w:r>
            <w:r w:rsidRPr="00B31A6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-1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5BFB" w:rsidRDefault="00915BFB" w:rsidP="00B31A6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</w:pPr>
            <w:proofErr w:type="spellStart"/>
            <w:r w:rsidRPr="00915BFB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/>
              </w:rPr>
              <w:t>D</w:t>
            </w:r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50</w:t>
            </w:r>
            <w:proofErr w:type="spellEnd"/>
          </w:p>
          <w:p w:rsidR="00B31A6C" w:rsidRPr="00915BFB" w:rsidRDefault="00B31A6C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μm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rPr>
                <w:rFonts w:ascii="Times New Roman" w:eastAsia="FangSong_GB2312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eastAsia="FangSong_GB2312" w:hAnsi="Times New Roman" w:cs="Times New Roman"/>
                <w:color w:val="000000"/>
                <w:sz w:val="18"/>
                <w:szCs w:val="18"/>
              </w:rPr>
              <w:t>Grain size &lt;</w:t>
            </w:r>
            <w:proofErr w:type="spellStart"/>
            <w:r w:rsidRPr="00915BFB">
              <w:rPr>
                <w:rFonts w:ascii="Times New Roman" w:eastAsia="FangSong_GB2312" w:hAnsi="Times New Roman" w:cs="Times New Roman"/>
                <w:color w:val="000000"/>
                <w:sz w:val="18"/>
                <w:szCs w:val="18"/>
              </w:rPr>
              <w:t>63μm</w:t>
            </w:r>
            <w:proofErr w:type="spellEnd"/>
            <w:r>
              <w:rPr>
                <w:rFonts w:ascii="Times New Roman" w:eastAsia="FangSong_GB2312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31A6C">
              <w:rPr>
                <w:rFonts w:ascii="Times New Roman" w:eastAsia="FangSong_GB2312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FangSong_GB2312" w:hAnsi="Times New Roman" w:cs="Times New Roman"/>
                <w:color w:val="000000"/>
                <w:sz w:val="18"/>
                <w:szCs w:val="18"/>
              </w:rPr>
              <w:t>%</w:t>
            </w:r>
            <w:r w:rsidR="00B31A6C">
              <w:rPr>
                <w:rFonts w:ascii="Times New Roman" w:eastAsia="FangSong_GB2312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915BFB" w:rsidTr="00B31A6C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S1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±0.86</w:t>
            </w:r>
          </w:p>
        </w:tc>
        <w:tc>
          <w:tcPr>
            <w:tcW w:w="218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±17.89</w:t>
            </w:r>
          </w:p>
        </w:tc>
        <w:tc>
          <w:tcPr>
            <w:tcW w:w="1562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±8.94</w:t>
            </w:r>
          </w:p>
        </w:tc>
      </w:tr>
      <w:tr w:rsidR="00915BFB" w:rsidTr="00B31A6C">
        <w:trPr>
          <w:trHeight w:val="232"/>
          <w:jc w:val="center"/>
        </w:trPr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S2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±1.00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50.50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±10.80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±18.22</w:t>
            </w:r>
          </w:p>
        </w:tc>
      </w:tr>
      <w:tr w:rsidR="00915BFB" w:rsidTr="00B31A6C">
        <w:trPr>
          <w:trHeight w:val="232"/>
          <w:jc w:val="center"/>
        </w:trPr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S3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±1.20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37.13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±11.52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59.77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±8.60</w:t>
            </w:r>
          </w:p>
        </w:tc>
      </w:tr>
      <w:tr w:rsidR="00915BFB" w:rsidTr="00B31A6C">
        <w:trPr>
          <w:trHeight w:val="232"/>
          <w:jc w:val="center"/>
        </w:trPr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S4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±1.46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58.81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±14.24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±8.04</w:t>
            </w:r>
          </w:p>
        </w:tc>
      </w:tr>
      <w:tr w:rsidR="00915BFB" w:rsidTr="00B31A6C">
        <w:trPr>
          <w:trHeight w:val="232"/>
          <w:jc w:val="center"/>
        </w:trPr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S5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±0.82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33.64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±11.59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±11.77</w:t>
            </w:r>
          </w:p>
        </w:tc>
      </w:tr>
      <w:tr w:rsidR="00915BFB" w:rsidTr="00B31A6C">
        <w:trPr>
          <w:trHeight w:val="232"/>
          <w:jc w:val="center"/>
        </w:trPr>
        <w:tc>
          <w:tcPr>
            <w:tcW w:w="1560" w:type="dxa"/>
            <w:tcBorders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S6</w:t>
            </w:r>
            <w:proofErr w:type="spellEnd"/>
          </w:p>
        </w:tc>
        <w:tc>
          <w:tcPr>
            <w:tcW w:w="1842" w:type="dxa"/>
            <w:tcBorders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2.51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±0.99</w:t>
            </w:r>
          </w:p>
        </w:tc>
        <w:tc>
          <w:tcPr>
            <w:tcW w:w="2183" w:type="dxa"/>
            <w:tcBorders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49.19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±17.02</w:t>
            </w:r>
          </w:p>
        </w:tc>
        <w:tc>
          <w:tcPr>
            <w:tcW w:w="1562" w:type="dxa"/>
            <w:tcBorders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67.53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±11.20</w:t>
            </w:r>
          </w:p>
        </w:tc>
      </w:tr>
      <w:tr w:rsidR="00915BFB" w:rsidTr="00B31A6C">
        <w:trPr>
          <w:trHeight w:val="232"/>
          <w:jc w:val="center"/>
        </w:trPr>
        <w:tc>
          <w:tcPr>
            <w:tcW w:w="156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5BFB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S7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±0.51</w:t>
            </w:r>
          </w:p>
        </w:tc>
        <w:tc>
          <w:tcPr>
            <w:tcW w:w="2183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46.36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±9.42</w:t>
            </w:r>
          </w:p>
        </w:tc>
        <w:tc>
          <w:tcPr>
            <w:tcW w:w="1562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±2.91</w:t>
            </w:r>
          </w:p>
        </w:tc>
      </w:tr>
      <w:tr w:rsidR="00915BFB" w:rsidTr="00B31A6C">
        <w:trPr>
          <w:trHeight w:val="232"/>
          <w:jc w:val="center"/>
        </w:trPr>
        <w:tc>
          <w:tcPr>
            <w:tcW w:w="156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proofErr w:type="spellStart"/>
            <w:r w:rsidRPr="00915BFB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S8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2.44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±0.74</w:t>
            </w:r>
          </w:p>
        </w:tc>
        <w:tc>
          <w:tcPr>
            <w:tcW w:w="2183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41.72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±32.91</w:t>
            </w:r>
          </w:p>
        </w:tc>
        <w:tc>
          <w:tcPr>
            <w:tcW w:w="1562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72.10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±21.70</w:t>
            </w:r>
          </w:p>
        </w:tc>
      </w:tr>
      <w:tr w:rsidR="00915BFB" w:rsidTr="00B31A6C">
        <w:trPr>
          <w:trHeight w:val="232"/>
          <w:jc w:val="center"/>
        </w:trPr>
        <w:tc>
          <w:tcPr>
            <w:tcW w:w="156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proofErr w:type="spellStart"/>
            <w:r w:rsidRPr="00915BFB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S9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±2.01</w:t>
            </w:r>
          </w:p>
        </w:tc>
        <w:tc>
          <w:tcPr>
            <w:tcW w:w="2183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52.32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±11.23</w:t>
            </w:r>
          </w:p>
        </w:tc>
        <w:tc>
          <w:tcPr>
            <w:tcW w:w="1562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60.46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±2.95</w:t>
            </w:r>
          </w:p>
        </w:tc>
      </w:tr>
      <w:tr w:rsidR="00915BFB" w:rsidTr="00B31A6C">
        <w:trPr>
          <w:trHeight w:val="232"/>
          <w:jc w:val="center"/>
        </w:trPr>
        <w:tc>
          <w:tcPr>
            <w:tcW w:w="1560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proofErr w:type="spellStart"/>
            <w:r w:rsidRPr="00915BFB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S10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:rsidR="00915BFB" w:rsidRPr="00915BFB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  <w:r w:rsidR="00915BFB"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±0.87</w:t>
            </w:r>
          </w:p>
        </w:tc>
        <w:tc>
          <w:tcPr>
            <w:tcW w:w="2183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43.03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±24.57</w:t>
            </w:r>
          </w:p>
        </w:tc>
        <w:tc>
          <w:tcPr>
            <w:tcW w:w="1562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:rsidR="00915BFB" w:rsidRPr="00915BFB" w:rsidRDefault="00915BFB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71.73</w:t>
            </w:r>
            <w:r w:rsid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±15.27</w:t>
            </w:r>
          </w:p>
        </w:tc>
      </w:tr>
    </w:tbl>
    <w:p w:rsidR="004267B8" w:rsidRDefault="004267B8" w:rsidP="00A8168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31A6C" w:rsidRDefault="00B31A6C" w:rsidP="00A8168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31A6C" w:rsidRDefault="00B31A6C" w:rsidP="00A816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</w:rPr>
        <w:t xml:space="preserve">Table </w:t>
      </w:r>
      <w:proofErr w:type="spellStart"/>
      <w:r>
        <w:rPr>
          <w:rFonts w:ascii="Times New Roman" w:hAnsi="Times New Roman" w:cs="Times New Roman" w:hint="eastAsia"/>
        </w:rPr>
        <w:t>S2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m:oMath>
        <m:sSubSup>
          <m:sSubSupPr>
            <m:ctrlPr>
              <w:rPr>
                <w:rFonts w:ascii="Times New Roman" w:hAnsi="Times New Roman"/>
                <w:i/>
                <w:kern w:val="0"/>
                <w:sz w:val="22"/>
              </w:rPr>
            </m:ctrlPr>
          </m:sSubSupPr>
          <m:e>
            <m:r>
              <m:rPr>
                <m:nor/>
              </m:rPr>
              <w:rPr>
                <w:rFonts w:ascii="Times New Roman" w:hAnsi="Times New Roman"/>
                <w:i/>
                <w:kern w:val="0"/>
                <w:sz w:val="22"/>
              </w:rPr>
              <m:t>E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kern w:val="0"/>
                <w:sz w:val="22"/>
              </w:rPr>
              <m:t>r</m:t>
            </m:r>
          </m:sub>
          <m:sup>
            <w:proofErr w:type="spellStart"/>
            <m:r>
              <m:rPr>
                <m:nor/>
              </m:rPr>
              <w:rPr>
                <w:rFonts w:ascii="Times New Roman" w:hAnsi="Times New Roman"/>
                <w:i/>
                <w:kern w:val="0"/>
                <w:sz w:val="22"/>
              </w:rPr>
              <m:t>i</m:t>
            </m:r>
            <w:proofErr w:type="spellEnd"/>
          </m:sup>
        </m:sSubSup>
      </m:oMath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</w:rPr>
        <w:t xml:space="preserve">values of heavy metals in sediment. </w:t>
      </w:r>
      <w:r w:rsidRPr="00B31A6C">
        <w:rPr>
          <w:rFonts w:ascii="Times New Roman" w:hAnsi="Times New Roman" w:cs="Times New Roman"/>
          <w:sz w:val="18"/>
          <w:szCs w:val="18"/>
        </w:rPr>
        <w:t>All values are given as mean values with standard deviation.</w:t>
      </w:r>
    </w:p>
    <w:tbl>
      <w:tblPr>
        <w:tblStyle w:val="TableGrid"/>
        <w:tblW w:w="1048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4"/>
        <w:gridCol w:w="1163"/>
        <w:gridCol w:w="1490"/>
        <w:gridCol w:w="1084"/>
        <w:gridCol w:w="1084"/>
        <w:gridCol w:w="1220"/>
        <w:gridCol w:w="1220"/>
        <w:gridCol w:w="1219"/>
        <w:gridCol w:w="1266"/>
      </w:tblGrid>
      <w:tr w:rsidR="00B31A6C" w:rsidTr="00B31A6C">
        <w:trPr>
          <w:trHeight w:val="212"/>
          <w:jc w:val="center"/>
        </w:trPr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31A6C" w:rsidRPr="00B31A6C" w:rsidRDefault="00B31A6C" w:rsidP="00B31A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</w:p>
        </w:tc>
      </w:tr>
      <w:tr w:rsidR="00B31A6C" w:rsidTr="00B31A6C">
        <w:trPr>
          <w:trHeight w:val="212"/>
          <w:jc w:val="center"/>
        </w:trPr>
        <w:tc>
          <w:tcPr>
            <w:tcW w:w="73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A6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S1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8.73±1.63</w:t>
            </w:r>
          </w:p>
        </w:tc>
        <w:tc>
          <w:tcPr>
            <w:tcW w:w="1490" w:type="dxa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1215.76±500.68</w:t>
            </w:r>
          </w:p>
        </w:tc>
        <w:tc>
          <w:tcPr>
            <w:tcW w:w="1084" w:type="dxa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7.58±2.33</w:t>
            </w:r>
          </w:p>
        </w:tc>
        <w:tc>
          <w:tcPr>
            <w:tcW w:w="1084" w:type="dxa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2.24±0.70</w:t>
            </w:r>
          </w:p>
        </w:tc>
        <w:tc>
          <w:tcPr>
            <w:tcW w:w="1220" w:type="dxa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10.93±4.55</w:t>
            </w:r>
          </w:p>
        </w:tc>
        <w:tc>
          <w:tcPr>
            <w:tcW w:w="1220" w:type="dxa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40.94±13.54</w:t>
            </w:r>
          </w:p>
        </w:tc>
        <w:tc>
          <w:tcPr>
            <w:tcW w:w="1219" w:type="dxa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14.48±6.08</w:t>
            </w:r>
          </w:p>
        </w:tc>
        <w:tc>
          <w:tcPr>
            <w:tcW w:w="1266" w:type="dxa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2.03±0.99</w:t>
            </w:r>
          </w:p>
        </w:tc>
      </w:tr>
      <w:tr w:rsidR="00B31A6C" w:rsidTr="00B31A6C">
        <w:trPr>
          <w:trHeight w:val="204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A6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S2</w:t>
            </w:r>
            <w:proofErr w:type="spellEnd"/>
          </w:p>
        </w:tc>
        <w:tc>
          <w:tcPr>
            <w:tcW w:w="1163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9.49±2.76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865.45±545.64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8.46±2.72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2.36±1.03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11.92±6.90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43.55±14.67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26.01±18.98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3.09±2.56</w:t>
            </w:r>
          </w:p>
        </w:tc>
      </w:tr>
      <w:tr w:rsidR="00B31A6C" w:rsidTr="00B31A6C">
        <w:trPr>
          <w:trHeight w:val="204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A6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S3</w:t>
            </w:r>
            <w:proofErr w:type="spellEnd"/>
          </w:p>
        </w:tc>
        <w:tc>
          <w:tcPr>
            <w:tcW w:w="1163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9.09±1.34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1600.91±408.12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9.76±1.75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3.31±0.49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15.52±3.15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64.18±5.83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21.07±6.04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2.58±0.94</w:t>
            </w:r>
          </w:p>
        </w:tc>
      </w:tr>
      <w:tr w:rsidR="00B31A6C" w:rsidTr="00B31A6C">
        <w:trPr>
          <w:trHeight w:val="204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A6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S4</w:t>
            </w:r>
            <w:proofErr w:type="spellEnd"/>
          </w:p>
        </w:tc>
        <w:tc>
          <w:tcPr>
            <w:tcW w:w="1163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7.65±1.92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1998.79±88.19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9.15±2.70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2.79±0.71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15.59±1.39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61.57±7.40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21.66±1.86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2.98±0.54</w:t>
            </w:r>
          </w:p>
        </w:tc>
      </w:tr>
      <w:tr w:rsidR="00B31A6C" w:rsidTr="00B31A6C">
        <w:trPr>
          <w:trHeight w:val="204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A6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S5</w:t>
            </w:r>
            <w:proofErr w:type="spellEnd"/>
          </w:p>
        </w:tc>
        <w:tc>
          <w:tcPr>
            <w:tcW w:w="1163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9.89±3.50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3231.52±1957.48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9.83±2.77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3.25±1.05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30.46±17.49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86.01±39.83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28.67±10.60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4.58±2.52</w:t>
            </w:r>
          </w:p>
        </w:tc>
      </w:tr>
      <w:tr w:rsidR="00B31A6C" w:rsidTr="00B31A6C">
        <w:trPr>
          <w:trHeight w:val="204"/>
          <w:jc w:val="center"/>
        </w:trPr>
        <w:tc>
          <w:tcPr>
            <w:tcW w:w="734" w:type="dxa"/>
            <w:tcBorders>
              <w:bottom w:val="nil"/>
              <w:tl2br w:val="nil"/>
              <w:tr2bl w:val="nil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A6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S6</w:t>
            </w:r>
            <w:proofErr w:type="spellEnd"/>
          </w:p>
        </w:tc>
        <w:tc>
          <w:tcPr>
            <w:tcW w:w="1163" w:type="dxa"/>
            <w:tcBorders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9.28±1.78</w:t>
            </w:r>
          </w:p>
        </w:tc>
        <w:tc>
          <w:tcPr>
            <w:tcW w:w="1490" w:type="dxa"/>
            <w:tcBorders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4656.06±762.56</w:t>
            </w:r>
          </w:p>
        </w:tc>
        <w:tc>
          <w:tcPr>
            <w:tcW w:w="1084" w:type="dxa"/>
            <w:tcBorders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9.89±1.27</w:t>
            </w:r>
          </w:p>
        </w:tc>
        <w:tc>
          <w:tcPr>
            <w:tcW w:w="1084" w:type="dxa"/>
            <w:tcBorders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3.18±0.77</w:t>
            </w:r>
          </w:p>
        </w:tc>
        <w:tc>
          <w:tcPr>
            <w:tcW w:w="1220" w:type="dxa"/>
            <w:tcBorders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27.20±9.02</w:t>
            </w:r>
          </w:p>
        </w:tc>
        <w:tc>
          <w:tcPr>
            <w:tcW w:w="1220" w:type="dxa"/>
            <w:tcBorders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112.02±13.46</w:t>
            </w:r>
          </w:p>
        </w:tc>
        <w:tc>
          <w:tcPr>
            <w:tcW w:w="1219" w:type="dxa"/>
            <w:tcBorders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31.55±3.62</w:t>
            </w:r>
          </w:p>
        </w:tc>
        <w:tc>
          <w:tcPr>
            <w:tcW w:w="1266" w:type="dxa"/>
            <w:tcBorders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5.23±1.44</w:t>
            </w:r>
          </w:p>
        </w:tc>
      </w:tr>
      <w:tr w:rsidR="00B31A6C" w:rsidTr="00B31A6C">
        <w:trPr>
          <w:trHeight w:val="204"/>
          <w:jc w:val="center"/>
        </w:trPr>
        <w:tc>
          <w:tcPr>
            <w:tcW w:w="734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A6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S7</w:t>
            </w:r>
            <w:proofErr w:type="spellEnd"/>
          </w:p>
        </w:tc>
        <w:tc>
          <w:tcPr>
            <w:tcW w:w="1163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3.96±1.17</w:t>
            </w:r>
          </w:p>
        </w:tc>
        <w:tc>
          <w:tcPr>
            <w:tcW w:w="149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363.33±196.40</w:t>
            </w:r>
          </w:p>
        </w:tc>
        <w:tc>
          <w:tcPr>
            <w:tcW w:w="1084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4.72±0.84</w:t>
            </w:r>
          </w:p>
        </w:tc>
        <w:tc>
          <w:tcPr>
            <w:tcW w:w="1084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1.35±0.25</w:t>
            </w:r>
          </w:p>
        </w:tc>
        <w:tc>
          <w:tcPr>
            <w:tcW w:w="122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7.90±1.50</w:t>
            </w:r>
          </w:p>
        </w:tc>
        <w:tc>
          <w:tcPr>
            <w:tcW w:w="122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28.84±5.28</w:t>
            </w:r>
          </w:p>
        </w:tc>
        <w:tc>
          <w:tcPr>
            <w:tcW w:w="1219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11.10±1.93</w:t>
            </w:r>
          </w:p>
        </w:tc>
        <w:tc>
          <w:tcPr>
            <w:tcW w:w="126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1.10±0.44</w:t>
            </w:r>
          </w:p>
        </w:tc>
      </w:tr>
      <w:tr w:rsidR="00B31A6C" w:rsidTr="00B31A6C">
        <w:trPr>
          <w:trHeight w:val="204"/>
          <w:jc w:val="center"/>
        </w:trPr>
        <w:tc>
          <w:tcPr>
            <w:tcW w:w="734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proofErr w:type="spellStart"/>
            <w:r w:rsidRPr="00B31A6C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S8</w:t>
            </w:r>
            <w:proofErr w:type="spellEnd"/>
          </w:p>
        </w:tc>
        <w:tc>
          <w:tcPr>
            <w:tcW w:w="1163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8.06±2.40</w:t>
            </w:r>
          </w:p>
        </w:tc>
        <w:tc>
          <w:tcPr>
            <w:tcW w:w="149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2403.64±2097.38</w:t>
            </w:r>
          </w:p>
        </w:tc>
        <w:tc>
          <w:tcPr>
            <w:tcW w:w="1084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8.66±2.37</w:t>
            </w:r>
          </w:p>
        </w:tc>
        <w:tc>
          <w:tcPr>
            <w:tcW w:w="1084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2.85±0.97</w:t>
            </w:r>
          </w:p>
        </w:tc>
        <w:tc>
          <w:tcPr>
            <w:tcW w:w="122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16.85±9.60</w:t>
            </w:r>
          </w:p>
        </w:tc>
        <w:tc>
          <w:tcPr>
            <w:tcW w:w="122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70.79±31.71</w:t>
            </w:r>
          </w:p>
        </w:tc>
        <w:tc>
          <w:tcPr>
            <w:tcW w:w="1219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21.26±8.37</w:t>
            </w:r>
          </w:p>
        </w:tc>
        <w:tc>
          <w:tcPr>
            <w:tcW w:w="126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3.04±2.01</w:t>
            </w:r>
          </w:p>
        </w:tc>
      </w:tr>
      <w:tr w:rsidR="00B31A6C" w:rsidTr="00B31A6C">
        <w:trPr>
          <w:trHeight w:val="204"/>
          <w:jc w:val="center"/>
        </w:trPr>
        <w:tc>
          <w:tcPr>
            <w:tcW w:w="734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proofErr w:type="spellStart"/>
            <w:r w:rsidRPr="00B31A6C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S9</w:t>
            </w:r>
            <w:proofErr w:type="spellEnd"/>
          </w:p>
        </w:tc>
        <w:tc>
          <w:tcPr>
            <w:tcW w:w="1163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7.34±2.73</w:t>
            </w:r>
          </w:p>
        </w:tc>
        <w:tc>
          <w:tcPr>
            <w:tcW w:w="149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2059.09±1668.44</w:t>
            </w:r>
          </w:p>
        </w:tc>
        <w:tc>
          <w:tcPr>
            <w:tcW w:w="1084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8.14±2.69</w:t>
            </w:r>
          </w:p>
        </w:tc>
        <w:tc>
          <w:tcPr>
            <w:tcW w:w="1084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2.65±0.88</w:t>
            </w:r>
          </w:p>
        </w:tc>
        <w:tc>
          <w:tcPr>
            <w:tcW w:w="122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18.25±4.70</w:t>
            </w:r>
          </w:p>
        </w:tc>
        <w:tc>
          <w:tcPr>
            <w:tcW w:w="122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62.33±32.33</w:t>
            </w:r>
          </w:p>
        </w:tc>
        <w:tc>
          <w:tcPr>
            <w:tcW w:w="1219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18.66±7.50</w:t>
            </w:r>
          </w:p>
        </w:tc>
        <w:tc>
          <w:tcPr>
            <w:tcW w:w="126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2.85±1.64</w:t>
            </w:r>
          </w:p>
        </w:tc>
      </w:tr>
      <w:tr w:rsidR="00B31A6C" w:rsidTr="00B31A6C">
        <w:trPr>
          <w:trHeight w:val="204"/>
          <w:jc w:val="center"/>
        </w:trPr>
        <w:tc>
          <w:tcPr>
            <w:tcW w:w="734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:rsidR="00B31A6C" w:rsidRPr="00B31A6C" w:rsidRDefault="00B31A6C" w:rsidP="00B31A6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proofErr w:type="spellStart"/>
            <w:r w:rsidRPr="00B31A6C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S10</w:t>
            </w:r>
            <w:proofErr w:type="spellEnd"/>
          </w:p>
        </w:tc>
        <w:tc>
          <w:tcPr>
            <w:tcW w:w="1163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8.90</w:t>
            </w:r>
            <w:r w:rsidR="001866A3"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490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2791.82±1190.84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9.41±1.80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3.17±0.67</w:t>
            </w:r>
          </w:p>
        </w:tc>
        <w:tc>
          <w:tcPr>
            <w:tcW w:w="1220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23.60±5.71</w:t>
            </w:r>
          </w:p>
        </w:tc>
        <w:tc>
          <w:tcPr>
            <w:tcW w:w="1220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85.63±26.46</w:t>
            </w:r>
          </w:p>
        </w:tc>
        <w:tc>
          <w:tcPr>
            <w:tcW w:w="1219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25.54±5.95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bottom"/>
          </w:tcPr>
          <w:p w:rsidR="00B31A6C" w:rsidRPr="00B31A6C" w:rsidRDefault="00B31A6C" w:rsidP="00B31A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A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3.37±1.17</w:t>
            </w:r>
          </w:p>
        </w:tc>
      </w:tr>
    </w:tbl>
    <w:p w:rsidR="00B31A6C" w:rsidRPr="00D82347" w:rsidRDefault="00B31A6C" w:rsidP="00A8168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12C2F" w:rsidRDefault="00012C2F" w:rsidP="00A8168E">
      <w:pPr>
        <w:autoSpaceDE w:val="0"/>
        <w:autoSpaceDN w:val="0"/>
        <w:adjustRightInd w:val="0"/>
        <w:jc w:val="left"/>
        <w:rPr>
          <w:rFonts w:ascii="AdvTT5235d5a9" w:hAnsi="AdvTT5235d5a9" w:cs="AdvTT5235d5a9"/>
          <w:kern w:val="0"/>
          <w:sz w:val="13"/>
          <w:szCs w:val="16"/>
        </w:rPr>
      </w:pPr>
    </w:p>
    <w:p w:rsidR="004D76B7" w:rsidRDefault="004C7DEC" w:rsidP="00A8168E">
      <w:pPr>
        <w:autoSpaceDE w:val="0"/>
        <w:autoSpaceDN w:val="0"/>
        <w:adjustRightInd w:val="0"/>
        <w:jc w:val="left"/>
      </w:pPr>
      <w:r>
        <w:object w:dxaOrig="7142" w:dyaOrig="5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85pt;height:291.15pt" o:ole="">
            <v:imagedata r:id="rId7" o:title=""/>
          </v:shape>
          <o:OLEObject Type="Embed" ProgID="Unknown" ShapeID="_x0000_i1025" DrawAspect="Content" ObjectID="_1643033191" r:id="rId8"/>
        </w:object>
      </w:r>
    </w:p>
    <w:p w:rsidR="004D76B7" w:rsidRPr="00DE7A84" w:rsidRDefault="004D76B7" w:rsidP="00DE7A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E7A84">
        <w:rPr>
          <w:rFonts w:ascii="Times New Roman" w:hAnsi="Times New Roman" w:cs="Times New Roman"/>
        </w:rPr>
        <w:t>Fig.</w:t>
      </w:r>
      <w:proofErr w:type="gramEnd"/>
      <w:r w:rsidRPr="00DE7A84">
        <w:rPr>
          <w:rFonts w:ascii="Times New Roman" w:hAnsi="Times New Roman" w:cs="Times New Roman"/>
        </w:rPr>
        <w:t xml:space="preserve"> </w:t>
      </w:r>
      <w:proofErr w:type="spellStart"/>
      <w:r w:rsidR="00A87B9E" w:rsidRPr="00DE7A84">
        <w:rPr>
          <w:rFonts w:ascii="Times New Roman" w:hAnsi="Times New Roman" w:cs="Times New Roman" w:hint="eastAsia"/>
        </w:rPr>
        <w:t>S1</w:t>
      </w:r>
      <w:proofErr w:type="spellEnd"/>
      <w:r w:rsidRPr="00DE7A84">
        <w:rPr>
          <w:rFonts w:ascii="Times New Roman" w:hAnsi="Times New Roman" w:cs="Times New Roman"/>
        </w:rPr>
        <w:t xml:space="preserve"> </w:t>
      </w:r>
      <w:proofErr w:type="spellStart"/>
      <w:r w:rsidRPr="00DE7A84">
        <w:rPr>
          <w:rFonts w:ascii="Times New Roman" w:hAnsi="Times New Roman" w:cs="Times New Roman"/>
        </w:rPr>
        <w:t>PCA</w:t>
      </w:r>
      <w:proofErr w:type="spellEnd"/>
      <w:r w:rsidRPr="00DE7A84">
        <w:rPr>
          <w:rFonts w:ascii="Times New Roman" w:hAnsi="Times New Roman" w:cs="Times New Roman"/>
        </w:rPr>
        <w:t xml:space="preserve"> score plot of heavy metals in the sediment of different sampling sites.</w:t>
      </w:r>
    </w:p>
    <w:sectPr w:rsidR="004D76B7" w:rsidRPr="00DE7A84" w:rsidSect="00153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89" w:rsidRDefault="00D77E89" w:rsidP="00B52DEF">
      <w:r>
        <w:separator/>
      </w:r>
    </w:p>
  </w:endnote>
  <w:endnote w:type="continuationSeparator" w:id="0">
    <w:p w:rsidR="00D77E89" w:rsidRDefault="00D77E89" w:rsidP="00B5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89" w:rsidRDefault="00D77E89" w:rsidP="00B52DEF">
      <w:r>
        <w:separator/>
      </w:r>
    </w:p>
  </w:footnote>
  <w:footnote w:type="continuationSeparator" w:id="0">
    <w:p w:rsidR="00D77E89" w:rsidRDefault="00D77E89" w:rsidP="00B52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836"/>
    <w:rsid w:val="00012C2F"/>
    <w:rsid w:val="000147DD"/>
    <w:rsid w:val="00025014"/>
    <w:rsid w:val="000B57C7"/>
    <w:rsid w:val="000E7B01"/>
    <w:rsid w:val="001340EF"/>
    <w:rsid w:val="0015367E"/>
    <w:rsid w:val="00160B0C"/>
    <w:rsid w:val="001866A3"/>
    <w:rsid w:val="001C2E2B"/>
    <w:rsid w:val="001E0273"/>
    <w:rsid w:val="002529E4"/>
    <w:rsid w:val="002A7C1F"/>
    <w:rsid w:val="003043E4"/>
    <w:rsid w:val="00337DDC"/>
    <w:rsid w:val="003A7AC5"/>
    <w:rsid w:val="003C6C77"/>
    <w:rsid w:val="003D307B"/>
    <w:rsid w:val="003D5245"/>
    <w:rsid w:val="003D5431"/>
    <w:rsid w:val="0040273E"/>
    <w:rsid w:val="004267B8"/>
    <w:rsid w:val="00490256"/>
    <w:rsid w:val="004C7DEC"/>
    <w:rsid w:val="004D1C99"/>
    <w:rsid w:val="004D76B7"/>
    <w:rsid w:val="004F4F1D"/>
    <w:rsid w:val="00522708"/>
    <w:rsid w:val="005263FA"/>
    <w:rsid w:val="005662E4"/>
    <w:rsid w:val="005676A5"/>
    <w:rsid w:val="00586346"/>
    <w:rsid w:val="00632E91"/>
    <w:rsid w:val="00632EC4"/>
    <w:rsid w:val="006771E0"/>
    <w:rsid w:val="00685464"/>
    <w:rsid w:val="00695AA8"/>
    <w:rsid w:val="00696C6A"/>
    <w:rsid w:val="006B76B6"/>
    <w:rsid w:val="006F2B92"/>
    <w:rsid w:val="006F756A"/>
    <w:rsid w:val="00717A74"/>
    <w:rsid w:val="00736358"/>
    <w:rsid w:val="0077242B"/>
    <w:rsid w:val="00794721"/>
    <w:rsid w:val="007C46CB"/>
    <w:rsid w:val="007E4C39"/>
    <w:rsid w:val="008302DE"/>
    <w:rsid w:val="008431B2"/>
    <w:rsid w:val="00870836"/>
    <w:rsid w:val="008715BA"/>
    <w:rsid w:val="008D7878"/>
    <w:rsid w:val="00915BFB"/>
    <w:rsid w:val="00924441"/>
    <w:rsid w:val="00997146"/>
    <w:rsid w:val="009E1C5E"/>
    <w:rsid w:val="009F0FEB"/>
    <w:rsid w:val="00A2228F"/>
    <w:rsid w:val="00A70F95"/>
    <w:rsid w:val="00A8168E"/>
    <w:rsid w:val="00A87B9E"/>
    <w:rsid w:val="00AB17A8"/>
    <w:rsid w:val="00AC0D62"/>
    <w:rsid w:val="00AD1978"/>
    <w:rsid w:val="00AF0E5B"/>
    <w:rsid w:val="00B0193B"/>
    <w:rsid w:val="00B31A6C"/>
    <w:rsid w:val="00B52DEF"/>
    <w:rsid w:val="00B73913"/>
    <w:rsid w:val="00BA7D51"/>
    <w:rsid w:val="00BF25A4"/>
    <w:rsid w:val="00C9168F"/>
    <w:rsid w:val="00D77E89"/>
    <w:rsid w:val="00DC1639"/>
    <w:rsid w:val="00DE206F"/>
    <w:rsid w:val="00DE7A84"/>
    <w:rsid w:val="00DF61B1"/>
    <w:rsid w:val="00E037E0"/>
    <w:rsid w:val="00E50203"/>
    <w:rsid w:val="00F11D46"/>
    <w:rsid w:val="00F20F74"/>
    <w:rsid w:val="00F7362A"/>
    <w:rsid w:val="00F95910"/>
    <w:rsid w:val="00FD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8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37E0"/>
    <w:pPr>
      <w:keepNext/>
      <w:keepLines/>
      <w:spacing w:line="360" w:lineRule="auto"/>
      <w:jc w:val="center"/>
      <w:outlineLvl w:val="0"/>
    </w:pPr>
    <w:rPr>
      <w:rFonts w:ascii="Times New Roman" w:eastAsia="Times New Roman" w:hAnsi="Times New Roman"/>
      <w:b/>
      <w:bCs/>
      <w:kern w:val="44"/>
      <w:sz w:val="3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A8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2DE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2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2DEF"/>
    <w:rPr>
      <w:sz w:val="18"/>
      <w:szCs w:val="18"/>
    </w:rPr>
  </w:style>
  <w:style w:type="paragraph" w:styleId="NoSpacing">
    <w:name w:val="No Spacing"/>
    <w:uiPriority w:val="1"/>
    <w:qFormat/>
    <w:rsid w:val="003043E4"/>
    <w:pPr>
      <w:widowControl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E037E0"/>
    <w:rPr>
      <w:rFonts w:ascii="Times New Roman" w:eastAsia="Times New Roman" w:hAnsi="Times New Roman"/>
      <w:b/>
      <w:bCs/>
      <w:kern w:val="44"/>
      <w:sz w:val="3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55EE-CDDA-48A1-818D-F38247AE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0013434</cp:lastModifiedBy>
  <cp:revision>33</cp:revision>
  <dcterms:created xsi:type="dcterms:W3CDTF">2019-05-14T04:53:00Z</dcterms:created>
  <dcterms:modified xsi:type="dcterms:W3CDTF">2020-02-12T06:43:00Z</dcterms:modified>
</cp:coreProperties>
</file>