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906" w:rsidRPr="00667906" w:rsidRDefault="00667906" w:rsidP="00667906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667906">
        <w:rPr>
          <w:rFonts w:ascii="Times New Roman" w:hAnsi="Times New Roman" w:cs="Times New Roman"/>
          <w:b/>
          <w:sz w:val="24"/>
          <w:szCs w:val="24"/>
        </w:rPr>
        <w:t>Table S1</w:t>
      </w:r>
      <w:r w:rsidRPr="00667906">
        <w:rPr>
          <w:rFonts w:ascii="Times New Roman" w:hAnsi="Times New Roman" w:cs="Times New Roman"/>
          <w:sz w:val="24"/>
          <w:szCs w:val="24"/>
        </w:rPr>
        <w:t xml:space="preserve"> </w:t>
      </w:r>
      <w:r w:rsidRPr="00667906">
        <w:rPr>
          <w:rFonts w:ascii="Times New Roman" w:eastAsiaTheme="majorEastAsia" w:hAnsi="Times New Roman" w:cs="Times New Roman"/>
          <w:bCs/>
          <w:sz w:val="24"/>
          <w:szCs w:val="24"/>
        </w:rPr>
        <w:t>Recurren</w:t>
      </w:r>
      <w:r w:rsidR="00E804D5">
        <w:rPr>
          <w:rFonts w:ascii="Times New Roman" w:eastAsiaTheme="majorEastAsia" w:hAnsi="Times New Roman" w:cs="Times New Roman"/>
          <w:bCs/>
          <w:sz w:val="24"/>
          <w:szCs w:val="24"/>
        </w:rPr>
        <w:t>t</w:t>
      </w:r>
      <w:bookmarkStart w:id="0" w:name="_GoBack"/>
      <w:bookmarkEnd w:id="0"/>
      <w:r w:rsidRPr="0066790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rates from radical surgeries by TNM stage at diagnosis</w:t>
      </w:r>
    </w:p>
    <w:tbl>
      <w:tblPr>
        <w:tblW w:w="12258" w:type="dxa"/>
        <w:tblLook w:val="04A0" w:firstRow="1" w:lastRow="0" w:firstColumn="1" w:lastColumn="0" w:noHBand="0" w:noVBand="1"/>
      </w:tblPr>
      <w:tblGrid>
        <w:gridCol w:w="2097"/>
        <w:gridCol w:w="1825"/>
        <w:gridCol w:w="1825"/>
        <w:gridCol w:w="1869"/>
        <w:gridCol w:w="1825"/>
        <w:gridCol w:w="946"/>
        <w:gridCol w:w="1871"/>
      </w:tblGrid>
      <w:tr w:rsidR="00667906" w:rsidRPr="00667906" w:rsidTr="00007031">
        <w:trPr>
          <w:trHeight w:val="263"/>
        </w:trPr>
        <w:tc>
          <w:tcPr>
            <w:tcW w:w="122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1-year recurrence rate (N=3,556)</w:t>
            </w:r>
          </w:p>
        </w:tc>
      </w:tr>
      <w:tr w:rsidR="00667906" w:rsidRPr="00667906" w:rsidTr="00007031">
        <w:trPr>
          <w:trHeight w:val="263"/>
        </w:trPr>
        <w:tc>
          <w:tcPr>
            <w:tcW w:w="209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Recurrence, n (%)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Stage I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Stage II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Stage III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Stage unknown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p-value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Total</w:t>
            </w:r>
          </w:p>
        </w:tc>
      </w:tr>
      <w:tr w:rsidR="00667906" w:rsidRPr="00667906" w:rsidTr="00007031">
        <w:trPr>
          <w:trHeight w:val="263"/>
        </w:trPr>
        <w:tc>
          <w:tcPr>
            <w:tcW w:w="20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906" w:rsidRPr="00667906" w:rsidRDefault="00667906" w:rsidP="000070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(n=398)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(n=1,003)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(n=1,342)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(n=813)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(n=3,556)</w:t>
            </w:r>
          </w:p>
        </w:tc>
      </w:tr>
      <w:tr w:rsidR="00667906" w:rsidRPr="00667906" w:rsidTr="00007031">
        <w:trPr>
          <w:trHeight w:val="263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 (2.0%)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 (5.3%)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179 (13%)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 (9.6%)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318 (8.9%)</w:t>
            </w:r>
          </w:p>
        </w:tc>
      </w:tr>
      <w:tr w:rsidR="00667906" w:rsidRPr="00667906" w:rsidTr="00007031">
        <w:trPr>
          <w:trHeight w:val="263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390 (98%)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950 (95%)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1,163 (87%)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735 (90%)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7906" w:rsidRPr="00667906" w:rsidRDefault="00667906" w:rsidP="000070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3,238 (91%)</w:t>
            </w:r>
          </w:p>
        </w:tc>
      </w:tr>
      <w:tr w:rsidR="00667906" w:rsidRPr="00667906" w:rsidTr="00007031">
        <w:trPr>
          <w:trHeight w:val="274"/>
        </w:trPr>
        <w:tc>
          <w:tcPr>
            <w:tcW w:w="122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2-year recurrence rate (N=2,525)</w:t>
            </w:r>
          </w:p>
        </w:tc>
      </w:tr>
      <w:tr w:rsidR="00667906" w:rsidRPr="00667906" w:rsidTr="00007031">
        <w:trPr>
          <w:trHeight w:val="274"/>
        </w:trPr>
        <w:tc>
          <w:tcPr>
            <w:tcW w:w="209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Recurrence, n (%)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Stage I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Stage II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Stage III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Stage unknown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p-value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Total</w:t>
            </w:r>
          </w:p>
        </w:tc>
      </w:tr>
      <w:tr w:rsidR="00667906" w:rsidRPr="00667906" w:rsidTr="00007031">
        <w:trPr>
          <w:trHeight w:val="263"/>
        </w:trPr>
        <w:tc>
          <w:tcPr>
            <w:tcW w:w="20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906" w:rsidRPr="00667906" w:rsidRDefault="00667906" w:rsidP="000070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(n=273)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(n=695)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(n=1,014)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(n=543)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(n=2,525)</w:t>
            </w:r>
          </w:p>
        </w:tc>
      </w:tr>
      <w:tr w:rsidR="00667906" w:rsidRPr="00667906" w:rsidTr="00007031">
        <w:trPr>
          <w:trHeight w:val="263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 (3.3%)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 (9.8%)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241 (24%)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 (17%)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409 (16%)</w:t>
            </w:r>
          </w:p>
        </w:tc>
      </w:tr>
      <w:tr w:rsidR="00667906" w:rsidRPr="00667906" w:rsidTr="00007031">
        <w:trPr>
          <w:trHeight w:val="263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264 (97%)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627 (90%)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773 (76%)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452 (83%)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7906" w:rsidRPr="00667906" w:rsidRDefault="00667906" w:rsidP="000070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2,116 (83%)</w:t>
            </w:r>
          </w:p>
        </w:tc>
      </w:tr>
      <w:tr w:rsidR="00667906" w:rsidRPr="00667906" w:rsidTr="00007031">
        <w:trPr>
          <w:trHeight w:val="274"/>
        </w:trPr>
        <w:tc>
          <w:tcPr>
            <w:tcW w:w="122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3-year recurrence rate (N=1,476)</w:t>
            </w:r>
          </w:p>
        </w:tc>
      </w:tr>
      <w:tr w:rsidR="00667906" w:rsidRPr="00667906" w:rsidTr="00007031">
        <w:trPr>
          <w:trHeight w:val="274"/>
        </w:trPr>
        <w:tc>
          <w:tcPr>
            <w:tcW w:w="209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Recurrence, n (%)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Stage I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Stage II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Stage III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Stage unknown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p-value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Total</w:t>
            </w:r>
          </w:p>
        </w:tc>
      </w:tr>
      <w:tr w:rsidR="00667906" w:rsidRPr="00667906" w:rsidTr="00007031">
        <w:trPr>
          <w:trHeight w:val="263"/>
        </w:trPr>
        <w:tc>
          <w:tcPr>
            <w:tcW w:w="20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906" w:rsidRPr="00667906" w:rsidRDefault="00667906" w:rsidP="000070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(n=123)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(n=380)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(n=649)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(n=324)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(n=1,476)</w:t>
            </w:r>
          </w:p>
        </w:tc>
      </w:tr>
      <w:tr w:rsidR="00667906" w:rsidRPr="00667906" w:rsidTr="00007031">
        <w:trPr>
          <w:trHeight w:val="263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 (8.9%)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 (19%)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265 (41%)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 (31%)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450 (30%)</w:t>
            </w:r>
          </w:p>
        </w:tc>
      </w:tr>
      <w:tr w:rsidR="00667906" w:rsidRPr="00667906" w:rsidTr="00007031">
        <w:trPr>
          <w:trHeight w:val="263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 (91%)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307 (81%)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384 (59%)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223 (69%)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906" w:rsidRPr="00667906" w:rsidRDefault="00667906" w:rsidP="000070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1,026 (70%)</w:t>
            </w:r>
          </w:p>
        </w:tc>
      </w:tr>
    </w:tbl>
    <w:p w:rsidR="00667906" w:rsidRPr="00667906" w:rsidRDefault="00667906" w:rsidP="00667906">
      <w:pPr>
        <w:rPr>
          <w:rFonts w:ascii="Times New Roman" w:hAnsi="Times New Roman" w:cs="Times New Roman"/>
          <w:sz w:val="24"/>
          <w:szCs w:val="24"/>
        </w:rPr>
      </w:pPr>
      <w:r w:rsidRPr="00667906">
        <w:rPr>
          <w:rFonts w:ascii="Times New Roman" w:hAnsi="Times New Roman" w:cs="Times New Roman"/>
          <w:sz w:val="24"/>
          <w:szCs w:val="24"/>
        </w:rPr>
        <w:t>P-values were calculated from Fisher's exact tests.</w:t>
      </w:r>
    </w:p>
    <w:p w:rsidR="00667906" w:rsidRPr="00667906" w:rsidRDefault="00667906" w:rsidP="0066790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667906">
        <w:rPr>
          <w:rFonts w:ascii="Times New Roman" w:hAnsi="Times New Roman" w:cs="Times New Roman"/>
          <w:sz w:val="24"/>
          <w:szCs w:val="24"/>
        </w:rPr>
        <w:br w:type="page"/>
      </w:r>
    </w:p>
    <w:p w:rsidR="00667906" w:rsidRPr="00667906" w:rsidRDefault="00667906" w:rsidP="00667906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667906">
        <w:rPr>
          <w:rFonts w:ascii="Times New Roman" w:hAnsi="Times New Roman" w:cs="Times New Roman"/>
          <w:b/>
          <w:sz w:val="24"/>
          <w:szCs w:val="24"/>
        </w:rPr>
        <w:lastRenderedPageBreak/>
        <w:t>Table S2</w:t>
      </w:r>
      <w:r w:rsidRPr="00667906">
        <w:rPr>
          <w:rFonts w:ascii="Times New Roman" w:hAnsi="Times New Roman" w:cs="Times New Roman"/>
          <w:sz w:val="24"/>
          <w:szCs w:val="24"/>
        </w:rPr>
        <w:t xml:space="preserve"> </w:t>
      </w:r>
      <w:r w:rsidRPr="00667906">
        <w:rPr>
          <w:rFonts w:ascii="Times New Roman" w:eastAsiaTheme="majorEastAsia" w:hAnsi="Times New Roman" w:cs="Times New Roman"/>
          <w:bCs/>
          <w:sz w:val="24"/>
          <w:szCs w:val="24"/>
        </w:rPr>
        <w:t>Recurren</w:t>
      </w:r>
      <w:r w:rsidR="00E804D5">
        <w:rPr>
          <w:rFonts w:ascii="Times New Roman" w:eastAsiaTheme="majorEastAsia" w:hAnsi="Times New Roman" w:cs="Times New Roman"/>
          <w:bCs/>
          <w:sz w:val="24"/>
          <w:szCs w:val="24"/>
        </w:rPr>
        <w:t>t</w:t>
      </w:r>
      <w:r w:rsidRPr="0066790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rates from radical surgeries by primary tumor site</w:t>
      </w:r>
    </w:p>
    <w:tbl>
      <w:tblPr>
        <w:tblW w:w="11973" w:type="dxa"/>
        <w:tblLook w:val="04A0" w:firstRow="1" w:lastRow="0" w:firstColumn="1" w:lastColumn="0" w:noHBand="0" w:noVBand="1"/>
      </w:tblPr>
      <w:tblGrid>
        <w:gridCol w:w="2377"/>
        <w:gridCol w:w="2209"/>
        <w:gridCol w:w="2066"/>
        <w:gridCol w:w="2066"/>
        <w:gridCol w:w="1044"/>
        <w:gridCol w:w="2211"/>
      </w:tblGrid>
      <w:tr w:rsidR="00667906" w:rsidRPr="00667906" w:rsidTr="00007031">
        <w:trPr>
          <w:trHeight w:val="238"/>
        </w:trPr>
        <w:tc>
          <w:tcPr>
            <w:tcW w:w="119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1-year recurrence rate (N=3,556)</w:t>
            </w:r>
          </w:p>
        </w:tc>
      </w:tr>
      <w:tr w:rsidR="00667906" w:rsidRPr="00667906" w:rsidTr="00007031">
        <w:trPr>
          <w:trHeight w:val="238"/>
        </w:trPr>
        <w:tc>
          <w:tcPr>
            <w:tcW w:w="23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Recurrence, n (%)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Left-sided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Right-sided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Colorectal NOS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p-value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Total</w:t>
            </w:r>
          </w:p>
        </w:tc>
      </w:tr>
      <w:tr w:rsidR="00667906" w:rsidRPr="00667906" w:rsidTr="00007031">
        <w:trPr>
          <w:trHeight w:val="229"/>
        </w:trPr>
        <w:tc>
          <w:tcPr>
            <w:tcW w:w="23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906" w:rsidRPr="00667906" w:rsidRDefault="00667906" w:rsidP="000070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(n=2,609)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(n=714)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(n=233)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(n=3,556)</w:t>
            </w:r>
          </w:p>
        </w:tc>
      </w:tr>
      <w:tr w:rsidR="00667906" w:rsidRPr="00667906" w:rsidTr="00007031">
        <w:trPr>
          <w:trHeight w:val="229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225 (8.6%)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6C6171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 (9.4%)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6C6171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 (11%)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6C6171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318 (8.9%)</w:t>
            </w:r>
          </w:p>
        </w:tc>
      </w:tr>
      <w:tr w:rsidR="00667906" w:rsidRPr="00667906" w:rsidTr="00007031">
        <w:trPr>
          <w:trHeight w:val="229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2,384 (91%)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6C6171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647 (91%)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6C6171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207 (89%)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7906" w:rsidRPr="00667906" w:rsidRDefault="00667906" w:rsidP="000070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6C6171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3,238 (91%)</w:t>
            </w:r>
          </w:p>
        </w:tc>
      </w:tr>
      <w:tr w:rsidR="00667906" w:rsidRPr="00667906" w:rsidTr="00007031">
        <w:trPr>
          <w:trHeight w:val="238"/>
        </w:trPr>
        <w:tc>
          <w:tcPr>
            <w:tcW w:w="119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2-year recurrence rate (N=2,525)</w:t>
            </w:r>
          </w:p>
        </w:tc>
      </w:tr>
      <w:tr w:rsidR="00667906" w:rsidRPr="00667906" w:rsidTr="00007031">
        <w:trPr>
          <w:trHeight w:val="238"/>
        </w:trPr>
        <w:tc>
          <w:tcPr>
            <w:tcW w:w="23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Recurrence, n (%)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Left-sided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Right-sided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Colorectal NOS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p-value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Total</w:t>
            </w:r>
          </w:p>
        </w:tc>
      </w:tr>
      <w:tr w:rsidR="00667906" w:rsidRPr="00667906" w:rsidTr="00007031">
        <w:trPr>
          <w:trHeight w:val="229"/>
        </w:trPr>
        <w:tc>
          <w:tcPr>
            <w:tcW w:w="23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906" w:rsidRPr="00667906" w:rsidRDefault="00667906" w:rsidP="000070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(n=1,848)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(n=519)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(n=158)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(n=2,525)</w:t>
            </w:r>
          </w:p>
        </w:tc>
      </w:tr>
      <w:tr w:rsidR="00667906" w:rsidRPr="00667906" w:rsidTr="00007031">
        <w:trPr>
          <w:trHeight w:val="229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296 (16%)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6C6171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 (16%)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6C6171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 (20%)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6C6171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409 (16%)</w:t>
            </w:r>
          </w:p>
        </w:tc>
      </w:tr>
      <w:tr w:rsidR="00667906" w:rsidRPr="00667906" w:rsidTr="00007031">
        <w:trPr>
          <w:trHeight w:val="229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1,552 (84%)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6C6171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438 (84%)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6C6171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 (80%)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7906" w:rsidRPr="00667906" w:rsidRDefault="00667906" w:rsidP="000070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6C6171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2,116 (84%)</w:t>
            </w:r>
          </w:p>
        </w:tc>
      </w:tr>
      <w:tr w:rsidR="00667906" w:rsidRPr="00667906" w:rsidTr="00007031">
        <w:trPr>
          <w:trHeight w:val="238"/>
        </w:trPr>
        <w:tc>
          <w:tcPr>
            <w:tcW w:w="119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3-year recurrence rate (N=1,476)</w:t>
            </w:r>
          </w:p>
        </w:tc>
      </w:tr>
      <w:tr w:rsidR="00667906" w:rsidRPr="00667906" w:rsidTr="00007031">
        <w:trPr>
          <w:trHeight w:val="238"/>
        </w:trPr>
        <w:tc>
          <w:tcPr>
            <w:tcW w:w="23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Recurrence, n (%)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Left-sided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Right-sided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Colorectal NOS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p-value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Total</w:t>
            </w:r>
          </w:p>
        </w:tc>
      </w:tr>
      <w:tr w:rsidR="00667906" w:rsidRPr="00667906" w:rsidTr="00007031">
        <w:trPr>
          <w:trHeight w:val="229"/>
        </w:trPr>
        <w:tc>
          <w:tcPr>
            <w:tcW w:w="23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906" w:rsidRPr="00667906" w:rsidRDefault="00667906" w:rsidP="000070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(n=1,052)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(n=311)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(n=113)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(n=1,476)</w:t>
            </w:r>
          </w:p>
        </w:tc>
      </w:tr>
      <w:tr w:rsidR="00667906" w:rsidRPr="00667906" w:rsidTr="00007031">
        <w:trPr>
          <w:trHeight w:val="229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321 (31%)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6C6171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 (28%)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6C6171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 (37%)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6C6171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450 (30%)</w:t>
            </w:r>
          </w:p>
        </w:tc>
      </w:tr>
      <w:tr w:rsidR="00667906" w:rsidRPr="00667906" w:rsidTr="00007031">
        <w:trPr>
          <w:trHeight w:val="229"/>
        </w:trPr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007031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731 (69%)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6C6171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224 (72%)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6C6171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 (62%)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906" w:rsidRPr="00667906" w:rsidRDefault="00667906" w:rsidP="000070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906" w:rsidRPr="00667906" w:rsidRDefault="00667906" w:rsidP="006C6171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9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1,026 (70%)</w:t>
            </w:r>
          </w:p>
        </w:tc>
      </w:tr>
    </w:tbl>
    <w:p w:rsidR="000D7543" w:rsidRPr="00667906" w:rsidRDefault="00E4702E">
      <w:pPr>
        <w:rPr>
          <w:rFonts w:ascii="Times New Roman" w:hAnsi="Times New Roman" w:cs="Times New Roman"/>
          <w:sz w:val="24"/>
          <w:szCs w:val="24"/>
        </w:rPr>
      </w:pPr>
    </w:p>
    <w:sectPr w:rsidR="000D7543" w:rsidRPr="00667906" w:rsidSect="00667906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02E" w:rsidRDefault="00E4702E" w:rsidP="00E804D5">
      <w:r>
        <w:separator/>
      </w:r>
    </w:p>
  </w:endnote>
  <w:endnote w:type="continuationSeparator" w:id="0">
    <w:p w:rsidR="00E4702E" w:rsidRDefault="00E4702E" w:rsidP="00E8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02E" w:rsidRDefault="00E4702E" w:rsidP="00E804D5">
      <w:r>
        <w:separator/>
      </w:r>
    </w:p>
  </w:footnote>
  <w:footnote w:type="continuationSeparator" w:id="0">
    <w:p w:rsidR="00E4702E" w:rsidRDefault="00E4702E" w:rsidP="00E80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89"/>
    <w:rsid w:val="002F774F"/>
    <w:rsid w:val="005149B9"/>
    <w:rsid w:val="00667906"/>
    <w:rsid w:val="006C6171"/>
    <w:rsid w:val="00772589"/>
    <w:rsid w:val="00E4702E"/>
    <w:rsid w:val="00E8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36209"/>
  <w15:chartTrackingRefBased/>
  <w15:docId w15:val="{8DE52DA0-1370-4CCA-8E80-90BD380C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90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804D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80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04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Hanyuying EX1</dc:creator>
  <cp:keywords/>
  <dc:description/>
  <cp:lastModifiedBy>Wang, Hanyuying EX1</cp:lastModifiedBy>
  <cp:revision>4</cp:revision>
  <dcterms:created xsi:type="dcterms:W3CDTF">2019-06-17T07:08:00Z</dcterms:created>
  <dcterms:modified xsi:type="dcterms:W3CDTF">2019-06-27T10:09:00Z</dcterms:modified>
</cp:coreProperties>
</file>