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5A" w:rsidRDefault="006B1F5A" w:rsidP="006B1F5A">
      <w:pPr>
        <w:spacing w:line="360" w:lineRule="auto"/>
        <w:rPr>
          <w:sz w:val="20"/>
          <w:szCs w:val="20"/>
          <w:lang w:val="en-GB"/>
        </w:rPr>
      </w:pPr>
    </w:p>
    <w:tbl>
      <w:tblPr>
        <w:tblStyle w:val="TableGrid"/>
        <w:tblW w:w="9606" w:type="dxa"/>
        <w:tblLook w:val="04A0" w:firstRow="1" w:lastRow="0" w:firstColumn="1" w:lastColumn="0" w:noHBand="0" w:noVBand="1"/>
      </w:tblPr>
      <w:tblGrid>
        <w:gridCol w:w="2516"/>
        <w:gridCol w:w="3687"/>
        <w:gridCol w:w="9"/>
        <w:gridCol w:w="3394"/>
      </w:tblGrid>
      <w:tr w:rsidR="006B1F5A" w:rsidRPr="00D16AA5" w:rsidTr="005019D5">
        <w:tc>
          <w:tcPr>
            <w:tcW w:w="2516" w:type="dxa"/>
          </w:tcPr>
          <w:p w:rsidR="006B1F5A" w:rsidRPr="00D16AA5" w:rsidRDefault="006B1F5A" w:rsidP="005019D5">
            <w:pPr>
              <w:rPr>
                <w:b/>
                <w:sz w:val="20"/>
                <w:szCs w:val="20"/>
                <w:lang w:val="en-GB"/>
              </w:rPr>
            </w:pPr>
            <w:r w:rsidRPr="00D16AA5">
              <w:rPr>
                <w:b/>
                <w:sz w:val="20"/>
                <w:szCs w:val="20"/>
                <w:lang w:val="en-GB"/>
              </w:rPr>
              <w:t>Terms</w:t>
            </w:r>
          </w:p>
        </w:tc>
        <w:tc>
          <w:tcPr>
            <w:tcW w:w="3687" w:type="dxa"/>
          </w:tcPr>
          <w:p w:rsidR="006B1F5A" w:rsidRPr="00D16AA5" w:rsidRDefault="006B1F5A" w:rsidP="005019D5">
            <w:pPr>
              <w:rPr>
                <w:b/>
                <w:sz w:val="20"/>
                <w:szCs w:val="20"/>
                <w:lang w:val="en-GB"/>
              </w:rPr>
            </w:pPr>
            <w:r w:rsidRPr="00D16AA5">
              <w:rPr>
                <w:b/>
                <w:sz w:val="20"/>
                <w:szCs w:val="20"/>
                <w:lang w:val="en-GB"/>
              </w:rPr>
              <w:t xml:space="preserve">Definition </w:t>
            </w:r>
          </w:p>
        </w:tc>
        <w:tc>
          <w:tcPr>
            <w:tcW w:w="3403" w:type="dxa"/>
            <w:gridSpan w:val="2"/>
          </w:tcPr>
          <w:p w:rsidR="006B1F5A" w:rsidRPr="00D16AA5" w:rsidRDefault="006B1F5A" w:rsidP="005019D5">
            <w:pPr>
              <w:rPr>
                <w:b/>
                <w:sz w:val="20"/>
                <w:szCs w:val="20"/>
                <w:lang w:val="en-GB"/>
              </w:rPr>
            </w:pPr>
            <w:r w:rsidRPr="00D16AA5">
              <w:rPr>
                <w:b/>
                <w:sz w:val="20"/>
                <w:szCs w:val="20"/>
                <w:lang w:val="en-GB"/>
              </w:rPr>
              <w:t xml:space="preserve">Example </w:t>
            </w:r>
          </w:p>
        </w:tc>
      </w:tr>
      <w:tr w:rsidR="006B1F5A" w:rsidRPr="00D16AA5" w:rsidTr="005019D5">
        <w:tc>
          <w:tcPr>
            <w:tcW w:w="9606" w:type="dxa"/>
            <w:gridSpan w:val="4"/>
          </w:tcPr>
          <w:p w:rsidR="006B1F5A" w:rsidRPr="00C47966" w:rsidRDefault="006B1F5A" w:rsidP="005019D5">
            <w:pPr>
              <w:rPr>
                <w:b/>
                <w:sz w:val="20"/>
                <w:szCs w:val="20"/>
                <w:lang w:val="en-US"/>
              </w:rPr>
            </w:pPr>
            <w:r>
              <w:rPr>
                <w:b/>
                <w:sz w:val="20"/>
                <w:szCs w:val="20"/>
                <w:lang w:val="en-US"/>
              </w:rPr>
              <w:t xml:space="preserve">Organization </w:t>
            </w:r>
          </w:p>
        </w:tc>
      </w:tr>
      <w:tr w:rsidR="006B1F5A" w:rsidRPr="00D16AA5" w:rsidTr="005019D5">
        <w:tc>
          <w:tcPr>
            <w:tcW w:w="2516" w:type="dxa"/>
          </w:tcPr>
          <w:p w:rsidR="006B1F5A" w:rsidRDefault="006B1F5A" w:rsidP="005019D5">
            <w:pPr>
              <w:rPr>
                <w:b/>
                <w:sz w:val="20"/>
                <w:szCs w:val="20"/>
                <w:lang w:val="en-US"/>
              </w:rPr>
            </w:pPr>
            <w:r w:rsidRPr="00D16AA5">
              <w:rPr>
                <w:sz w:val="20"/>
                <w:szCs w:val="20"/>
                <w:lang w:val="en-GB"/>
              </w:rPr>
              <w:t>Burden of symptoms</w:t>
            </w:r>
          </w:p>
        </w:tc>
        <w:tc>
          <w:tcPr>
            <w:tcW w:w="3696" w:type="dxa"/>
            <w:gridSpan w:val="2"/>
          </w:tcPr>
          <w:p w:rsidR="006B1F5A" w:rsidRDefault="006B1F5A" w:rsidP="005019D5">
            <w:pPr>
              <w:rPr>
                <w:b/>
                <w:sz w:val="20"/>
                <w:szCs w:val="20"/>
                <w:lang w:val="en-US"/>
              </w:rPr>
            </w:pPr>
          </w:p>
        </w:tc>
        <w:tc>
          <w:tcPr>
            <w:tcW w:w="3394" w:type="dxa"/>
          </w:tcPr>
          <w:p w:rsidR="006B1F5A" w:rsidRDefault="006B1F5A" w:rsidP="005019D5">
            <w:pPr>
              <w:rPr>
                <w:b/>
                <w:sz w:val="20"/>
                <w:szCs w:val="20"/>
                <w:lang w:val="en-US"/>
              </w:rPr>
            </w:pPr>
          </w:p>
        </w:tc>
      </w:tr>
      <w:tr w:rsidR="006B1F5A" w:rsidRPr="004878E5" w:rsidTr="005019D5">
        <w:tc>
          <w:tcPr>
            <w:tcW w:w="2516" w:type="dxa"/>
          </w:tcPr>
          <w:p w:rsidR="006B1F5A" w:rsidRPr="00D16AA5" w:rsidRDefault="006B1F5A" w:rsidP="005019D5">
            <w:pPr>
              <w:rPr>
                <w:sz w:val="20"/>
                <w:szCs w:val="20"/>
                <w:lang w:val="en-GB"/>
              </w:rPr>
            </w:pPr>
            <w:r w:rsidRPr="00D16AA5">
              <w:rPr>
                <w:sz w:val="20"/>
                <w:szCs w:val="20"/>
                <w:lang w:val="en-GB"/>
              </w:rPr>
              <w:t xml:space="preserve">Appointments </w:t>
            </w:r>
          </w:p>
        </w:tc>
        <w:tc>
          <w:tcPr>
            <w:tcW w:w="3687" w:type="dxa"/>
          </w:tcPr>
          <w:p w:rsidR="006B1F5A" w:rsidRPr="00D16AA5" w:rsidRDefault="006B1F5A" w:rsidP="005019D5">
            <w:pPr>
              <w:rPr>
                <w:sz w:val="20"/>
                <w:szCs w:val="20"/>
                <w:lang w:val="en-US"/>
              </w:rPr>
            </w:pPr>
            <w:r w:rsidRPr="00D16AA5">
              <w:rPr>
                <w:sz w:val="20"/>
                <w:szCs w:val="20"/>
                <w:lang w:val="en-US"/>
              </w:rPr>
              <w:t>Refers to all internal and external appointments</w:t>
            </w:r>
            <w:r>
              <w:rPr>
                <w:sz w:val="20"/>
                <w:szCs w:val="20"/>
                <w:lang w:val="en-US"/>
              </w:rPr>
              <w:t>.</w:t>
            </w:r>
          </w:p>
        </w:tc>
        <w:tc>
          <w:tcPr>
            <w:tcW w:w="3403" w:type="dxa"/>
            <w:gridSpan w:val="2"/>
          </w:tcPr>
          <w:p w:rsidR="006B1F5A" w:rsidRPr="00D16AA5" w:rsidRDefault="006B1F5A" w:rsidP="005019D5">
            <w:pPr>
              <w:rPr>
                <w:sz w:val="20"/>
                <w:szCs w:val="20"/>
                <w:lang w:val="en-GB"/>
              </w:rPr>
            </w:pPr>
            <w:r w:rsidRPr="00D16AA5">
              <w:rPr>
                <w:sz w:val="20"/>
                <w:szCs w:val="20"/>
                <w:lang w:val="en-GB"/>
              </w:rPr>
              <w:t>Appointments for di</w:t>
            </w:r>
            <w:r>
              <w:rPr>
                <w:sz w:val="20"/>
                <w:szCs w:val="20"/>
                <w:lang w:val="en-GB"/>
              </w:rPr>
              <w:t xml:space="preserve">agnostic, inpatient admissions  </w:t>
            </w:r>
          </w:p>
        </w:tc>
      </w:tr>
      <w:tr w:rsidR="006B1F5A" w:rsidRPr="00D16AA5" w:rsidTr="005019D5">
        <w:tc>
          <w:tcPr>
            <w:tcW w:w="9606" w:type="dxa"/>
            <w:gridSpan w:val="4"/>
          </w:tcPr>
          <w:p w:rsidR="006B1F5A" w:rsidRPr="00C47966" w:rsidRDefault="006B1F5A" w:rsidP="005019D5">
            <w:pPr>
              <w:rPr>
                <w:b/>
                <w:sz w:val="6"/>
                <w:szCs w:val="6"/>
                <w:lang w:val="en-GB"/>
              </w:rPr>
            </w:pPr>
          </w:p>
          <w:p w:rsidR="006B1F5A" w:rsidRPr="00D16AA5" w:rsidRDefault="006B1F5A" w:rsidP="005019D5">
            <w:pPr>
              <w:rPr>
                <w:b/>
                <w:sz w:val="20"/>
                <w:szCs w:val="20"/>
                <w:lang w:val="en-US"/>
              </w:rPr>
            </w:pPr>
            <w:r>
              <w:rPr>
                <w:b/>
                <w:sz w:val="20"/>
                <w:szCs w:val="20"/>
                <w:lang w:val="en-US"/>
              </w:rPr>
              <w:t>Physical condition</w:t>
            </w:r>
          </w:p>
          <w:p w:rsidR="006B1F5A" w:rsidRPr="00D16AA5" w:rsidRDefault="006B1F5A" w:rsidP="005019D5">
            <w:pPr>
              <w:rPr>
                <w:b/>
                <w:sz w:val="6"/>
                <w:szCs w:val="6"/>
                <w:lang w:val="en-US"/>
              </w:rPr>
            </w:pPr>
          </w:p>
        </w:tc>
      </w:tr>
      <w:tr w:rsidR="006B1F5A" w:rsidRPr="004878E5" w:rsidTr="005019D5">
        <w:tc>
          <w:tcPr>
            <w:tcW w:w="2516" w:type="dxa"/>
          </w:tcPr>
          <w:p w:rsidR="006B1F5A" w:rsidRPr="00D16AA5" w:rsidRDefault="006B1F5A" w:rsidP="005019D5">
            <w:pPr>
              <w:rPr>
                <w:sz w:val="20"/>
                <w:szCs w:val="20"/>
                <w:lang w:val="en-GB"/>
              </w:rPr>
            </w:pPr>
            <w:r>
              <w:rPr>
                <w:sz w:val="20"/>
                <w:szCs w:val="20"/>
                <w:lang w:val="en-GB"/>
              </w:rPr>
              <w:t xml:space="preserve"> General condition/Fatigue</w:t>
            </w:r>
          </w:p>
        </w:tc>
        <w:tc>
          <w:tcPr>
            <w:tcW w:w="3687" w:type="dxa"/>
          </w:tcPr>
          <w:p w:rsidR="006B1F5A" w:rsidRPr="00D16AA5" w:rsidRDefault="006B1F5A" w:rsidP="005019D5">
            <w:pPr>
              <w:rPr>
                <w:sz w:val="20"/>
                <w:szCs w:val="20"/>
                <w:lang w:val="en-US"/>
              </w:rPr>
            </w:pPr>
            <w:r>
              <w:rPr>
                <w:sz w:val="20"/>
                <w:szCs w:val="20"/>
                <w:lang w:val="en-GB"/>
              </w:rPr>
              <w:t>General condition/</w:t>
            </w:r>
            <w:r w:rsidRPr="00D16AA5">
              <w:rPr>
                <w:sz w:val="20"/>
                <w:szCs w:val="20"/>
                <w:lang w:val="en-GB"/>
              </w:rPr>
              <w:t>F</w:t>
            </w:r>
            <w:r w:rsidRPr="00D16AA5">
              <w:rPr>
                <w:sz w:val="20"/>
                <w:szCs w:val="20"/>
                <w:lang w:val="en-US"/>
              </w:rPr>
              <w:t xml:space="preserve">atigue in humans is extreme tiredness and weakness arising from mental or physical effort </w:t>
            </w:r>
            <w:r w:rsidRPr="00D16AA5">
              <w:rPr>
                <w:sz w:val="20"/>
                <w:szCs w:val="20"/>
                <w:lang w:val="en-US"/>
              </w:rPr>
              <w:fldChar w:fldCharType="begin"/>
            </w:r>
            <w:r>
              <w:rPr>
                <w:sz w:val="20"/>
                <w:szCs w:val="20"/>
                <w:lang w:val="en-US"/>
              </w:rPr>
              <w:instrText xml:space="preserve"> ADDIN EN.CITE &lt;EndNote&gt;&lt;Cite&gt;&lt;Author&gt;Phillips&lt;/Author&gt;&lt;Year&gt;2015&lt;/Year&gt;&lt;RecNum&gt;138&lt;/RecNum&gt;&lt;DisplayText&gt;[35]&lt;/DisplayText&gt;&lt;record&gt;&lt;rec-number&gt;138&lt;/rec-number&gt;&lt;foreign-keys&gt;&lt;key app="EN" db-id="ts2xapp9l5zdebetapvvfzak9vwpw9wewexv" timestamp="1553865570"&gt;138&lt;/key&gt;&lt;/foreign-keys&gt;&lt;ref-type name="Journal Article"&gt;17&lt;/ref-type&gt;&lt;contributors&gt;&lt;authors&gt;&lt;author&gt;Phillips, Ross O&lt;/author&gt;&lt;/authors&gt;&lt;/contributors&gt;&lt;titles&gt;&lt;title&gt;A review of definitions of fatigue–And a step towards a whole definition&lt;/title&gt;&lt;secondary-title&gt;Transportation research part F: traffic psychology and behaviour&lt;/secondary-title&gt;&lt;/titles&gt;&lt;periodical&gt;&lt;full-title&gt;Transportation research part F: traffic psychology and behaviour&lt;/full-title&gt;&lt;/periodical&gt;&lt;pages&gt;48-56&lt;/pages&gt;&lt;volume&gt;29&lt;/volume&gt;&lt;dates&gt;&lt;year&gt;2015&lt;/year&gt;&lt;/dates&gt;&lt;isbn&gt;1369-8478&lt;/isbn&gt;&lt;urls&gt;&lt;/urls&gt;&lt;/record&gt;&lt;/Cite&gt;&lt;/EndNote&gt;</w:instrText>
            </w:r>
            <w:r w:rsidRPr="00D16AA5">
              <w:rPr>
                <w:sz w:val="20"/>
                <w:szCs w:val="20"/>
                <w:lang w:val="en-US"/>
              </w:rPr>
              <w:fldChar w:fldCharType="separate"/>
            </w:r>
            <w:r>
              <w:rPr>
                <w:noProof/>
                <w:sz w:val="20"/>
                <w:szCs w:val="20"/>
                <w:lang w:val="en-US"/>
              </w:rPr>
              <w:t>[35]</w:t>
            </w:r>
            <w:r w:rsidRPr="00D16AA5">
              <w:rPr>
                <w:sz w:val="20"/>
                <w:szCs w:val="20"/>
                <w:lang w:val="en-US"/>
              </w:rPr>
              <w:fldChar w:fldCharType="end"/>
            </w:r>
          </w:p>
        </w:tc>
        <w:tc>
          <w:tcPr>
            <w:tcW w:w="3403" w:type="dxa"/>
            <w:gridSpan w:val="2"/>
          </w:tcPr>
          <w:p w:rsidR="006B1F5A" w:rsidRPr="00D16AA5" w:rsidRDefault="006B1F5A" w:rsidP="005019D5">
            <w:pPr>
              <w:rPr>
                <w:sz w:val="20"/>
                <w:szCs w:val="20"/>
                <w:lang w:val="en-GB"/>
              </w:rPr>
            </w:pPr>
            <w:r>
              <w:rPr>
                <w:sz w:val="20"/>
                <w:szCs w:val="20"/>
                <w:lang w:val="en-US"/>
              </w:rPr>
              <w:t>R</w:t>
            </w:r>
            <w:r w:rsidRPr="00D16AA5">
              <w:rPr>
                <w:sz w:val="20"/>
                <w:szCs w:val="20"/>
                <w:lang w:val="en-US"/>
              </w:rPr>
              <w:t>educed general condition</w:t>
            </w:r>
            <w:r>
              <w:rPr>
                <w:sz w:val="20"/>
                <w:szCs w:val="20"/>
                <w:lang w:val="en-US"/>
              </w:rPr>
              <w:t xml:space="preserve">,  </w:t>
            </w:r>
            <w:r w:rsidRPr="00EC23B9">
              <w:rPr>
                <w:sz w:val="20"/>
                <w:szCs w:val="20"/>
                <w:lang w:val="en-US"/>
              </w:rPr>
              <w:t>manifests itself in reduced condition</w:t>
            </w:r>
          </w:p>
        </w:tc>
      </w:tr>
      <w:tr w:rsidR="006B1F5A" w:rsidRPr="004878E5" w:rsidTr="005019D5">
        <w:tc>
          <w:tcPr>
            <w:tcW w:w="2516" w:type="dxa"/>
          </w:tcPr>
          <w:p w:rsidR="006B1F5A" w:rsidRPr="00D16AA5" w:rsidRDefault="006B1F5A" w:rsidP="005019D5">
            <w:pPr>
              <w:rPr>
                <w:sz w:val="20"/>
                <w:szCs w:val="20"/>
                <w:lang w:val="en-GB"/>
              </w:rPr>
            </w:pPr>
            <w:r>
              <w:rPr>
                <w:sz w:val="20"/>
                <w:szCs w:val="20"/>
                <w:lang w:val="en-GB"/>
              </w:rPr>
              <w:t xml:space="preserve">Mobility  </w:t>
            </w:r>
          </w:p>
        </w:tc>
        <w:tc>
          <w:tcPr>
            <w:tcW w:w="3687" w:type="dxa"/>
          </w:tcPr>
          <w:p w:rsidR="006B1F5A" w:rsidRPr="00D16AA5" w:rsidRDefault="006B1F5A" w:rsidP="005019D5">
            <w:pPr>
              <w:rPr>
                <w:sz w:val="20"/>
                <w:szCs w:val="20"/>
                <w:lang w:val="en-US"/>
              </w:rPr>
            </w:pPr>
            <w:r w:rsidRPr="00A671B1">
              <w:rPr>
                <w:sz w:val="20"/>
                <w:szCs w:val="20"/>
                <w:lang w:val="en-GB"/>
              </w:rPr>
              <w:t>Refers to all aspects and conditions related to mobility that are important for the patient in the context of the disease</w:t>
            </w:r>
            <w:r>
              <w:rPr>
                <w:sz w:val="20"/>
                <w:szCs w:val="20"/>
                <w:lang w:val="en-GB"/>
              </w:rPr>
              <w:t>. A</w:t>
            </w:r>
            <w:r w:rsidRPr="0061582B">
              <w:rPr>
                <w:sz w:val="20"/>
                <w:szCs w:val="20"/>
                <w:lang w:val="en-GB"/>
              </w:rPr>
              <w:t>lso refers to diseases of the musculoskeletal system</w:t>
            </w:r>
          </w:p>
        </w:tc>
        <w:tc>
          <w:tcPr>
            <w:tcW w:w="3403" w:type="dxa"/>
            <w:gridSpan w:val="2"/>
          </w:tcPr>
          <w:p w:rsidR="006B1F5A" w:rsidRDefault="006B1F5A" w:rsidP="005019D5">
            <w:pPr>
              <w:rPr>
                <w:sz w:val="20"/>
                <w:szCs w:val="20"/>
                <w:lang w:val="en-US"/>
              </w:rPr>
            </w:pPr>
            <w:r w:rsidRPr="00A671B1">
              <w:rPr>
                <w:sz w:val="20"/>
                <w:szCs w:val="20"/>
                <w:lang w:val="en-US"/>
              </w:rPr>
              <w:t>Patient states that he has limited mobility in everyday life, making it difficult to climb stairs in particular</w:t>
            </w:r>
          </w:p>
          <w:p w:rsidR="006B1F5A" w:rsidRPr="00BE2D72" w:rsidRDefault="006B1F5A" w:rsidP="005019D5">
            <w:pPr>
              <w:rPr>
                <w:sz w:val="20"/>
                <w:szCs w:val="20"/>
                <w:lang w:val="en-US"/>
              </w:rPr>
            </w:pPr>
          </w:p>
        </w:tc>
      </w:tr>
      <w:tr w:rsidR="006B1F5A" w:rsidRPr="004878E5" w:rsidTr="005019D5">
        <w:tc>
          <w:tcPr>
            <w:tcW w:w="2516" w:type="dxa"/>
          </w:tcPr>
          <w:p w:rsidR="006B1F5A" w:rsidRPr="00D16AA5" w:rsidRDefault="006B1F5A" w:rsidP="005019D5">
            <w:pPr>
              <w:rPr>
                <w:sz w:val="20"/>
                <w:szCs w:val="20"/>
                <w:lang w:val="en-GB"/>
              </w:rPr>
            </w:pPr>
            <w:r>
              <w:rPr>
                <w:sz w:val="20"/>
                <w:szCs w:val="20"/>
                <w:lang w:val="en-GB"/>
              </w:rPr>
              <w:t xml:space="preserve">Nutrition and Beverages </w:t>
            </w:r>
          </w:p>
        </w:tc>
        <w:tc>
          <w:tcPr>
            <w:tcW w:w="3687" w:type="dxa"/>
          </w:tcPr>
          <w:p w:rsidR="006B1F5A" w:rsidRPr="00D16AA5" w:rsidRDefault="006B1F5A" w:rsidP="005019D5">
            <w:pPr>
              <w:rPr>
                <w:sz w:val="20"/>
                <w:szCs w:val="20"/>
                <w:lang w:val="en-US"/>
              </w:rPr>
            </w:pPr>
            <w:r w:rsidRPr="00D16AA5">
              <w:rPr>
                <w:sz w:val="20"/>
                <w:szCs w:val="20"/>
                <w:lang w:val="en-US"/>
              </w:rPr>
              <w:t>Refers to all aspects regarding food and beverage and their effects</w:t>
            </w:r>
          </w:p>
        </w:tc>
        <w:tc>
          <w:tcPr>
            <w:tcW w:w="3403" w:type="dxa"/>
            <w:gridSpan w:val="2"/>
          </w:tcPr>
          <w:p w:rsidR="006B1F5A" w:rsidRPr="00D16AA5" w:rsidRDefault="006B1F5A" w:rsidP="005019D5">
            <w:pPr>
              <w:rPr>
                <w:sz w:val="20"/>
                <w:szCs w:val="20"/>
                <w:lang w:val="en-GB"/>
              </w:rPr>
            </w:pPr>
            <w:r>
              <w:rPr>
                <w:sz w:val="20"/>
                <w:szCs w:val="20"/>
                <w:lang w:val="en-GB"/>
              </w:rPr>
              <w:t>A</w:t>
            </w:r>
            <w:r w:rsidRPr="00D16AA5">
              <w:rPr>
                <w:sz w:val="20"/>
                <w:szCs w:val="20"/>
                <w:lang w:val="en-GB"/>
              </w:rPr>
              <w:t>ppetite, loss of appetite, weight gain, weight loss</w:t>
            </w:r>
            <w:r>
              <w:rPr>
                <w:sz w:val="20"/>
                <w:szCs w:val="20"/>
                <w:lang w:val="en-GB"/>
              </w:rPr>
              <w:t>, c</w:t>
            </w:r>
            <w:r w:rsidRPr="00683E7C">
              <w:rPr>
                <w:sz w:val="20"/>
                <w:szCs w:val="20"/>
                <w:lang w:val="en-GB"/>
              </w:rPr>
              <w:t>hange of diet, special type of diet</w:t>
            </w:r>
          </w:p>
        </w:tc>
      </w:tr>
      <w:tr w:rsidR="006B1F5A" w:rsidRPr="004878E5" w:rsidTr="005019D5">
        <w:tc>
          <w:tcPr>
            <w:tcW w:w="2516" w:type="dxa"/>
          </w:tcPr>
          <w:p w:rsidR="006B1F5A" w:rsidRDefault="006B1F5A" w:rsidP="005019D5">
            <w:pPr>
              <w:rPr>
                <w:sz w:val="20"/>
                <w:szCs w:val="20"/>
                <w:lang w:val="en-GB"/>
              </w:rPr>
            </w:pPr>
            <w:r>
              <w:rPr>
                <w:sz w:val="20"/>
                <w:szCs w:val="20"/>
                <w:lang w:val="en-GB"/>
              </w:rPr>
              <w:t xml:space="preserve">Skin &amp; Hair </w:t>
            </w:r>
          </w:p>
        </w:tc>
        <w:tc>
          <w:tcPr>
            <w:tcW w:w="3687" w:type="dxa"/>
          </w:tcPr>
          <w:p w:rsidR="006B1F5A" w:rsidRPr="00D16AA5" w:rsidRDefault="006B1F5A" w:rsidP="005019D5">
            <w:pPr>
              <w:rPr>
                <w:sz w:val="20"/>
                <w:szCs w:val="20"/>
                <w:lang w:val="en-US"/>
              </w:rPr>
            </w:pPr>
            <w:r>
              <w:rPr>
                <w:sz w:val="20"/>
                <w:szCs w:val="20"/>
                <w:lang w:val="en-US"/>
              </w:rPr>
              <w:t xml:space="preserve">Covering aspects of problems, questions, </w:t>
            </w:r>
            <w:r w:rsidRPr="00F31055">
              <w:rPr>
                <w:sz w:val="20"/>
                <w:szCs w:val="20"/>
                <w:lang w:val="en-US"/>
              </w:rPr>
              <w:t>occurrences related to skin and hair</w:t>
            </w:r>
          </w:p>
        </w:tc>
        <w:tc>
          <w:tcPr>
            <w:tcW w:w="3403" w:type="dxa"/>
            <w:gridSpan w:val="2"/>
          </w:tcPr>
          <w:p w:rsidR="006B1F5A" w:rsidRDefault="006B1F5A" w:rsidP="005019D5">
            <w:pPr>
              <w:rPr>
                <w:sz w:val="20"/>
                <w:szCs w:val="20"/>
                <w:lang w:val="en-GB"/>
              </w:rPr>
            </w:pPr>
            <w:r>
              <w:rPr>
                <w:sz w:val="20"/>
                <w:szCs w:val="20"/>
                <w:lang w:val="en-GB"/>
              </w:rPr>
              <w:t>H</w:t>
            </w:r>
            <w:r w:rsidRPr="00F31055">
              <w:rPr>
                <w:sz w:val="20"/>
                <w:szCs w:val="20"/>
                <w:lang w:val="en-GB"/>
              </w:rPr>
              <w:t>air loss, wig, dry skin, rash of the skin</w:t>
            </w:r>
            <w:r>
              <w:rPr>
                <w:sz w:val="20"/>
                <w:szCs w:val="20"/>
                <w:lang w:val="en-GB"/>
              </w:rPr>
              <w:t>,</w:t>
            </w:r>
            <w:r w:rsidRPr="00704209">
              <w:rPr>
                <w:lang w:val="en-US"/>
              </w:rPr>
              <w:t xml:space="preserve"> </w:t>
            </w:r>
            <w:r w:rsidRPr="00704209">
              <w:rPr>
                <w:sz w:val="20"/>
                <w:szCs w:val="20"/>
                <w:lang w:val="en-GB"/>
              </w:rPr>
              <w:t>Visit wig studio</w:t>
            </w:r>
            <w:r>
              <w:rPr>
                <w:sz w:val="20"/>
                <w:szCs w:val="20"/>
                <w:lang w:val="en-GB"/>
              </w:rPr>
              <w:t xml:space="preserve"> </w:t>
            </w:r>
          </w:p>
        </w:tc>
      </w:tr>
      <w:tr w:rsidR="006B1F5A" w:rsidRPr="004878E5" w:rsidTr="005019D5">
        <w:tc>
          <w:tcPr>
            <w:tcW w:w="2516" w:type="dxa"/>
          </w:tcPr>
          <w:p w:rsidR="006B1F5A" w:rsidRPr="00D16AA5" w:rsidRDefault="006B1F5A" w:rsidP="005019D5">
            <w:pPr>
              <w:rPr>
                <w:sz w:val="20"/>
                <w:szCs w:val="20"/>
                <w:lang w:val="en-GB"/>
              </w:rPr>
            </w:pPr>
            <w:r>
              <w:rPr>
                <w:sz w:val="20"/>
                <w:szCs w:val="20"/>
                <w:lang w:val="en-GB"/>
              </w:rPr>
              <w:t xml:space="preserve">Weight </w:t>
            </w:r>
          </w:p>
        </w:tc>
        <w:tc>
          <w:tcPr>
            <w:tcW w:w="3687" w:type="dxa"/>
          </w:tcPr>
          <w:p w:rsidR="006B1F5A" w:rsidRPr="00D16AA5" w:rsidRDefault="006B1F5A" w:rsidP="005019D5">
            <w:pPr>
              <w:rPr>
                <w:sz w:val="20"/>
                <w:szCs w:val="20"/>
                <w:lang w:val="en-US"/>
              </w:rPr>
            </w:pPr>
            <w:r>
              <w:rPr>
                <w:sz w:val="20"/>
                <w:szCs w:val="20"/>
                <w:lang w:val="en-GB"/>
              </w:rPr>
              <w:t>C</w:t>
            </w:r>
            <w:r w:rsidRPr="000D2AE2">
              <w:rPr>
                <w:sz w:val="20"/>
                <w:szCs w:val="20"/>
                <w:lang w:val="en-US"/>
              </w:rPr>
              <w:t>overs all aspects of weight and refers to changes, problems as well as normality’s</w:t>
            </w:r>
          </w:p>
        </w:tc>
        <w:tc>
          <w:tcPr>
            <w:tcW w:w="3403" w:type="dxa"/>
            <w:gridSpan w:val="2"/>
          </w:tcPr>
          <w:p w:rsidR="006B1F5A" w:rsidRPr="00D16AA5" w:rsidRDefault="006B1F5A" w:rsidP="005019D5">
            <w:pPr>
              <w:rPr>
                <w:sz w:val="20"/>
                <w:szCs w:val="20"/>
                <w:lang w:val="en-US"/>
              </w:rPr>
            </w:pPr>
            <w:r w:rsidRPr="000D2AE2">
              <w:rPr>
                <w:sz w:val="20"/>
                <w:szCs w:val="20"/>
                <w:lang w:val="en-US"/>
              </w:rPr>
              <w:t>Weight loss, weight gain, constant weight during therapy</w:t>
            </w:r>
          </w:p>
        </w:tc>
      </w:tr>
      <w:tr w:rsidR="006B1F5A" w:rsidRPr="004878E5" w:rsidTr="005019D5">
        <w:tc>
          <w:tcPr>
            <w:tcW w:w="2516" w:type="dxa"/>
          </w:tcPr>
          <w:p w:rsidR="006B1F5A" w:rsidRPr="00D16AA5" w:rsidRDefault="006B1F5A" w:rsidP="005019D5">
            <w:pPr>
              <w:rPr>
                <w:sz w:val="20"/>
                <w:szCs w:val="20"/>
                <w:lang w:val="en-GB"/>
              </w:rPr>
            </w:pPr>
            <w:r>
              <w:rPr>
                <w:sz w:val="20"/>
                <w:szCs w:val="20"/>
                <w:lang w:val="en-GB"/>
              </w:rPr>
              <w:t>Excretion</w:t>
            </w:r>
          </w:p>
        </w:tc>
        <w:tc>
          <w:tcPr>
            <w:tcW w:w="3687" w:type="dxa"/>
          </w:tcPr>
          <w:p w:rsidR="006B1F5A" w:rsidRPr="00D16AA5" w:rsidRDefault="006B1F5A" w:rsidP="005019D5">
            <w:pPr>
              <w:rPr>
                <w:sz w:val="20"/>
                <w:szCs w:val="20"/>
                <w:lang w:val="en-GB"/>
              </w:rPr>
            </w:pPr>
            <w:r w:rsidRPr="00F31055">
              <w:rPr>
                <w:sz w:val="20"/>
                <w:szCs w:val="20"/>
                <w:lang w:val="en-US"/>
              </w:rPr>
              <w:t>Refers to human excreta and includes both general habits and existing problems in treatment</w:t>
            </w:r>
          </w:p>
        </w:tc>
        <w:tc>
          <w:tcPr>
            <w:tcW w:w="3403" w:type="dxa"/>
            <w:gridSpan w:val="2"/>
          </w:tcPr>
          <w:p w:rsidR="006B1F5A" w:rsidRPr="00D16AA5" w:rsidRDefault="006B1F5A" w:rsidP="005019D5">
            <w:pPr>
              <w:rPr>
                <w:sz w:val="20"/>
                <w:szCs w:val="20"/>
                <w:lang w:val="en-US"/>
              </w:rPr>
            </w:pPr>
            <w:r>
              <w:rPr>
                <w:sz w:val="20"/>
                <w:szCs w:val="20"/>
                <w:lang w:val="en-US"/>
              </w:rPr>
              <w:t>C</w:t>
            </w:r>
            <w:r w:rsidRPr="00F31055">
              <w:rPr>
                <w:sz w:val="20"/>
                <w:szCs w:val="20"/>
                <w:lang w:val="en-US"/>
              </w:rPr>
              <w:t>onstipation, diarrhea, digestive problems</w:t>
            </w:r>
            <w:r>
              <w:rPr>
                <w:sz w:val="20"/>
                <w:szCs w:val="20"/>
                <w:lang w:val="en-US"/>
              </w:rPr>
              <w:t xml:space="preserve">, </w:t>
            </w:r>
            <w:r w:rsidRPr="00F31055">
              <w:rPr>
                <w:sz w:val="20"/>
                <w:szCs w:val="20"/>
                <w:lang w:val="en-US"/>
              </w:rPr>
              <w:t>urinary tract infection</w:t>
            </w:r>
          </w:p>
        </w:tc>
      </w:tr>
      <w:tr w:rsidR="006B1F5A" w:rsidRPr="004878E5" w:rsidTr="005019D5">
        <w:tc>
          <w:tcPr>
            <w:tcW w:w="2516" w:type="dxa"/>
          </w:tcPr>
          <w:p w:rsidR="006B1F5A" w:rsidRPr="00D16AA5" w:rsidRDefault="006B1F5A" w:rsidP="005019D5">
            <w:pPr>
              <w:rPr>
                <w:sz w:val="20"/>
                <w:szCs w:val="20"/>
                <w:lang w:val="en-GB"/>
              </w:rPr>
            </w:pPr>
            <w:r>
              <w:rPr>
                <w:sz w:val="20"/>
                <w:szCs w:val="20"/>
                <w:lang w:val="en-GB"/>
              </w:rPr>
              <w:t xml:space="preserve">Breathing </w:t>
            </w:r>
          </w:p>
        </w:tc>
        <w:tc>
          <w:tcPr>
            <w:tcW w:w="3687" w:type="dxa"/>
          </w:tcPr>
          <w:p w:rsidR="006B1F5A" w:rsidRPr="00D16AA5" w:rsidRDefault="006B1F5A" w:rsidP="005019D5">
            <w:pPr>
              <w:rPr>
                <w:sz w:val="20"/>
                <w:szCs w:val="20"/>
                <w:lang w:val="en-GB"/>
              </w:rPr>
            </w:pPr>
            <w:r>
              <w:rPr>
                <w:sz w:val="20"/>
                <w:szCs w:val="20"/>
                <w:lang w:val="en-GB"/>
              </w:rPr>
              <w:t xml:space="preserve">Refers to aspects of breathing and covers changes, problems as well as normalities. </w:t>
            </w:r>
          </w:p>
        </w:tc>
        <w:tc>
          <w:tcPr>
            <w:tcW w:w="3403" w:type="dxa"/>
            <w:gridSpan w:val="2"/>
          </w:tcPr>
          <w:p w:rsidR="006B1F5A" w:rsidRPr="00D16AA5" w:rsidRDefault="006B1F5A" w:rsidP="005019D5">
            <w:pPr>
              <w:rPr>
                <w:sz w:val="20"/>
                <w:szCs w:val="20"/>
                <w:lang w:val="en-US"/>
              </w:rPr>
            </w:pPr>
            <w:r>
              <w:rPr>
                <w:sz w:val="20"/>
                <w:szCs w:val="20"/>
                <w:lang w:val="en-US"/>
              </w:rPr>
              <w:t xml:space="preserve">Dyspnea </w:t>
            </w:r>
            <w:r w:rsidRPr="000D2AE2">
              <w:rPr>
                <w:sz w:val="20"/>
                <w:szCs w:val="20"/>
                <w:lang w:val="en-US"/>
              </w:rPr>
              <w:t>and therefore oxygen demand</w:t>
            </w:r>
          </w:p>
        </w:tc>
      </w:tr>
      <w:tr w:rsidR="006B1F5A" w:rsidRPr="004878E5" w:rsidTr="005019D5">
        <w:tc>
          <w:tcPr>
            <w:tcW w:w="2516" w:type="dxa"/>
          </w:tcPr>
          <w:p w:rsidR="006B1F5A" w:rsidRDefault="006B1F5A" w:rsidP="005019D5">
            <w:pPr>
              <w:rPr>
                <w:sz w:val="20"/>
                <w:szCs w:val="20"/>
                <w:lang w:val="en-GB"/>
              </w:rPr>
            </w:pPr>
            <w:r>
              <w:rPr>
                <w:sz w:val="20"/>
                <w:szCs w:val="20"/>
                <w:lang w:val="en-GB"/>
              </w:rPr>
              <w:t>Cough (with/without sputum)</w:t>
            </w:r>
          </w:p>
        </w:tc>
        <w:tc>
          <w:tcPr>
            <w:tcW w:w="3687" w:type="dxa"/>
          </w:tcPr>
          <w:p w:rsidR="006B1F5A" w:rsidRPr="00D16AA5" w:rsidRDefault="006B1F5A" w:rsidP="005019D5">
            <w:pPr>
              <w:rPr>
                <w:sz w:val="20"/>
                <w:szCs w:val="20"/>
                <w:lang w:val="en-GB"/>
              </w:rPr>
            </w:pPr>
            <w:r w:rsidRPr="00CB2B6F">
              <w:rPr>
                <w:sz w:val="20"/>
                <w:szCs w:val="20"/>
                <w:lang w:val="en-GB"/>
              </w:rPr>
              <w:t>A cough is a sudden expiratory movement produced by the respiratory muscles which is a reaction to irritation of the respiratory tract. The cause of the irritation can be caused in many ways</w:t>
            </w:r>
          </w:p>
        </w:tc>
        <w:tc>
          <w:tcPr>
            <w:tcW w:w="3403" w:type="dxa"/>
            <w:gridSpan w:val="2"/>
          </w:tcPr>
          <w:p w:rsidR="006B1F5A" w:rsidRPr="00D16AA5" w:rsidRDefault="006B1F5A" w:rsidP="005019D5">
            <w:pPr>
              <w:rPr>
                <w:sz w:val="20"/>
                <w:szCs w:val="20"/>
                <w:lang w:val="en-US"/>
              </w:rPr>
            </w:pPr>
            <w:r w:rsidRPr="00CB2B6F">
              <w:rPr>
                <w:sz w:val="20"/>
                <w:szCs w:val="20"/>
                <w:lang w:val="en-US"/>
              </w:rPr>
              <w:t>Patient suffers from persistent cough with sputum</w:t>
            </w:r>
          </w:p>
        </w:tc>
      </w:tr>
      <w:tr w:rsidR="006B1F5A" w:rsidRPr="004878E5" w:rsidTr="005019D5">
        <w:tc>
          <w:tcPr>
            <w:tcW w:w="2516" w:type="dxa"/>
          </w:tcPr>
          <w:p w:rsidR="006B1F5A" w:rsidRDefault="006B1F5A" w:rsidP="005019D5">
            <w:pPr>
              <w:rPr>
                <w:sz w:val="20"/>
                <w:szCs w:val="20"/>
                <w:lang w:val="en-GB"/>
              </w:rPr>
            </w:pPr>
            <w:r>
              <w:rPr>
                <w:sz w:val="20"/>
                <w:szCs w:val="20"/>
                <w:lang w:val="en-GB"/>
              </w:rPr>
              <w:t xml:space="preserve">Temperature </w:t>
            </w:r>
          </w:p>
        </w:tc>
        <w:tc>
          <w:tcPr>
            <w:tcW w:w="3687" w:type="dxa"/>
          </w:tcPr>
          <w:p w:rsidR="006B1F5A" w:rsidRPr="00D16AA5" w:rsidRDefault="006B1F5A" w:rsidP="005019D5">
            <w:pPr>
              <w:rPr>
                <w:sz w:val="20"/>
                <w:szCs w:val="20"/>
                <w:lang w:val="en-GB"/>
              </w:rPr>
            </w:pPr>
            <w:r w:rsidRPr="00E56BF6">
              <w:rPr>
                <w:sz w:val="20"/>
                <w:szCs w:val="20"/>
                <w:lang w:val="en-GB"/>
              </w:rPr>
              <w:t>This includes all aspects related to the regulation of body temperature.</w:t>
            </w:r>
            <w:r w:rsidRPr="00E56BF6">
              <w:rPr>
                <w:lang w:val="en-US"/>
              </w:rPr>
              <w:t xml:space="preserve"> </w:t>
            </w:r>
            <w:r w:rsidRPr="00E56BF6">
              <w:rPr>
                <w:sz w:val="20"/>
                <w:szCs w:val="20"/>
                <w:lang w:val="en-GB"/>
              </w:rPr>
              <w:t>This includes all aspects related to the regulation of body temperature</w:t>
            </w:r>
            <w:r>
              <w:rPr>
                <w:sz w:val="20"/>
                <w:szCs w:val="20"/>
                <w:lang w:val="en-GB"/>
              </w:rPr>
              <w:t xml:space="preserve"> and</w:t>
            </w:r>
            <w:r w:rsidRPr="00E56BF6">
              <w:rPr>
                <w:sz w:val="20"/>
                <w:szCs w:val="20"/>
                <w:lang w:val="en-GB"/>
              </w:rPr>
              <w:t xml:space="preserve"> includes problems, changes and normalities.</w:t>
            </w:r>
          </w:p>
        </w:tc>
        <w:tc>
          <w:tcPr>
            <w:tcW w:w="3403" w:type="dxa"/>
            <w:gridSpan w:val="2"/>
          </w:tcPr>
          <w:p w:rsidR="006B1F5A" w:rsidRPr="00D16AA5" w:rsidRDefault="006B1F5A" w:rsidP="005019D5">
            <w:pPr>
              <w:rPr>
                <w:sz w:val="20"/>
                <w:szCs w:val="20"/>
                <w:lang w:val="en-US"/>
              </w:rPr>
            </w:pPr>
            <w:r w:rsidRPr="00CB2B6F">
              <w:rPr>
                <w:sz w:val="20"/>
                <w:szCs w:val="20"/>
                <w:lang w:val="en-US"/>
              </w:rPr>
              <w:t>Patient complains of fever</w:t>
            </w:r>
            <w:r>
              <w:rPr>
                <w:sz w:val="20"/>
                <w:szCs w:val="20"/>
                <w:lang w:val="en-US"/>
              </w:rPr>
              <w:t xml:space="preserve"> </w:t>
            </w:r>
            <w:r w:rsidRPr="00D91E1A">
              <w:rPr>
                <w:sz w:val="20"/>
                <w:szCs w:val="20"/>
                <w:lang w:val="en-US"/>
              </w:rPr>
              <w:t>or the feeling of hypothermia</w:t>
            </w:r>
          </w:p>
        </w:tc>
      </w:tr>
      <w:tr w:rsidR="006B1F5A" w:rsidRPr="004878E5" w:rsidTr="005019D5">
        <w:tc>
          <w:tcPr>
            <w:tcW w:w="2516" w:type="dxa"/>
          </w:tcPr>
          <w:p w:rsidR="006B1F5A" w:rsidRDefault="006B1F5A" w:rsidP="005019D5">
            <w:pPr>
              <w:rPr>
                <w:sz w:val="20"/>
                <w:szCs w:val="20"/>
                <w:lang w:val="en-GB"/>
              </w:rPr>
            </w:pPr>
            <w:r>
              <w:rPr>
                <w:sz w:val="20"/>
                <w:szCs w:val="20"/>
                <w:lang w:val="en-GB"/>
              </w:rPr>
              <w:t xml:space="preserve">Sleep </w:t>
            </w:r>
          </w:p>
        </w:tc>
        <w:tc>
          <w:tcPr>
            <w:tcW w:w="3687" w:type="dxa"/>
          </w:tcPr>
          <w:p w:rsidR="006B1F5A" w:rsidRPr="00D16AA5" w:rsidRDefault="006B1F5A" w:rsidP="005019D5">
            <w:pPr>
              <w:rPr>
                <w:sz w:val="20"/>
                <w:szCs w:val="20"/>
                <w:lang w:val="en-GB"/>
              </w:rPr>
            </w:pPr>
            <w:r>
              <w:rPr>
                <w:sz w:val="20"/>
                <w:szCs w:val="20"/>
                <w:lang w:val="en-US"/>
              </w:rPr>
              <w:t>Refers to all sleeping habits which are discussed in the MCs</w:t>
            </w:r>
          </w:p>
        </w:tc>
        <w:tc>
          <w:tcPr>
            <w:tcW w:w="3403" w:type="dxa"/>
            <w:gridSpan w:val="2"/>
          </w:tcPr>
          <w:p w:rsidR="006B1F5A" w:rsidRPr="00D16AA5" w:rsidRDefault="006B1F5A" w:rsidP="005019D5">
            <w:pPr>
              <w:rPr>
                <w:sz w:val="20"/>
                <w:szCs w:val="20"/>
                <w:lang w:val="en-US"/>
              </w:rPr>
            </w:pPr>
            <w:r w:rsidRPr="00A671B1">
              <w:rPr>
                <w:sz w:val="20"/>
                <w:szCs w:val="20"/>
                <w:lang w:val="en-GB"/>
              </w:rPr>
              <w:t>Problems falling asleep, problems sleeping through, good sleep without problems</w:t>
            </w:r>
          </w:p>
        </w:tc>
      </w:tr>
      <w:tr w:rsidR="006B1F5A" w:rsidRPr="004878E5" w:rsidTr="005019D5">
        <w:tc>
          <w:tcPr>
            <w:tcW w:w="2516" w:type="dxa"/>
          </w:tcPr>
          <w:p w:rsidR="006B1F5A" w:rsidRDefault="006B1F5A" w:rsidP="005019D5">
            <w:pPr>
              <w:rPr>
                <w:sz w:val="20"/>
                <w:szCs w:val="20"/>
                <w:lang w:val="en-GB"/>
              </w:rPr>
            </w:pPr>
            <w:r>
              <w:rPr>
                <w:sz w:val="20"/>
                <w:szCs w:val="20"/>
                <w:lang w:val="en-GB"/>
              </w:rPr>
              <w:t xml:space="preserve">Pain </w:t>
            </w:r>
          </w:p>
        </w:tc>
        <w:tc>
          <w:tcPr>
            <w:tcW w:w="3687" w:type="dxa"/>
          </w:tcPr>
          <w:p w:rsidR="006B1F5A" w:rsidRPr="00D16AA5" w:rsidRDefault="006B1F5A" w:rsidP="005019D5">
            <w:pPr>
              <w:rPr>
                <w:sz w:val="20"/>
                <w:szCs w:val="20"/>
                <w:lang w:val="en-GB"/>
              </w:rPr>
            </w:pPr>
            <w:r>
              <w:rPr>
                <w:sz w:val="20"/>
                <w:szCs w:val="20"/>
                <w:lang w:val="en-US"/>
              </w:rPr>
              <w:t>Relates to unpleasant physical sensations caused by cancer disease or comorbidities</w:t>
            </w:r>
          </w:p>
        </w:tc>
        <w:tc>
          <w:tcPr>
            <w:tcW w:w="3403" w:type="dxa"/>
            <w:gridSpan w:val="2"/>
          </w:tcPr>
          <w:p w:rsidR="006B1F5A" w:rsidRPr="00D16AA5" w:rsidRDefault="006B1F5A" w:rsidP="005019D5">
            <w:pPr>
              <w:rPr>
                <w:sz w:val="20"/>
                <w:szCs w:val="20"/>
                <w:lang w:val="en-US"/>
              </w:rPr>
            </w:pPr>
            <w:r w:rsidRPr="002A55DD">
              <w:rPr>
                <w:sz w:val="20"/>
                <w:szCs w:val="20"/>
                <w:lang w:val="en-US"/>
              </w:rPr>
              <w:t>Patient complains of thoracic pain or bone pain</w:t>
            </w:r>
            <w:r>
              <w:rPr>
                <w:sz w:val="20"/>
                <w:szCs w:val="20"/>
                <w:lang w:val="en-US"/>
              </w:rPr>
              <w:t>.</w:t>
            </w:r>
          </w:p>
        </w:tc>
      </w:tr>
      <w:tr w:rsidR="006B1F5A" w:rsidRPr="004878E5" w:rsidTr="005019D5">
        <w:tc>
          <w:tcPr>
            <w:tcW w:w="2516" w:type="dxa"/>
          </w:tcPr>
          <w:p w:rsidR="006B1F5A" w:rsidRDefault="006B1F5A" w:rsidP="005019D5">
            <w:pPr>
              <w:rPr>
                <w:sz w:val="20"/>
                <w:szCs w:val="20"/>
                <w:lang w:val="en-GB"/>
              </w:rPr>
            </w:pPr>
            <w:r>
              <w:rPr>
                <w:sz w:val="20"/>
                <w:szCs w:val="20"/>
                <w:lang w:val="en-GB"/>
              </w:rPr>
              <w:t xml:space="preserve">Nausea </w:t>
            </w:r>
          </w:p>
        </w:tc>
        <w:tc>
          <w:tcPr>
            <w:tcW w:w="3687" w:type="dxa"/>
          </w:tcPr>
          <w:p w:rsidR="006B1F5A" w:rsidRPr="00D16AA5" w:rsidRDefault="006B1F5A" w:rsidP="005019D5">
            <w:pPr>
              <w:rPr>
                <w:sz w:val="20"/>
                <w:szCs w:val="20"/>
                <w:lang w:val="en-GB"/>
              </w:rPr>
            </w:pPr>
            <w:r w:rsidRPr="00D91E1A">
              <w:rPr>
                <w:sz w:val="20"/>
                <w:szCs w:val="20"/>
                <w:lang w:val="en-GB"/>
              </w:rPr>
              <w:t>Nausea is a feeling of sickness usually projected onto the gastrointestinal tract that can be associated with vomiting.</w:t>
            </w:r>
          </w:p>
        </w:tc>
        <w:tc>
          <w:tcPr>
            <w:tcW w:w="3403" w:type="dxa"/>
            <w:gridSpan w:val="2"/>
          </w:tcPr>
          <w:p w:rsidR="006B1F5A" w:rsidRPr="00D16AA5" w:rsidRDefault="006B1F5A" w:rsidP="005019D5">
            <w:pPr>
              <w:rPr>
                <w:sz w:val="20"/>
                <w:szCs w:val="20"/>
                <w:lang w:val="en-US"/>
              </w:rPr>
            </w:pPr>
            <w:r w:rsidRPr="00CB2B6F">
              <w:rPr>
                <w:sz w:val="20"/>
                <w:szCs w:val="20"/>
                <w:lang w:val="en-US"/>
              </w:rPr>
              <w:t>Patient suffers from nausea after chemotherapy</w:t>
            </w:r>
            <w:r>
              <w:rPr>
                <w:sz w:val="20"/>
                <w:szCs w:val="20"/>
                <w:lang w:val="en-US"/>
              </w:rPr>
              <w:t>,</w:t>
            </w:r>
            <w:r w:rsidRPr="00D91E1A">
              <w:rPr>
                <w:lang w:val="en-US"/>
              </w:rPr>
              <w:t xml:space="preserve"> </w:t>
            </w:r>
            <w:r w:rsidRPr="00D91E1A">
              <w:rPr>
                <w:sz w:val="20"/>
                <w:szCs w:val="20"/>
                <w:lang w:val="en-US"/>
              </w:rPr>
              <w:t>Patient reports vomiting.</w:t>
            </w:r>
            <w:r>
              <w:rPr>
                <w:sz w:val="20"/>
                <w:szCs w:val="20"/>
                <w:lang w:val="en-US"/>
              </w:rPr>
              <w:t xml:space="preserve"> </w:t>
            </w:r>
          </w:p>
        </w:tc>
      </w:tr>
      <w:tr w:rsidR="006B1F5A" w:rsidRPr="004878E5" w:rsidTr="005019D5">
        <w:tc>
          <w:tcPr>
            <w:tcW w:w="2516" w:type="dxa"/>
          </w:tcPr>
          <w:p w:rsidR="006B1F5A" w:rsidRDefault="006B1F5A" w:rsidP="005019D5">
            <w:pPr>
              <w:rPr>
                <w:sz w:val="20"/>
                <w:szCs w:val="20"/>
                <w:lang w:val="en-GB"/>
              </w:rPr>
            </w:pPr>
            <w:r>
              <w:rPr>
                <w:sz w:val="20"/>
                <w:szCs w:val="20"/>
                <w:lang w:val="en-GB"/>
              </w:rPr>
              <w:t xml:space="preserve">Burden of symptoms </w:t>
            </w:r>
          </w:p>
        </w:tc>
        <w:tc>
          <w:tcPr>
            <w:tcW w:w="3687" w:type="dxa"/>
          </w:tcPr>
          <w:p w:rsidR="006B1F5A" w:rsidRPr="00D91E1A" w:rsidRDefault="006B1F5A" w:rsidP="005019D5">
            <w:pPr>
              <w:rPr>
                <w:sz w:val="20"/>
                <w:szCs w:val="20"/>
                <w:lang w:val="en-GB"/>
              </w:rPr>
            </w:pPr>
            <w:r>
              <w:rPr>
                <w:sz w:val="20"/>
                <w:szCs w:val="20"/>
                <w:lang w:val="en-US"/>
              </w:rPr>
              <w:t>Burden of symptoms</w:t>
            </w:r>
            <w:r w:rsidRPr="00EA1A7F">
              <w:rPr>
                <w:sz w:val="20"/>
                <w:szCs w:val="20"/>
                <w:lang w:val="en-US"/>
              </w:rPr>
              <w:t xml:space="preserve"> is defined as the subjective, quantifiable prevalence, frequency, and severity of symptoms that represent a physiological burden on patients and elicit multiple negative, </w:t>
            </w:r>
            <w:r w:rsidRPr="00EA1A7F">
              <w:rPr>
                <w:sz w:val="20"/>
                <w:szCs w:val="20"/>
                <w:lang w:val="en-US"/>
              </w:rPr>
              <w:lastRenderedPageBreak/>
              <w:t>physical, and em</w:t>
            </w:r>
            <w:r>
              <w:rPr>
                <w:sz w:val="20"/>
                <w:szCs w:val="20"/>
                <w:lang w:val="en-US"/>
              </w:rPr>
              <w:t xml:space="preserve">otional responses from patients </w:t>
            </w:r>
            <w:r>
              <w:rPr>
                <w:sz w:val="20"/>
                <w:szCs w:val="20"/>
                <w:lang w:val="en-US"/>
              </w:rPr>
              <w:fldChar w:fldCharType="begin"/>
            </w:r>
            <w:r>
              <w:rPr>
                <w:sz w:val="20"/>
                <w:szCs w:val="20"/>
                <w:lang w:val="en-US"/>
              </w:rPr>
              <w:instrText xml:space="preserve"> ADDIN EN.CITE &lt;EndNote&gt;&lt;Cite&gt;&lt;Author&gt;Gapstur&lt;/Author&gt;&lt;Year&gt;2007&lt;/Year&gt;&lt;RecNum&gt;139&lt;/RecNum&gt;&lt;DisplayText&gt;[36]&lt;/DisplayText&gt;&lt;record&gt;&lt;rec-number&gt;139&lt;/rec-number&gt;&lt;foreign-keys&gt;&lt;key app="EN" db-id="ts2xapp9l5zdebetapvvfzak9vwpw9wewexv" timestamp="1553867433"&gt;139&lt;/key&gt;&lt;/foreign-keys&gt;&lt;ref-type name="Journal Article"&gt;17&lt;/ref-type&gt;&lt;contributors&gt;&lt;authors&gt;&lt;author&gt;Gapstur, R. L.&lt;/author&gt;&lt;/authors&gt;&lt;/contributors&gt;&lt;auth-address&gt;Methodist Hospital, Park Nicollet Health Services, St. Louis Park, MN, USA. roxanna.gapstur@parknicollet.com&lt;/auth-address&gt;&lt;titles&gt;&lt;title&gt;Symptom burden: a concept analysis and implications for oncology nurses&lt;/title&gt;&lt;secondary-title&gt;Oncol Nurs Forum&lt;/secondary-title&gt;&lt;alt-title&gt;Oncology nursing forum&lt;/alt-title&gt;&lt;/titles&gt;&lt;periodical&gt;&lt;full-title&gt;Oncol Nurs Forum&lt;/full-title&gt;&lt;abbr-1&gt;Oncology nursing forum&lt;/abbr-1&gt;&lt;/periodical&gt;&lt;alt-periodical&gt;&lt;full-title&gt;Oncol Nurs Forum&lt;/full-title&gt;&lt;abbr-1&gt;Oncology nursing forum&lt;/abbr-1&gt;&lt;/alt-periodical&gt;&lt;pages&gt;673-80&lt;/pages&gt;&lt;volume&gt;34&lt;/volume&gt;&lt;number&gt;3&lt;/number&gt;&lt;edition&gt;2007/06/19&lt;/edition&gt;&lt;keywords&gt;&lt;keyword&gt;*Cost of Illness&lt;/keyword&gt;&lt;keyword&gt;Humans&lt;/keyword&gt;&lt;keyword&gt;Mental Health&lt;/keyword&gt;&lt;keyword&gt;Neoplasms/*nursing/psychology&lt;/keyword&gt;&lt;keyword&gt;Nursing Assessment&lt;/keyword&gt;&lt;keyword&gt;*Oncology Nursing&lt;/keyword&gt;&lt;keyword&gt;Quality of Life&lt;/keyword&gt;&lt;keyword&gt;Terminology as Topic&lt;/keyword&gt;&lt;/keywords&gt;&lt;dates&gt;&lt;year&gt;2007&lt;/year&gt;&lt;pub-dates&gt;&lt;date&gt;May&lt;/date&gt;&lt;/pub-dates&gt;&lt;/dates&gt;&lt;isbn&gt;0190-535x&lt;/isbn&gt;&lt;accession-num&gt;17573326&lt;/accession-num&gt;&lt;urls&gt;&lt;/urls&gt;&lt;electronic-resource-num&gt;10.1188/07.onf.673-680&lt;/electronic-resource-num&gt;&lt;remote-database-provider&gt;NLM&lt;/remote-database-provider&gt;&lt;language&gt;eng&lt;/language&gt;&lt;/record&gt;&lt;/Cite&gt;&lt;/EndNote&gt;</w:instrText>
            </w:r>
            <w:r>
              <w:rPr>
                <w:sz w:val="20"/>
                <w:szCs w:val="20"/>
                <w:lang w:val="en-US"/>
              </w:rPr>
              <w:fldChar w:fldCharType="separate"/>
            </w:r>
            <w:r>
              <w:rPr>
                <w:noProof/>
                <w:sz w:val="20"/>
                <w:szCs w:val="20"/>
                <w:lang w:val="en-US"/>
              </w:rPr>
              <w:t>[36]</w:t>
            </w:r>
            <w:r>
              <w:rPr>
                <w:sz w:val="20"/>
                <w:szCs w:val="20"/>
                <w:lang w:val="en-US"/>
              </w:rPr>
              <w:fldChar w:fldCharType="end"/>
            </w:r>
          </w:p>
        </w:tc>
        <w:tc>
          <w:tcPr>
            <w:tcW w:w="3403" w:type="dxa"/>
            <w:gridSpan w:val="2"/>
          </w:tcPr>
          <w:p w:rsidR="006B1F5A" w:rsidRPr="00CB2B6F" w:rsidRDefault="006B1F5A" w:rsidP="005019D5">
            <w:pPr>
              <w:rPr>
                <w:sz w:val="20"/>
                <w:szCs w:val="20"/>
                <w:lang w:val="en-US"/>
              </w:rPr>
            </w:pPr>
            <w:r w:rsidRPr="00EA1A7F">
              <w:rPr>
                <w:sz w:val="20"/>
                <w:szCs w:val="20"/>
                <w:lang w:val="en-US"/>
              </w:rPr>
              <w:lastRenderedPageBreak/>
              <w:t>Patients explicitly state in the MCs that their symptoms became better/worse in the course of the oncological disease.</w:t>
            </w:r>
          </w:p>
        </w:tc>
      </w:tr>
      <w:tr w:rsidR="006B1F5A" w:rsidRPr="00D16AA5" w:rsidTr="005019D5">
        <w:tc>
          <w:tcPr>
            <w:tcW w:w="9606" w:type="dxa"/>
            <w:gridSpan w:val="4"/>
          </w:tcPr>
          <w:p w:rsidR="006B1F5A" w:rsidRPr="00766371" w:rsidRDefault="006B1F5A" w:rsidP="005019D5">
            <w:pPr>
              <w:spacing w:before="120" w:line="360" w:lineRule="auto"/>
              <w:rPr>
                <w:b/>
                <w:sz w:val="20"/>
                <w:szCs w:val="20"/>
                <w:lang w:val="en-US"/>
              </w:rPr>
            </w:pPr>
            <w:r w:rsidRPr="00766371">
              <w:rPr>
                <w:b/>
                <w:sz w:val="20"/>
                <w:szCs w:val="20"/>
                <w:lang w:val="en-US"/>
              </w:rPr>
              <w:lastRenderedPageBreak/>
              <w:t xml:space="preserve">Psychological condition </w:t>
            </w:r>
          </w:p>
        </w:tc>
      </w:tr>
      <w:tr w:rsidR="006B1F5A" w:rsidRPr="004878E5" w:rsidTr="005019D5">
        <w:tc>
          <w:tcPr>
            <w:tcW w:w="2516" w:type="dxa"/>
          </w:tcPr>
          <w:p w:rsidR="006B1F5A" w:rsidRPr="00605EA9" w:rsidRDefault="006B1F5A" w:rsidP="005019D5">
            <w:pPr>
              <w:rPr>
                <w:rFonts w:cs="Arial"/>
                <w:sz w:val="20"/>
                <w:szCs w:val="20"/>
                <w:lang w:val="en-GB"/>
              </w:rPr>
            </w:pPr>
            <w:r>
              <w:rPr>
                <w:rFonts w:cs="Arial"/>
                <w:sz w:val="20"/>
                <w:szCs w:val="20"/>
                <w:lang w:val="en-GB"/>
              </w:rPr>
              <w:t xml:space="preserve">Fears </w:t>
            </w:r>
          </w:p>
        </w:tc>
        <w:tc>
          <w:tcPr>
            <w:tcW w:w="3687" w:type="dxa"/>
          </w:tcPr>
          <w:p w:rsidR="006B1F5A" w:rsidRPr="00D16AA5" w:rsidRDefault="006B1F5A" w:rsidP="005019D5">
            <w:pPr>
              <w:rPr>
                <w:sz w:val="20"/>
                <w:szCs w:val="20"/>
                <w:lang w:val="en-GB"/>
              </w:rPr>
            </w:pPr>
            <w:r w:rsidRPr="004019C2">
              <w:rPr>
                <w:sz w:val="20"/>
                <w:szCs w:val="20"/>
                <w:lang w:val="en-GB"/>
              </w:rPr>
              <w:t>Refers to any kind of anxiety reported by the patient or approached by the treatment team.</w:t>
            </w:r>
          </w:p>
        </w:tc>
        <w:tc>
          <w:tcPr>
            <w:tcW w:w="3403" w:type="dxa"/>
            <w:gridSpan w:val="2"/>
          </w:tcPr>
          <w:p w:rsidR="006B1F5A" w:rsidRPr="00D16AA5" w:rsidRDefault="006B1F5A" w:rsidP="005019D5">
            <w:pPr>
              <w:rPr>
                <w:sz w:val="20"/>
                <w:szCs w:val="20"/>
                <w:lang w:val="en-US"/>
              </w:rPr>
            </w:pPr>
            <w:r w:rsidRPr="004019C2">
              <w:rPr>
                <w:sz w:val="20"/>
                <w:szCs w:val="20"/>
                <w:lang w:val="en-US"/>
              </w:rPr>
              <w:t>Fear of death, fear of the future, fear of further disease progression, financial fears</w:t>
            </w:r>
          </w:p>
        </w:tc>
      </w:tr>
      <w:tr w:rsidR="006B1F5A" w:rsidRPr="003716C9" w:rsidTr="005019D5">
        <w:tc>
          <w:tcPr>
            <w:tcW w:w="2516" w:type="dxa"/>
          </w:tcPr>
          <w:p w:rsidR="006B1F5A" w:rsidRDefault="006B1F5A" w:rsidP="005019D5">
            <w:pPr>
              <w:rPr>
                <w:sz w:val="20"/>
                <w:szCs w:val="20"/>
                <w:lang w:val="en-GB"/>
              </w:rPr>
            </w:pPr>
            <w:r>
              <w:rPr>
                <w:sz w:val="20"/>
                <w:szCs w:val="20"/>
                <w:lang w:val="en-GB"/>
              </w:rPr>
              <w:t xml:space="preserve">Unrest </w:t>
            </w:r>
          </w:p>
        </w:tc>
        <w:tc>
          <w:tcPr>
            <w:tcW w:w="3687" w:type="dxa"/>
          </w:tcPr>
          <w:p w:rsidR="006B1F5A" w:rsidRPr="00D16AA5" w:rsidRDefault="006B1F5A" w:rsidP="005019D5">
            <w:pPr>
              <w:rPr>
                <w:sz w:val="20"/>
                <w:szCs w:val="20"/>
                <w:lang w:val="en-GB"/>
              </w:rPr>
            </w:pPr>
            <w:r w:rsidRPr="004019C2">
              <w:rPr>
                <w:sz w:val="20"/>
                <w:szCs w:val="20"/>
                <w:lang w:val="en-GB"/>
              </w:rPr>
              <w:t>Restlessness caused by the disease and the living conditions it causes.</w:t>
            </w:r>
          </w:p>
        </w:tc>
        <w:tc>
          <w:tcPr>
            <w:tcW w:w="3403" w:type="dxa"/>
            <w:gridSpan w:val="2"/>
          </w:tcPr>
          <w:p w:rsidR="006B1F5A" w:rsidRPr="00D16AA5" w:rsidRDefault="006B1F5A" w:rsidP="005019D5">
            <w:pPr>
              <w:rPr>
                <w:sz w:val="20"/>
                <w:szCs w:val="20"/>
                <w:lang w:val="en-US"/>
              </w:rPr>
            </w:pPr>
            <w:r w:rsidRPr="007B4004">
              <w:rPr>
                <w:sz w:val="20"/>
                <w:szCs w:val="20"/>
                <w:lang w:val="en-US"/>
              </w:rPr>
              <w:t>Patient expresses inner restlessness</w:t>
            </w:r>
          </w:p>
        </w:tc>
      </w:tr>
      <w:tr w:rsidR="006B1F5A" w:rsidRPr="004878E5" w:rsidTr="005019D5">
        <w:tc>
          <w:tcPr>
            <w:tcW w:w="2516" w:type="dxa"/>
          </w:tcPr>
          <w:p w:rsidR="006B1F5A" w:rsidRDefault="006B1F5A" w:rsidP="005019D5">
            <w:pPr>
              <w:rPr>
                <w:sz w:val="20"/>
                <w:szCs w:val="20"/>
                <w:lang w:val="en-GB"/>
              </w:rPr>
            </w:pPr>
            <w:r>
              <w:rPr>
                <w:sz w:val="20"/>
                <w:szCs w:val="20"/>
                <w:lang w:val="en-GB"/>
              </w:rPr>
              <w:t>Listlessness</w:t>
            </w:r>
          </w:p>
        </w:tc>
        <w:tc>
          <w:tcPr>
            <w:tcW w:w="3687" w:type="dxa"/>
          </w:tcPr>
          <w:p w:rsidR="006B1F5A" w:rsidRPr="00D16AA5" w:rsidRDefault="006B1F5A" w:rsidP="005019D5">
            <w:pPr>
              <w:rPr>
                <w:sz w:val="20"/>
                <w:szCs w:val="20"/>
                <w:lang w:val="en-GB"/>
              </w:rPr>
            </w:pPr>
            <w:r w:rsidRPr="004019C2">
              <w:rPr>
                <w:sz w:val="20"/>
                <w:szCs w:val="20"/>
                <w:lang w:val="en-GB"/>
              </w:rPr>
              <w:t>All these aspects indicate that the patient does not feel a desire/not an impulse for the most different things of daily life</w:t>
            </w:r>
          </w:p>
        </w:tc>
        <w:tc>
          <w:tcPr>
            <w:tcW w:w="3403" w:type="dxa"/>
            <w:gridSpan w:val="2"/>
          </w:tcPr>
          <w:p w:rsidR="006B1F5A" w:rsidRPr="00D16AA5" w:rsidRDefault="006B1F5A" w:rsidP="005019D5">
            <w:pPr>
              <w:rPr>
                <w:sz w:val="20"/>
                <w:szCs w:val="20"/>
                <w:lang w:val="en-US"/>
              </w:rPr>
            </w:pPr>
            <w:r w:rsidRPr="004019C2">
              <w:rPr>
                <w:sz w:val="20"/>
                <w:szCs w:val="20"/>
                <w:lang w:val="en-US"/>
              </w:rPr>
              <w:t>Patient has no interest to pursue previous hobby</w:t>
            </w:r>
            <w:r>
              <w:rPr>
                <w:sz w:val="20"/>
                <w:szCs w:val="20"/>
                <w:lang w:val="en-US"/>
              </w:rPr>
              <w:t xml:space="preserve"> or p</w:t>
            </w:r>
            <w:r w:rsidRPr="004019C2">
              <w:rPr>
                <w:sz w:val="20"/>
                <w:szCs w:val="20"/>
                <w:lang w:val="en-US"/>
              </w:rPr>
              <w:t>atient is motiveless in relation to household tasks</w:t>
            </w:r>
          </w:p>
        </w:tc>
      </w:tr>
      <w:tr w:rsidR="006B1F5A" w:rsidRPr="004878E5" w:rsidTr="005019D5">
        <w:tc>
          <w:tcPr>
            <w:tcW w:w="2516" w:type="dxa"/>
          </w:tcPr>
          <w:p w:rsidR="006B1F5A" w:rsidRDefault="006B1F5A" w:rsidP="005019D5">
            <w:pPr>
              <w:rPr>
                <w:sz w:val="20"/>
                <w:szCs w:val="20"/>
                <w:lang w:val="en-GB"/>
              </w:rPr>
            </w:pPr>
            <w:r w:rsidRPr="00605EA9">
              <w:rPr>
                <w:rFonts w:cs="Arial"/>
                <w:sz w:val="20"/>
                <w:szCs w:val="20"/>
                <w:lang w:val="en-GB"/>
              </w:rPr>
              <w:t xml:space="preserve">Burden/excessive demand  </w:t>
            </w:r>
          </w:p>
        </w:tc>
        <w:tc>
          <w:tcPr>
            <w:tcW w:w="3687" w:type="dxa"/>
          </w:tcPr>
          <w:p w:rsidR="006B1F5A" w:rsidRPr="00D16AA5" w:rsidRDefault="006B1F5A" w:rsidP="005019D5">
            <w:pPr>
              <w:rPr>
                <w:sz w:val="20"/>
                <w:szCs w:val="20"/>
                <w:lang w:val="en-GB"/>
              </w:rPr>
            </w:pPr>
            <w:r w:rsidRPr="00D54E9C">
              <w:rPr>
                <w:sz w:val="20"/>
                <w:szCs w:val="20"/>
                <w:lang w:val="en-GB"/>
              </w:rPr>
              <w:t>This includes all points that burden the patient and are usually caused by the disease.</w:t>
            </w:r>
          </w:p>
        </w:tc>
        <w:tc>
          <w:tcPr>
            <w:tcW w:w="3403" w:type="dxa"/>
            <w:gridSpan w:val="2"/>
          </w:tcPr>
          <w:p w:rsidR="006B1F5A" w:rsidRPr="00D16AA5" w:rsidRDefault="006B1F5A" w:rsidP="005019D5">
            <w:pPr>
              <w:rPr>
                <w:sz w:val="20"/>
                <w:szCs w:val="20"/>
                <w:lang w:val="en-US"/>
              </w:rPr>
            </w:pPr>
            <w:r>
              <w:rPr>
                <w:sz w:val="20"/>
                <w:szCs w:val="20"/>
                <w:lang w:val="en-GB"/>
              </w:rPr>
              <w:t>P</w:t>
            </w:r>
            <w:r w:rsidRPr="007B4004">
              <w:rPr>
                <w:sz w:val="20"/>
                <w:szCs w:val="20"/>
                <w:lang w:val="en-US"/>
              </w:rPr>
              <w:t xml:space="preserve">atient talks about high </w:t>
            </w:r>
            <w:r>
              <w:rPr>
                <w:sz w:val="20"/>
                <w:szCs w:val="20"/>
                <w:lang w:val="en-US"/>
              </w:rPr>
              <w:t>burden</w:t>
            </w:r>
            <w:r w:rsidRPr="007B4004">
              <w:rPr>
                <w:sz w:val="20"/>
                <w:szCs w:val="20"/>
                <w:lang w:val="en-US"/>
              </w:rPr>
              <w:t>, which he feels from illness</w:t>
            </w:r>
          </w:p>
        </w:tc>
      </w:tr>
      <w:tr w:rsidR="006B1F5A" w:rsidRPr="004878E5" w:rsidTr="005019D5">
        <w:tc>
          <w:tcPr>
            <w:tcW w:w="2516" w:type="dxa"/>
          </w:tcPr>
          <w:p w:rsidR="006B1F5A" w:rsidRDefault="006B1F5A" w:rsidP="005019D5">
            <w:pPr>
              <w:rPr>
                <w:sz w:val="20"/>
                <w:szCs w:val="20"/>
                <w:lang w:val="en-GB"/>
              </w:rPr>
            </w:pPr>
            <w:r>
              <w:rPr>
                <w:sz w:val="20"/>
                <w:szCs w:val="20"/>
                <w:lang w:val="en-GB"/>
              </w:rPr>
              <w:t xml:space="preserve">Relationship problems </w:t>
            </w:r>
          </w:p>
        </w:tc>
        <w:tc>
          <w:tcPr>
            <w:tcW w:w="3687" w:type="dxa"/>
          </w:tcPr>
          <w:p w:rsidR="006B1F5A" w:rsidRPr="00D16AA5" w:rsidRDefault="006B1F5A" w:rsidP="005019D5">
            <w:pPr>
              <w:rPr>
                <w:sz w:val="20"/>
                <w:szCs w:val="20"/>
                <w:lang w:val="en-GB"/>
              </w:rPr>
            </w:pPr>
            <w:r>
              <w:rPr>
                <w:sz w:val="20"/>
                <w:szCs w:val="20"/>
                <w:lang w:val="en-GB"/>
              </w:rPr>
              <w:t>Refers to problems</w:t>
            </w:r>
            <w:r w:rsidRPr="00D91E1A">
              <w:rPr>
                <w:sz w:val="20"/>
                <w:szCs w:val="20"/>
                <w:lang w:val="en-GB"/>
              </w:rPr>
              <w:t xml:space="preserve"> between at least two people (both within and outside the family).</w:t>
            </w:r>
          </w:p>
        </w:tc>
        <w:tc>
          <w:tcPr>
            <w:tcW w:w="3403" w:type="dxa"/>
            <w:gridSpan w:val="2"/>
          </w:tcPr>
          <w:p w:rsidR="006B1F5A" w:rsidRPr="00D16AA5" w:rsidRDefault="006B1F5A" w:rsidP="005019D5">
            <w:pPr>
              <w:rPr>
                <w:sz w:val="20"/>
                <w:szCs w:val="20"/>
                <w:lang w:val="en-US"/>
              </w:rPr>
            </w:pPr>
            <w:r>
              <w:rPr>
                <w:sz w:val="20"/>
                <w:szCs w:val="20"/>
                <w:lang w:val="en-US"/>
              </w:rPr>
              <w:t xml:space="preserve">Marriage problems or </w:t>
            </w:r>
            <w:r w:rsidRPr="00D91E1A">
              <w:rPr>
                <w:sz w:val="20"/>
                <w:szCs w:val="20"/>
                <w:lang w:val="en-US"/>
              </w:rPr>
              <w:t>problems with children, because they cannot accept the patient's attitude towards the disease.</w:t>
            </w:r>
          </w:p>
        </w:tc>
      </w:tr>
      <w:tr w:rsidR="006B1F5A" w:rsidRPr="004878E5" w:rsidTr="005019D5">
        <w:tc>
          <w:tcPr>
            <w:tcW w:w="2516" w:type="dxa"/>
          </w:tcPr>
          <w:p w:rsidR="006B1F5A" w:rsidRDefault="006B1F5A" w:rsidP="005019D5">
            <w:pPr>
              <w:rPr>
                <w:sz w:val="20"/>
                <w:szCs w:val="20"/>
                <w:lang w:val="en-GB"/>
              </w:rPr>
            </w:pPr>
            <w:r>
              <w:rPr>
                <w:sz w:val="20"/>
                <w:szCs w:val="20"/>
                <w:lang w:val="en-GB"/>
              </w:rPr>
              <w:t xml:space="preserve">Positive feelings </w:t>
            </w:r>
          </w:p>
        </w:tc>
        <w:tc>
          <w:tcPr>
            <w:tcW w:w="3687" w:type="dxa"/>
          </w:tcPr>
          <w:p w:rsidR="006B1F5A" w:rsidRPr="00D16AA5" w:rsidRDefault="006B1F5A" w:rsidP="005019D5">
            <w:pPr>
              <w:rPr>
                <w:sz w:val="20"/>
                <w:szCs w:val="20"/>
                <w:lang w:val="en-GB"/>
              </w:rPr>
            </w:pPr>
            <w:r w:rsidRPr="00D91E1A">
              <w:rPr>
                <w:sz w:val="20"/>
                <w:szCs w:val="20"/>
                <w:lang w:val="en-GB"/>
              </w:rPr>
              <w:t>Includes all positive feelings expressed by the patient during the follow-up sessions and which contribute to a positive reinforcement of the disease.</w:t>
            </w:r>
          </w:p>
        </w:tc>
        <w:tc>
          <w:tcPr>
            <w:tcW w:w="3403" w:type="dxa"/>
            <w:gridSpan w:val="2"/>
          </w:tcPr>
          <w:p w:rsidR="006B1F5A" w:rsidRDefault="006B1F5A" w:rsidP="005019D5">
            <w:pPr>
              <w:rPr>
                <w:sz w:val="20"/>
                <w:szCs w:val="20"/>
                <w:lang w:val="en-US"/>
              </w:rPr>
            </w:pPr>
            <w:r>
              <w:rPr>
                <w:sz w:val="20"/>
                <w:szCs w:val="20"/>
                <w:lang w:val="en-US"/>
              </w:rPr>
              <w:t>Joy about decline of tumor</w:t>
            </w:r>
          </w:p>
          <w:p w:rsidR="006B1F5A" w:rsidRPr="00D16AA5" w:rsidRDefault="006B1F5A" w:rsidP="005019D5">
            <w:pPr>
              <w:rPr>
                <w:sz w:val="20"/>
                <w:szCs w:val="20"/>
                <w:lang w:val="en-US"/>
              </w:rPr>
            </w:pPr>
            <w:r w:rsidRPr="00D91E1A">
              <w:rPr>
                <w:sz w:val="20"/>
                <w:szCs w:val="20"/>
                <w:lang w:val="en-US"/>
              </w:rPr>
              <w:t>patient is happy that hair regrowth again</w:t>
            </w:r>
          </w:p>
        </w:tc>
      </w:tr>
      <w:tr w:rsidR="006B1F5A" w:rsidRPr="004878E5" w:rsidTr="005019D5">
        <w:tc>
          <w:tcPr>
            <w:tcW w:w="2516" w:type="dxa"/>
          </w:tcPr>
          <w:p w:rsidR="006B1F5A" w:rsidRDefault="006B1F5A" w:rsidP="005019D5">
            <w:pPr>
              <w:rPr>
                <w:sz w:val="20"/>
                <w:szCs w:val="20"/>
                <w:lang w:val="en-GB"/>
              </w:rPr>
            </w:pPr>
            <w:r>
              <w:rPr>
                <w:sz w:val="20"/>
                <w:szCs w:val="20"/>
                <w:lang w:val="en-GB"/>
              </w:rPr>
              <w:t xml:space="preserve">Family/friends as a support </w:t>
            </w:r>
          </w:p>
        </w:tc>
        <w:tc>
          <w:tcPr>
            <w:tcW w:w="3687" w:type="dxa"/>
          </w:tcPr>
          <w:p w:rsidR="006B1F5A" w:rsidRPr="00D16AA5" w:rsidRDefault="006B1F5A" w:rsidP="005019D5">
            <w:pPr>
              <w:rPr>
                <w:sz w:val="20"/>
                <w:szCs w:val="20"/>
                <w:lang w:val="en-GB"/>
              </w:rPr>
            </w:pPr>
            <w:r>
              <w:rPr>
                <w:sz w:val="20"/>
                <w:szCs w:val="20"/>
                <w:lang w:val="en-GB"/>
              </w:rPr>
              <w:t>T</w:t>
            </w:r>
            <w:r w:rsidRPr="002D737B">
              <w:rPr>
                <w:sz w:val="20"/>
                <w:szCs w:val="20"/>
                <w:lang w:val="en-GB"/>
              </w:rPr>
              <w:t>o enjoy the contact</w:t>
            </w:r>
            <w:r>
              <w:rPr>
                <w:sz w:val="20"/>
                <w:szCs w:val="20"/>
                <w:lang w:val="en-GB"/>
              </w:rPr>
              <w:t xml:space="preserve"> to family members or close friends </w:t>
            </w:r>
            <w:r w:rsidRPr="002D737B">
              <w:rPr>
                <w:sz w:val="20"/>
                <w:szCs w:val="20"/>
                <w:lang w:val="en-GB"/>
              </w:rPr>
              <w:t xml:space="preserve"> is an essential strategy for coping with the disease situation</w:t>
            </w:r>
          </w:p>
        </w:tc>
        <w:tc>
          <w:tcPr>
            <w:tcW w:w="3403" w:type="dxa"/>
            <w:gridSpan w:val="2"/>
          </w:tcPr>
          <w:p w:rsidR="006B1F5A" w:rsidRPr="00D16AA5" w:rsidRDefault="006B1F5A" w:rsidP="005019D5">
            <w:pPr>
              <w:rPr>
                <w:sz w:val="20"/>
                <w:szCs w:val="20"/>
                <w:lang w:val="en-US"/>
              </w:rPr>
            </w:pPr>
            <w:r w:rsidRPr="00D54E9C">
              <w:rPr>
                <w:sz w:val="20"/>
                <w:szCs w:val="20"/>
                <w:lang w:val="en-US"/>
              </w:rPr>
              <w:t>Weekly visit of children, meeting with friends for a walk</w:t>
            </w:r>
          </w:p>
        </w:tc>
      </w:tr>
      <w:tr w:rsidR="006B1F5A" w:rsidRPr="004878E5" w:rsidTr="005019D5">
        <w:tc>
          <w:tcPr>
            <w:tcW w:w="2516" w:type="dxa"/>
          </w:tcPr>
          <w:p w:rsidR="006B1F5A" w:rsidRPr="00766371" w:rsidRDefault="006B1F5A" w:rsidP="005019D5">
            <w:pPr>
              <w:rPr>
                <w:sz w:val="20"/>
                <w:szCs w:val="20"/>
                <w:lang w:val="en-US"/>
              </w:rPr>
            </w:pPr>
            <w:r>
              <w:rPr>
                <w:sz w:val="20"/>
                <w:szCs w:val="20"/>
                <w:lang w:val="en-US"/>
              </w:rPr>
              <w:t xml:space="preserve">Sport as motivation </w:t>
            </w:r>
          </w:p>
        </w:tc>
        <w:tc>
          <w:tcPr>
            <w:tcW w:w="3687" w:type="dxa"/>
          </w:tcPr>
          <w:p w:rsidR="006B1F5A" w:rsidRPr="00D16AA5" w:rsidRDefault="006B1F5A" w:rsidP="005019D5">
            <w:pPr>
              <w:rPr>
                <w:sz w:val="20"/>
                <w:szCs w:val="20"/>
                <w:lang w:val="en-GB"/>
              </w:rPr>
            </w:pPr>
            <w:r w:rsidRPr="00D54E9C">
              <w:rPr>
                <w:sz w:val="20"/>
                <w:szCs w:val="20"/>
                <w:lang w:val="en-GB"/>
              </w:rPr>
              <w:t>All aspects that include the habits regarding physical activity as motivation</w:t>
            </w:r>
          </w:p>
        </w:tc>
        <w:tc>
          <w:tcPr>
            <w:tcW w:w="3403" w:type="dxa"/>
            <w:gridSpan w:val="2"/>
          </w:tcPr>
          <w:p w:rsidR="006B1F5A" w:rsidRPr="00D16AA5" w:rsidRDefault="006B1F5A" w:rsidP="005019D5">
            <w:pPr>
              <w:rPr>
                <w:sz w:val="20"/>
                <w:szCs w:val="20"/>
                <w:lang w:val="en-US"/>
              </w:rPr>
            </w:pPr>
            <w:r w:rsidRPr="00D54E9C">
              <w:rPr>
                <w:sz w:val="20"/>
                <w:szCs w:val="20"/>
                <w:lang w:val="en-US"/>
              </w:rPr>
              <w:t>Weekly yoga course or daily one-hour walk</w:t>
            </w:r>
          </w:p>
        </w:tc>
      </w:tr>
      <w:tr w:rsidR="006B1F5A" w:rsidRPr="004878E5" w:rsidTr="005019D5">
        <w:tc>
          <w:tcPr>
            <w:tcW w:w="2516" w:type="dxa"/>
          </w:tcPr>
          <w:p w:rsidR="006B1F5A" w:rsidRDefault="006B1F5A" w:rsidP="005019D5">
            <w:pPr>
              <w:rPr>
                <w:sz w:val="20"/>
                <w:szCs w:val="20"/>
                <w:lang w:val="en-GB"/>
              </w:rPr>
            </w:pPr>
            <w:r>
              <w:rPr>
                <w:sz w:val="20"/>
                <w:szCs w:val="20"/>
                <w:lang w:val="en-GB"/>
              </w:rPr>
              <w:t xml:space="preserve">Prognostic awareness </w:t>
            </w:r>
          </w:p>
        </w:tc>
        <w:tc>
          <w:tcPr>
            <w:tcW w:w="3687" w:type="dxa"/>
          </w:tcPr>
          <w:p w:rsidR="006B1F5A" w:rsidRDefault="006B1F5A" w:rsidP="005019D5">
            <w:pPr>
              <w:rPr>
                <w:sz w:val="20"/>
                <w:szCs w:val="20"/>
                <w:lang w:val="en-GB"/>
              </w:rPr>
            </w:pPr>
            <w:r>
              <w:rPr>
                <w:sz w:val="20"/>
                <w:szCs w:val="20"/>
                <w:lang w:val="en-GB"/>
              </w:rPr>
              <w:t xml:space="preserve">Awareness of terminal prognosis and </w:t>
            </w:r>
            <w:r w:rsidRPr="00902F7A">
              <w:rPr>
                <w:sz w:val="20"/>
                <w:szCs w:val="20"/>
                <w:lang w:val="en-GB"/>
              </w:rPr>
              <w:t>shortened life expectancy</w:t>
            </w:r>
            <w:r>
              <w:rPr>
                <w:sz w:val="20"/>
                <w:szCs w:val="20"/>
                <w:lang w:val="en-GB"/>
              </w:rPr>
              <w:t xml:space="preserve">, </w:t>
            </w:r>
          </w:p>
          <w:p w:rsidR="006B1F5A" w:rsidRPr="00D16AA5" w:rsidRDefault="006B1F5A" w:rsidP="005019D5">
            <w:pPr>
              <w:rPr>
                <w:sz w:val="20"/>
                <w:szCs w:val="20"/>
                <w:lang w:val="en-GB"/>
              </w:rPr>
            </w:pPr>
            <w:r w:rsidRPr="00902F7A">
              <w:rPr>
                <w:sz w:val="20"/>
                <w:szCs w:val="20"/>
                <w:lang w:val="en-GB"/>
              </w:rPr>
              <w:t>Patients inquire about the extent of the disease and would like to receive information on the current situation</w:t>
            </w:r>
          </w:p>
        </w:tc>
        <w:tc>
          <w:tcPr>
            <w:tcW w:w="3403" w:type="dxa"/>
            <w:gridSpan w:val="2"/>
          </w:tcPr>
          <w:p w:rsidR="006B1F5A" w:rsidRPr="00D16AA5" w:rsidRDefault="006B1F5A" w:rsidP="005019D5">
            <w:pPr>
              <w:rPr>
                <w:sz w:val="20"/>
                <w:szCs w:val="20"/>
                <w:lang w:val="en-US"/>
              </w:rPr>
            </w:pPr>
            <w:r>
              <w:rPr>
                <w:sz w:val="20"/>
                <w:szCs w:val="20"/>
                <w:lang w:val="en-US"/>
              </w:rPr>
              <w:t xml:space="preserve">During the follow-up session, patients </w:t>
            </w:r>
            <w:r w:rsidRPr="00E56BF6">
              <w:rPr>
                <w:sz w:val="20"/>
                <w:szCs w:val="20"/>
                <w:lang w:val="en-US"/>
              </w:rPr>
              <w:t xml:space="preserve">express that they </w:t>
            </w:r>
            <w:r>
              <w:rPr>
                <w:sz w:val="20"/>
                <w:szCs w:val="20"/>
                <w:lang w:val="en-US"/>
              </w:rPr>
              <w:t xml:space="preserve">know about the terminal disease. </w:t>
            </w:r>
          </w:p>
        </w:tc>
      </w:tr>
      <w:tr w:rsidR="006B1F5A" w:rsidRPr="00D16AA5" w:rsidTr="005019D5">
        <w:tc>
          <w:tcPr>
            <w:tcW w:w="9606" w:type="dxa"/>
            <w:gridSpan w:val="4"/>
          </w:tcPr>
          <w:p w:rsidR="006B1F5A" w:rsidRPr="00C9071B" w:rsidRDefault="006B1F5A" w:rsidP="005019D5">
            <w:pPr>
              <w:spacing w:before="120" w:after="120"/>
              <w:rPr>
                <w:b/>
                <w:sz w:val="20"/>
                <w:szCs w:val="20"/>
                <w:lang w:val="en-US"/>
              </w:rPr>
            </w:pPr>
            <w:r w:rsidRPr="00C9071B">
              <w:rPr>
                <w:b/>
                <w:sz w:val="20"/>
                <w:szCs w:val="20"/>
                <w:lang w:val="en-US"/>
              </w:rPr>
              <w:t xml:space="preserve">Medical care </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Medication</w:t>
            </w:r>
          </w:p>
        </w:tc>
        <w:tc>
          <w:tcPr>
            <w:tcW w:w="3687" w:type="dxa"/>
          </w:tcPr>
          <w:p w:rsidR="006B1F5A" w:rsidRPr="00D16AA5" w:rsidRDefault="006B1F5A" w:rsidP="005019D5">
            <w:pPr>
              <w:rPr>
                <w:sz w:val="20"/>
                <w:szCs w:val="20"/>
                <w:lang w:val="en-GB"/>
              </w:rPr>
            </w:pPr>
            <w:r w:rsidRPr="001427C6">
              <w:rPr>
                <w:sz w:val="20"/>
                <w:szCs w:val="20"/>
                <w:lang w:val="en-GB"/>
              </w:rPr>
              <w:t xml:space="preserve">Medicinal products are in particular substances and preparations of substances which, when used in human beings, are intended to cure, alleviate, prevent or detect diseases, suffering, bodily harm or discomfort, and substances which are used for diagnosis </w:t>
            </w:r>
            <w:r>
              <w:rPr>
                <w:sz w:val="20"/>
                <w:szCs w:val="20"/>
                <w:lang w:val="en-GB"/>
              </w:rPr>
              <w:t xml:space="preserve">or influence mental states </w:t>
            </w:r>
            <w:r>
              <w:rPr>
                <w:sz w:val="20"/>
                <w:szCs w:val="20"/>
                <w:lang w:val="en-GB"/>
              </w:rPr>
              <w:fldChar w:fldCharType="begin"/>
            </w:r>
            <w:r>
              <w:rPr>
                <w:sz w:val="20"/>
                <w:szCs w:val="20"/>
                <w:lang w:val="en-GB"/>
              </w:rPr>
              <w:instrText xml:space="preserve"> ADDIN EN.CITE &lt;EndNote&gt;&lt;Cite&gt;&lt;Author&gt;Gesundheit&lt;/Author&gt;&lt;Year&gt;2019&lt;/Year&gt;&lt;RecNum&gt;155&lt;/RecNum&gt;&lt;DisplayText&gt;[44]&lt;/DisplayText&gt;&lt;record&gt;&lt;rec-number&gt;155&lt;/rec-number&gt;&lt;foreign-keys&gt;&lt;key app="EN" db-id="ts2xapp9l5zdebetapvvfzak9vwpw9wewexv" timestamp="1557232201"&gt;155&lt;/key&gt;&lt;/foreign-keys&gt;&lt;ref-type name="Unpublished Work"&gt;34&lt;/ref-type&gt;&lt;contributors&gt;&lt;authors&gt;&lt;author&gt;Bundesministerium für Gesundheit &lt;/author&gt;&lt;/authors&gt;&lt;/contributors&gt;&lt;titles&gt;&lt;title&gt;Arzneimittel &lt;/title&gt;&lt;/titles&gt;&lt;dates&gt;&lt;year&gt;2019&lt;/year&gt;&lt;pub-dates&gt;&lt;date&gt;07.05.2019&lt;/date&gt;&lt;/pub-dates&gt;&lt;/dates&gt;&lt;pub-location&gt;Berlin&lt;/pub-location&gt;&lt;publisher&gt;Bundesministerium für Gesundheit Referat I &amp;quot;Internet, Soziale Netzwerke&amp;quot; &lt;/publisher&gt;&lt;urls&gt;&lt;related-urls&gt;&lt;url&gt;&lt;style face="underline" font="default" size="100%"&gt;https://www.bundesgesundheitsministerium.de/themen/krankenversicherung/arzneimittelversorgung/arzneimittel.html&lt;/style&gt;&lt;/url&gt;&lt;/related-urls&gt;&lt;/urls&gt;&lt;access-date&gt;07.05.2019&lt;/access-date&gt;&lt;/record&gt;&lt;/Cite&gt;&lt;/EndNote&gt;</w:instrText>
            </w:r>
            <w:r>
              <w:rPr>
                <w:sz w:val="20"/>
                <w:szCs w:val="20"/>
                <w:lang w:val="en-GB"/>
              </w:rPr>
              <w:fldChar w:fldCharType="separate"/>
            </w:r>
            <w:r>
              <w:rPr>
                <w:noProof/>
                <w:sz w:val="20"/>
                <w:szCs w:val="20"/>
                <w:lang w:val="en-GB"/>
              </w:rPr>
              <w:t>[44]</w:t>
            </w:r>
            <w:r>
              <w:rPr>
                <w:sz w:val="20"/>
                <w:szCs w:val="20"/>
                <w:lang w:val="en-GB"/>
              </w:rPr>
              <w:fldChar w:fldCharType="end"/>
            </w:r>
          </w:p>
        </w:tc>
        <w:tc>
          <w:tcPr>
            <w:tcW w:w="3403" w:type="dxa"/>
            <w:gridSpan w:val="2"/>
          </w:tcPr>
          <w:p w:rsidR="006B1F5A" w:rsidRPr="00D16AA5" w:rsidRDefault="006B1F5A" w:rsidP="005019D5">
            <w:pPr>
              <w:rPr>
                <w:sz w:val="20"/>
                <w:szCs w:val="20"/>
                <w:lang w:val="en-US"/>
              </w:rPr>
            </w:pPr>
            <w:r>
              <w:rPr>
                <w:sz w:val="20"/>
                <w:szCs w:val="20"/>
                <w:lang w:val="en-US"/>
              </w:rPr>
              <w:t>M</w:t>
            </w:r>
            <w:r w:rsidRPr="001427C6">
              <w:rPr>
                <w:sz w:val="20"/>
                <w:szCs w:val="20"/>
                <w:lang w:val="en-US"/>
              </w:rPr>
              <w:t>edicines for nausea, pain, dose adjustment</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General therapy  </w:t>
            </w:r>
          </w:p>
        </w:tc>
        <w:tc>
          <w:tcPr>
            <w:tcW w:w="3687" w:type="dxa"/>
          </w:tcPr>
          <w:p w:rsidR="006B1F5A" w:rsidRPr="00D16AA5" w:rsidRDefault="006B1F5A" w:rsidP="005019D5">
            <w:pPr>
              <w:rPr>
                <w:sz w:val="20"/>
                <w:szCs w:val="20"/>
                <w:lang w:val="en-GB"/>
              </w:rPr>
            </w:pPr>
            <w:r w:rsidRPr="00C7255A">
              <w:rPr>
                <w:sz w:val="20"/>
                <w:szCs w:val="20"/>
                <w:lang w:val="en-GB"/>
              </w:rPr>
              <w:t>Refers to all aspects of general treatment that have no special focus</w:t>
            </w:r>
          </w:p>
        </w:tc>
        <w:tc>
          <w:tcPr>
            <w:tcW w:w="3403" w:type="dxa"/>
            <w:gridSpan w:val="2"/>
          </w:tcPr>
          <w:p w:rsidR="006B1F5A" w:rsidRPr="00D16AA5" w:rsidRDefault="006B1F5A" w:rsidP="005019D5">
            <w:pPr>
              <w:rPr>
                <w:sz w:val="20"/>
                <w:szCs w:val="20"/>
                <w:lang w:val="en-US"/>
              </w:rPr>
            </w:pPr>
            <w:r w:rsidRPr="00C7255A">
              <w:rPr>
                <w:sz w:val="20"/>
                <w:szCs w:val="20"/>
                <w:lang w:val="en-US"/>
              </w:rPr>
              <w:t>Patient asks whether changes in the course of therapy are planned</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Radiation</w:t>
            </w:r>
          </w:p>
        </w:tc>
        <w:tc>
          <w:tcPr>
            <w:tcW w:w="3687" w:type="dxa"/>
          </w:tcPr>
          <w:p w:rsidR="006B1F5A" w:rsidRPr="00D16AA5" w:rsidRDefault="006B1F5A" w:rsidP="005019D5">
            <w:pPr>
              <w:rPr>
                <w:sz w:val="20"/>
                <w:szCs w:val="20"/>
                <w:lang w:val="en-GB"/>
              </w:rPr>
            </w:pPr>
            <w:r w:rsidRPr="00C7255A">
              <w:rPr>
                <w:sz w:val="20"/>
                <w:szCs w:val="20"/>
                <w:lang w:val="en-GB"/>
              </w:rPr>
              <w:t>Concerns all a</w:t>
            </w:r>
            <w:r>
              <w:rPr>
                <w:sz w:val="20"/>
                <w:szCs w:val="20"/>
                <w:lang w:val="en-GB"/>
              </w:rPr>
              <w:t>spects related to the topic of radiation.</w:t>
            </w:r>
            <w:r w:rsidRPr="00C7255A">
              <w:rPr>
                <w:sz w:val="20"/>
                <w:szCs w:val="20"/>
                <w:lang w:val="en-GB"/>
              </w:rPr>
              <w:t xml:space="preserve"> Radiotherapy is one of the central pillars of cancer therapy alongside surgery and chemotherapy</w:t>
            </w:r>
          </w:p>
        </w:tc>
        <w:tc>
          <w:tcPr>
            <w:tcW w:w="3403" w:type="dxa"/>
            <w:gridSpan w:val="2"/>
          </w:tcPr>
          <w:p w:rsidR="006B1F5A" w:rsidRPr="00D16AA5" w:rsidRDefault="006B1F5A" w:rsidP="005019D5">
            <w:pPr>
              <w:rPr>
                <w:sz w:val="20"/>
                <w:szCs w:val="20"/>
                <w:lang w:val="en-US"/>
              </w:rPr>
            </w:pPr>
            <w:r>
              <w:rPr>
                <w:sz w:val="20"/>
                <w:szCs w:val="20"/>
                <w:lang w:val="en-US"/>
              </w:rPr>
              <w:t xml:space="preserve">Next appointments for </w:t>
            </w:r>
            <w:r w:rsidRPr="00C7255A">
              <w:rPr>
                <w:sz w:val="20"/>
                <w:szCs w:val="20"/>
                <w:lang w:val="en-US"/>
              </w:rPr>
              <w:t>r</w:t>
            </w:r>
            <w:r>
              <w:rPr>
                <w:sz w:val="20"/>
                <w:szCs w:val="20"/>
                <w:lang w:val="en-US"/>
              </w:rPr>
              <w:t xml:space="preserve">adiation, patient reported on </w:t>
            </w:r>
            <w:r w:rsidRPr="00C7255A">
              <w:rPr>
                <w:sz w:val="20"/>
                <w:szCs w:val="20"/>
                <w:lang w:val="en-US"/>
              </w:rPr>
              <w:t>radiation</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Immunotherapy </w:t>
            </w:r>
          </w:p>
        </w:tc>
        <w:tc>
          <w:tcPr>
            <w:tcW w:w="3687" w:type="dxa"/>
          </w:tcPr>
          <w:p w:rsidR="006B1F5A" w:rsidRPr="00D16AA5" w:rsidRDefault="006B1F5A" w:rsidP="005019D5">
            <w:pPr>
              <w:rPr>
                <w:sz w:val="20"/>
                <w:szCs w:val="20"/>
                <w:lang w:val="en-GB"/>
              </w:rPr>
            </w:pPr>
            <w:r>
              <w:rPr>
                <w:sz w:val="20"/>
                <w:szCs w:val="20"/>
                <w:lang w:val="en-GB"/>
              </w:rPr>
              <w:t>The i</w:t>
            </w:r>
            <w:r w:rsidRPr="00C7255A">
              <w:rPr>
                <w:sz w:val="20"/>
                <w:szCs w:val="20"/>
                <w:lang w:val="en-GB"/>
              </w:rPr>
              <w:t xml:space="preserve">mmune system plays a central role in the prevention of tumour diseases, </w:t>
            </w:r>
            <w:r w:rsidRPr="00C7255A">
              <w:rPr>
                <w:sz w:val="20"/>
                <w:szCs w:val="20"/>
                <w:lang w:val="en-GB"/>
              </w:rPr>
              <w:lastRenderedPageBreak/>
              <w:t>including the specific recognition and elimination of tumour cells by means of tumour-specific antigens that express them or molecules induced by cellular stress. Thus, both mechanisms of innate and adaptive immune defe</w:t>
            </w:r>
            <w:r>
              <w:rPr>
                <w:sz w:val="20"/>
                <w:szCs w:val="20"/>
                <w:lang w:val="en-GB"/>
              </w:rPr>
              <w:t xml:space="preserve">nce are involved </w:t>
            </w:r>
            <w:r>
              <w:rPr>
                <w:sz w:val="20"/>
                <w:szCs w:val="20"/>
                <w:lang w:val="en-GB"/>
              </w:rPr>
              <w:fldChar w:fldCharType="begin"/>
            </w:r>
            <w:r>
              <w:rPr>
                <w:sz w:val="20"/>
                <w:szCs w:val="20"/>
                <w:lang w:val="en-GB"/>
              </w:rPr>
              <w:instrText xml:space="preserve"> ADDIN EN.CITE &lt;EndNote&gt;&lt;Cite&gt;&lt;Author&gt;Reinmuth&lt;/Author&gt;&lt;Year&gt;2016&lt;/Year&gt;&lt;RecNum&gt;152&lt;/RecNum&gt;&lt;DisplayText&gt;[45]&lt;/DisplayText&gt;&lt;record&gt;&lt;rec-number&gt;152&lt;/rec-number&gt;&lt;foreign-keys&gt;&lt;key app="EN" db-id="ts2xapp9l5zdebetapvvfzak9vwpw9wewexv" timestamp="1554709819"&gt;152&lt;/key&gt;&lt;/foreign-keys&gt;&lt;ref-type name="Journal Article"&gt;17&lt;/ref-type&gt;&lt;contributors&gt;&lt;authors&gt;&lt;author&gt;Reinmuth, Niels&lt;/author&gt;&lt;author&gt;Reck, Martin&lt;/author&gt;&lt;/authors&gt;&lt;/contributors&gt;&lt;titles&gt;&lt;title&gt;Immuntherapie bei Lungenkrebs&lt;/title&gt;&lt;secondary-title&gt;Karger Kompass Onkologie&lt;/secondary-title&gt;&lt;/titles&gt;&lt;periodical&gt;&lt;full-title&gt;Karger Kompass Onkologie&lt;/full-title&gt;&lt;/periodical&gt;&lt;pages&gt;60-68&lt;/pages&gt;&lt;volume&gt;3&lt;/volume&gt;&lt;number&gt;2&lt;/number&gt;&lt;dates&gt;&lt;year&gt;2016&lt;/year&gt;&lt;/dates&gt;&lt;isbn&gt;2296-5416&lt;/isbn&gt;&lt;urls&gt;&lt;/urls&gt;&lt;/record&gt;&lt;/Cite&gt;&lt;/EndNote&gt;</w:instrText>
            </w:r>
            <w:r>
              <w:rPr>
                <w:sz w:val="20"/>
                <w:szCs w:val="20"/>
                <w:lang w:val="en-GB"/>
              </w:rPr>
              <w:fldChar w:fldCharType="separate"/>
            </w:r>
            <w:r>
              <w:rPr>
                <w:noProof/>
                <w:sz w:val="20"/>
                <w:szCs w:val="20"/>
                <w:lang w:val="en-GB"/>
              </w:rPr>
              <w:t>[45]</w:t>
            </w:r>
            <w:r>
              <w:rPr>
                <w:sz w:val="20"/>
                <w:szCs w:val="20"/>
                <w:lang w:val="en-GB"/>
              </w:rPr>
              <w:fldChar w:fldCharType="end"/>
            </w:r>
          </w:p>
        </w:tc>
        <w:tc>
          <w:tcPr>
            <w:tcW w:w="3403" w:type="dxa"/>
            <w:gridSpan w:val="2"/>
          </w:tcPr>
          <w:p w:rsidR="006B1F5A" w:rsidRPr="00D16AA5" w:rsidRDefault="006B1F5A" w:rsidP="005019D5">
            <w:pPr>
              <w:rPr>
                <w:sz w:val="20"/>
                <w:szCs w:val="20"/>
                <w:lang w:val="en-US"/>
              </w:rPr>
            </w:pPr>
            <w:r w:rsidRPr="00AC2598">
              <w:rPr>
                <w:sz w:val="20"/>
                <w:szCs w:val="20"/>
                <w:lang w:val="en-US"/>
              </w:rPr>
              <w:lastRenderedPageBreak/>
              <w:t>Patient asks if immunotherapy is suitable for him</w:t>
            </w:r>
            <w:r>
              <w:rPr>
                <w:sz w:val="20"/>
                <w:szCs w:val="20"/>
                <w:lang w:val="en-US"/>
              </w:rPr>
              <w:t xml:space="preserve"> or patient </w:t>
            </w:r>
            <w:r w:rsidRPr="00AC2598">
              <w:rPr>
                <w:sz w:val="20"/>
                <w:szCs w:val="20"/>
                <w:lang w:val="en-US"/>
              </w:rPr>
              <w:t xml:space="preserve">reports </w:t>
            </w:r>
            <w:r w:rsidRPr="00AC2598">
              <w:rPr>
                <w:sz w:val="20"/>
                <w:szCs w:val="20"/>
                <w:lang w:val="en-US"/>
              </w:rPr>
              <w:lastRenderedPageBreak/>
              <w:t>from personal experience with immunotherapy</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lastRenderedPageBreak/>
              <w:t>Chemotherapy</w:t>
            </w:r>
          </w:p>
        </w:tc>
        <w:tc>
          <w:tcPr>
            <w:tcW w:w="3687" w:type="dxa"/>
          </w:tcPr>
          <w:p w:rsidR="006B1F5A" w:rsidRPr="00D16AA5" w:rsidRDefault="006B1F5A" w:rsidP="005019D5">
            <w:pPr>
              <w:rPr>
                <w:sz w:val="20"/>
                <w:szCs w:val="20"/>
                <w:lang w:val="en-GB"/>
              </w:rPr>
            </w:pPr>
            <w:r w:rsidRPr="00AC2598">
              <w:rPr>
                <w:sz w:val="20"/>
                <w:szCs w:val="20"/>
                <w:lang w:val="en-GB"/>
              </w:rPr>
              <w:t>Cancer chemotherapy refers to the administration of cytotoxic chemicals, e.g. chemicals with cell-killing properties, with the aim of eliminating th</w:t>
            </w:r>
            <w:r>
              <w:rPr>
                <w:sz w:val="20"/>
                <w:szCs w:val="20"/>
                <w:lang w:val="en-GB"/>
              </w:rPr>
              <w:t xml:space="preserve">e tumour or reducing the tumour </w:t>
            </w:r>
            <w:r>
              <w:rPr>
                <w:sz w:val="20"/>
                <w:szCs w:val="20"/>
                <w:lang w:val="en-GB"/>
              </w:rPr>
              <w:fldChar w:fldCharType="begin"/>
            </w:r>
            <w:r>
              <w:rPr>
                <w:sz w:val="20"/>
                <w:szCs w:val="20"/>
                <w:lang w:val="en-GB"/>
              </w:rPr>
              <w:instrText xml:space="preserve"> ADDIN EN.CITE &lt;EndNote&gt;&lt;Cite&gt;&lt;Author&gt;Nygren&lt;/Author&gt;&lt;Year&gt;2001&lt;/Year&gt;&lt;RecNum&gt;153&lt;/RecNum&gt;&lt;DisplayText&gt;[46]&lt;/DisplayText&gt;&lt;record&gt;&lt;rec-number&gt;153&lt;/rec-number&gt;&lt;foreign-keys&gt;&lt;key app="EN" db-id="ts2xapp9l5zdebetapvvfzak9vwpw9wewexv" timestamp="1554710497"&gt;153&lt;/key&gt;&lt;/foreign-keys&gt;&lt;ref-type name="Journal Article"&gt;17&lt;/ref-type&gt;&lt;contributors&gt;&lt;authors&gt;&lt;author&gt;Nygren, Peter&lt;/author&gt;&lt;/authors&gt;&lt;/contributors&gt;&lt;titles&gt;&lt;title&gt;What is cancer chemotherapy?&lt;/title&gt;&lt;secondary-title&gt;Acta Oncologica&lt;/secondary-title&gt;&lt;/titles&gt;&lt;periodical&gt;&lt;full-title&gt;Acta Oncologica&lt;/full-title&gt;&lt;/periodical&gt;&lt;pages&gt;166-174&lt;/pages&gt;&lt;volume&gt;40&lt;/volume&gt;&lt;number&gt;2-3&lt;/number&gt;&lt;dates&gt;&lt;year&gt;2001&lt;/year&gt;&lt;/dates&gt;&lt;isbn&gt;0284-186X&lt;/isbn&gt;&lt;urls&gt;&lt;/urls&gt;&lt;/record&gt;&lt;/Cite&gt;&lt;/EndNote&gt;</w:instrText>
            </w:r>
            <w:r>
              <w:rPr>
                <w:sz w:val="20"/>
                <w:szCs w:val="20"/>
                <w:lang w:val="en-GB"/>
              </w:rPr>
              <w:fldChar w:fldCharType="separate"/>
            </w:r>
            <w:r>
              <w:rPr>
                <w:noProof/>
                <w:sz w:val="20"/>
                <w:szCs w:val="20"/>
                <w:lang w:val="en-GB"/>
              </w:rPr>
              <w:t>[46]</w:t>
            </w:r>
            <w:r>
              <w:rPr>
                <w:sz w:val="20"/>
                <w:szCs w:val="20"/>
                <w:lang w:val="en-GB"/>
              </w:rPr>
              <w:fldChar w:fldCharType="end"/>
            </w:r>
          </w:p>
        </w:tc>
        <w:tc>
          <w:tcPr>
            <w:tcW w:w="3403" w:type="dxa"/>
            <w:gridSpan w:val="2"/>
          </w:tcPr>
          <w:p w:rsidR="006B1F5A" w:rsidRPr="00D16AA5" w:rsidRDefault="006B1F5A" w:rsidP="005019D5">
            <w:pPr>
              <w:rPr>
                <w:sz w:val="20"/>
                <w:szCs w:val="20"/>
                <w:lang w:val="en-US"/>
              </w:rPr>
            </w:pPr>
            <w:r>
              <w:rPr>
                <w:sz w:val="20"/>
                <w:szCs w:val="20"/>
                <w:lang w:val="en-US"/>
              </w:rPr>
              <w:t>Appointments,</w:t>
            </w:r>
            <w:r w:rsidRPr="00A67BEE">
              <w:rPr>
                <w:lang w:val="en-US"/>
              </w:rPr>
              <w:t xml:space="preserve"> </w:t>
            </w:r>
            <w:r w:rsidRPr="00A67BEE">
              <w:rPr>
                <w:sz w:val="20"/>
                <w:szCs w:val="20"/>
                <w:lang w:val="en-US"/>
              </w:rPr>
              <w:t>Patient reports on personal experiences with chemotherapy</w:t>
            </w:r>
            <w:r>
              <w:rPr>
                <w:sz w:val="20"/>
                <w:szCs w:val="20"/>
                <w:lang w:val="en-US"/>
              </w:rPr>
              <w:t xml:space="preserve"> </w:t>
            </w:r>
          </w:p>
        </w:tc>
      </w:tr>
      <w:tr w:rsidR="006B1F5A" w:rsidRPr="00C7255A"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CT </w:t>
            </w:r>
          </w:p>
        </w:tc>
        <w:tc>
          <w:tcPr>
            <w:tcW w:w="3687" w:type="dxa"/>
          </w:tcPr>
          <w:p w:rsidR="006B1F5A" w:rsidRPr="00D16AA5" w:rsidRDefault="006B1F5A" w:rsidP="005019D5">
            <w:pPr>
              <w:rPr>
                <w:sz w:val="20"/>
                <w:szCs w:val="20"/>
                <w:lang w:val="en-GB"/>
              </w:rPr>
            </w:pPr>
            <w:r w:rsidRPr="00A67BEE">
              <w:rPr>
                <w:sz w:val="20"/>
                <w:szCs w:val="20"/>
                <w:lang w:val="en-GB"/>
              </w:rPr>
              <w:t>Diagnostic apparatus using X-rays</w:t>
            </w:r>
          </w:p>
        </w:tc>
        <w:tc>
          <w:tcPr>
            <w:tcW w:w="3403" w:type="dxa"/>
            <w:gridSpan w:val="2"/>
          </w:tcPr>
          <w:p w:rsidR="006B1F5A" w:rsidRPr="00D16AA5" w:rsidRDefault="006B1F5A" w:rsidP="005019D5">
            <w:pPr>
              <w:rPr>
                <w:sz w:val="20"/>
                <w:szCs w:val="20"/>
                <w:lang w:val="en-US"/>
              </w:rPr>
            </w:pPr>
            <w:r>
              <w:rPr>
                <w:sz w:val="20"/>
                <w:szCs w:val="20"/>
                <w:lang w:val="en-US"/>
              </w:rPr>
              <w:t xml:space="preserve">Appointments </w:t>
            </w:r>
          </w:p>
        </w:tc>
      </w:tr>
      <w:tr w:rsidR="006B1F5A" w:rsidRPr="00C7255A"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MRT</w:t>
            </w:r>
          </w:p>
        </w:tc>
        <w:tc>
          <w:tcPr>
            <w:tcW w:w="3687" w:type="dxa"/>
          </w:tcPr>
          <w:p w:rsidR="006B1F5A" w:rsidRPr="00D16AA5" w:rsidRDefault="006B1F5A" w:rsidP="005019D5">
            <w:pPr>
              <w:rPr>
                <w:sz w:val="20"/>
                <w:szCs w:val="20"/>
                <w:lang w:val="en-GB"/>
              </w:rPr>
            </w:pPr>
            <w:r w:rsidRPr="00A67BEE">
              <w:rPr>
                <w:sz w:val="20"/>
                <w:szCs w:val="20"/>
                <w:lang w:val="en-GB"/>
              </w:rPr>
              <w:t xml:space="preserve">Diagnostic apparatus employing strong magnetic field and radio waves  </w:t>
            </w:r>
          </w:p>
        </w:tc>
        <w:tc>
          <w:tcPr>
            <w:tcW w:w="3403" w:type="dxa"/>
            <w:gridSpan w:val="2"/>
          </w:tcPr>
          <w:p w:rsidR="006B1F5A" w:rsidRPr="00D16AA5" w:rsidRDefault="006B1F5A" w:rsidP="005019D5">
            <w:pPr>
              <w:rPr>
                <w:sz w:val="20"/>
                <w:szCs w:val="20"/>
                <w:lang w:val="en-US"/>
              </w:rPr>
            </w:pPr>
            <w:r>
              <w:rPr>
                <w:sz w:val="20"/>
                <w:szCs w:val="20"/>
                <w:lang w:val="en-US"/>
              </w:rPr>
              <w:t xml:space="preserve">Appointments </w:t>
            </w:r>
          </w:p>
        </w:tc>
      </w:tr>
      <w:tr w:rsidR="006B1F5A" w:rsidRPr="00C7255A"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Medical operation  </w:t>
            </w:r>
          </w:p>
        </w:tc>
        <w:tc>
          <w:tcPr>
            <w:tcW w:w="3687" w:type="dxa"/>
          </w:tcPr>
          <w:p w:rsidR="006B1F5A" w:rsidRPr="00D16AA5" w:rsidRDefault="006B1F5A" w:rsidP="005019D5">
            <w:pPr>
              <w:rPr>
                <w:sz w:val="20"/>
                <w:szCs w:val="20"/>
                <w:lang w:val="en-GB"/>
              </w:rPr>
            </w:pPr>
            <w:r w:rsidRPr="00A67BEE">
              <w:rPr>
                <w:sz w:val="20"/>
                <w:szCs w:val="20"/>
                <w:lang w:val="en-GB"/>
              </w:rPr>
              <w:t>Surgical intervention</w:t>
            </w:r>
          </w:p>
        </w:tc>
        <w:tc>
          <w:tcPr>
            <w:tcW w:w="3403" w:type="dxa"/>
            <w:gridSpan w:val="2"/>
          </w:tcPr>
          <w:p w:rsidR="006B1F5A" w:rsidRPr="00D16AA5" w:rsidRDefault="006B1F5A" w:rsidP="005019D5">
            <w:pPr>
              <w:rPr>
                <w:sz w:val="20"/>
                <w:szCs w:val="20"/>
                <w:lang w:val="en-US"/>
              </w:rPr>
            </w:pPr>
            <w:r>
              <w:rPr>
                <w:sz w:val="20"/>
                <w:szCs w:val="20"/>
                <w:lang w:val="en-US"/>
              </w:rPr>
              <w:t xml:space="preserve">Appointments, </w:t>
            </w:r>
            <w:r w:rsidRPr="001C18F7">
              <w:rPr>
                <w:sz w:val="20"/>
                <w:szCs w:val="20"/>
                <w:lang w:val="en-US"/>
              </w:rPr>
              <w:t>Regeneration after surgery</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Blood sampling, Laboratory </w:t>
            </w:r>
          </w:p>
        </w:tc>
        <w:tc>
          <w:tcPr>
            <w:tcW w:w="3687" w:type="dxa"/>
          </w:tcPr>
          <w:p w:rsidR="006B1F5A" w:rsidRPr="00D16AA5" w:rsidRDefault="006B1F5A" w:rsidP="005019D5">
            <w:pPr>
              <w:rPr>
                <w:sz w:val="20"/>
                <w:szCs w:val="20"/>
                <w:lang w:val="en-GB"/>
              </w:rPr>
            </w:pPr>
            <w:r w:rsidRPr="00A67BEE">
              <w:rPr>
                <w:sz w:val="20"/>
                <w:szCs w:val="20"/>
                <w:lang w:val="en-GB"/>
              </w:rPr>
              <w:t>usually capillary blood collection to determine certain parameters</w:t>
            </w:r>
          </w:p>
        </w:tc>
        <w:tc>
          <w:tcPr>
            <w:tcW w:w="3403" w:type="dxa"/>
            <w:gridSpan w:val="2"/>
          </w:tcPr>
          <w:p w:rsidR="006B1F5A" w:rsidRPr="00D16AA5" w:rsidRDefault="006B1F5A" w:rsidP="005019D5">
            <w:pPr>
              <w:rPr>
                <w:sz w:val="20"/>
                <w:szCs w:val="20"/>
                <w:lang w:val="en-US"/>
              </w:rPr>
            </w:pPr>
            <w:r>
              <w:rPr>
                <w:sz w:val="20"/>
                <w:szCs w:val="20"/>
                <w:lang w:val="en-US"/>
              </w:rPr>
              <w:t>Results of the last blood sampling,</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Inpatient admission  </w:t>
            </w:r>
          </w:p>
        </w:tc>
        <w:tc>
          <w:tcPr>
            <w:tcW w:w="3687" w:type="dxa"/>
          </w:tcPr>
          <w:p w:rsidR="006B1F5A" w:rsidRPr="00D16AA5" w:rsidRDefault="006B1F5A" w:rsidP="005019D5">
            <w:pPr>
              <w:rPr>
                <w:sz w:val="20"/>
                <w:szCs w:val="20"/>
                <w:lang w:val="en-GB"/>
              </w:rPr>
            </w:pPr>
            <w:r w:rsidRPr="00A67BEE">
              <w:rPr>
                <w:sz w:val="20"/>
                <w:szCs w:val="20"/>
                <w:lang w:val="en-GB"/>
              </w:rPr>
              <w:t xml:space="preserve">Staying of a patient in hospital through the implementation of targeted diagnostic and therapeutic measures  </w:t>
            </w:r>
          </w:p>
        </w:tc>
        <w:tc>
          <w:tcPr>
            <w:tcW w:w="3403" w:type="dxa"/>
            <w:gridSpan w:val="2"/>
          </w:tcPr>
          <w:p w:rsidR="006B1F5A" w:rsidRPr="00D16AA5" w:rsidRDefault="006B1F5A" w:rsidP="005019D5">
            <w:pPr>
              <w:rPr>
                <w:sz w:val="20"/>
                <w:szCs w:val="20"/>
                <w:lang w:val="en-US"/>
              </w:rPr>
            </w:pPr>
            <w:r>
              <w:rPr>
                <w:sz w:val="20"/>
                <w:szCs w:val="20"/>
                <w:lang w:val="en-US"/>
              </w:rPr>
              <w:t>Inpatient</w:t>
            </w:r>
            <w:r w:rsidRPr="001C18F7">
              <w:rPr>
                <w:sz w:val="20"/>
                <w:szCs w:val="20"/>
                <w:lang w:val="en-US"/>
              </w:rPr>
              <w:t xml:space="preserve"> chemotherapy,</w:t>
            </w:r>
            <w:r>
              <w:rPr>
                <w:sz w:val="20"/>
                <w:szCs w:val="20"/>
                <w:lang w:val="en-US"/>
              </w:rPr>
              <w:t xml:space="preserve"> inpatient admission because of</w:t>
            </w:r>
            <w:r w:rsidRPr="001C18F7">
              <w:rPr>
                <w:sz w:val="20"/>
                <w:szCs w:val="20"/>
                <w:lang w:val="en-US"/>
              </w:rPr>
              <w:t xml:space="preserve"> deterioration of the state of health</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Rehabilitation </w:t>
            </w:r>
          </w:p>
        </w:tc>
        <w:tc>
          <w:tcPr>
            <w:tcW w:w="3687" w:type="dxa"/>
          </w:tcPr>
          <w:p w:rsidR="006B1F5A" w:rsidRPr="00D16AA5" w:rsidRDefault="006B1F5A" w:rsidP="005019D5">
            <w:pPr>
              <w:rPr>
                <w:sz w:val="20"/>
                <w:szCs w:val="20"/>
                <w:lang w:val="en-GB"/>
              </w:rPr>
            </w:pPr>
            <w:r w:rsidRPr="001C18F7">
              <w:rPr>
                <w:sz w:val="20"/>
                <w:szCs w:val="20"/>
                <w:lang w:val="en-GB"/>
              </w:rPr>
              <w:t>Rehabilitation services include all medical services which serve to prevent, eliminate, reduce or compensate for a disability or need for care, to prevent its worsening or to mitigate its consequences.</w:t>
            </w:r>
          </w:p>
        </w:tc>
        <w:tc>
          <w:tcPr>
            <w:tcW w:w="3403" w:type="dxa"/>
            <w:gridSpan w:val="2"/>
          </w:tcPr>
          <w:p w:rsidR="006B1F5A" w:rsidRPr="00D16AA5" w:rsidRDefault="006B1F5A" w:rsidP="005019D5">
            <w:pPr>
              <w:rPr>
                <w:sz w:val="20"/>
                <w:szCs w:val="20"/>
                <w:lang w:val="en-US"/>
              </w:rPr>
            </w:pPr>
            <w:r w:rsidRPr="001C18F7">
              <w:rPr>
                <w:sz w:val="20"/>
                <w:szCs w:val="20"/>
                <w:lang w:val="en-US"/>
              </w:rPr>
              <w:t>Patient talks about forthcoming rehab and expresses feelings about it</w:t>
            </w:r>
          </w:p>
        </w:tc>
      </w:tr>
      <w:tr w:rsidR="006B1F5A" w:rsidRPr="00D16AA5" w:rsidTr="005019D5">
        <w:tc>
          <w:tcPr>
            <w:tcW w:w="9606" w:type="dxa"/>
            <w:gridSpan w:val="4"/>
          </w:tcPr>
          <w:p w:rsidR="006B1F5A" w:rsidRPr="00BE2D72" w:rsidRDefault="006B1F5A" w:rsidP="005019D5">
            <w:pPr>
              <w:spacing w:before="120" w:after="120"/>
              <w:rPr>
                <w:b/>
                <w:sz w:val="20"/>
                <w:szCs w:val="20"/>
                <w:lang w:val="en-US"/>
              </w:rPr>
            </w:pPr>
            <w:r w:rsidRPr="00BE2D72">
              <w:rPr>
                <w:b/>
                <w:sz w:val="20"/>
                <w:szCs w:val="20"/>
                <w:lang w:val="en-US"/>
              </w:rPr>
              <w:t xml:space="preserve">Nursing care </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Care by family members </w:t>
            </w:r>
          </w:p>
        </w:tc>
        <w:tc>
          <w:tcPr>
            <w:tcW w:w="3687" w:type="dxa"/>
          </w:tcPr>
          <w:p w:rsidR="006B1F5A" w:rsidRPr="00D16AA5" w:rsidRDefault="006B1F5A" w:rsidP="005019D5">
            <w:pPr>
              <w:rPr>
                <w:sz w:val="20"/>
                <w:szCs w:val="20"/>
                <w:lang w:val="en-GB"/>
              </w:rPr>
            </w:pPr>
            <w:r w:rsidRPr="00B2216F">
              <w:rPr>
                <w:sz w:val="20"/>
                <w:szCs w:val="20"/>
                <w:lang w:val="en-GB"/>
              </w:rPr>
              <w:t>The care of the patient is guaranteed by the family network, which means that there is little or no need for external care (e.g. by the nursing service).</w:t>
            </w:r>
          </w:p>
        </w:tc>
        <w:tc>
          <w:tcPr>
            <w:tcW w:w="3403" w:type="dxa"/>
            <w:gridSpan w:val="2"/>
          </w:tcPr>
          <w:p w:rsidR="006B1F5A" w:rsidRPr="00D16AA5" w:rsidRDefault="006B1F5A" w:rsidP="005019D5">
            <w:pPr>
              <w:rPr>
                <w:sz w:val="20"/>
                <w:szCs w:val="20"/>
                <w:lang w:val="en-US"/>
              </w:rPr>
            </w:pPr>
            <w:r w:rsidRPr="00B2216F">
              <w:rPr>
                <w:sz w:val="20"/>
                <w:szCs w:val="20"/>
                <w:lang w:val="en-GB"/>
              </w:rPr>
              <w:t>Patient lives with children in the same house or relatives live in close proximity and visit daily to support the patient.</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Home care/Social services </w:t>
            </w:r>
          </w:p>
        </w:tc>
        <w:tc>
          <w:tcPr>
            <w:tcW w:w="3687" w:type="dxa"/>
          </w:tcPr>
          <w:p w:rsidR="006B1F5A" w:rsidRPr="00D16AA5" w:rsidRDefault="006B1F5A" w:rsidP="005019D5">
            <w:pPr>
              <w:rPr>
                <w:sz w:val="20"/>
                <w:szCs w:val="20"/>
                <w:lang w:val="en-GB"/>
              </w:rPr>
            </w:pPr>
            <w:r w:rsidRPr="003716C9">
              <w:rPr>
                <w:sz w:val="20"/>
                <w:szCs w:val="20"/>
                <w:lang w:val="en-GB"/>
              </w:rPr>
              <w:t>Includes the use of nursing services, with the exception of SAPV.</w:t>
            </w:r>
          </w:p>
        </w:tc>
        <w:tc>
          <w:tcPr>
            <w:tcW w:w="3403" w:type="dxa"/>
            <w:gridSpan w:val="2"/>
          </w:tcPr>
          <w:p w:rsidR="006B1F5A" w:rsidRPr="00D16AA5" w:rsidRDefault="006B1F5A" w:rsidP="005019D5">
            <w:pPr>
              <w:rPr>
                <w:sz w:val="20"/>
                <w:szCs w:val="20"/>
                <w:lang w:val="en-US"/>
              </w:rPr>
            </w:pPr>
            <w:r w:rsidRPr="003716C9">
              <w:rPr>
                <w:sz w:val="20"/>
                <w:szCs w:val="20"/>
                <w:lang w:val="en-US"/>
              </w:rPr>
              <w:t>Every morning the patient is helped to dress by a nursing service or the patient inquiries about the possibilities of an outpatient nursing service.</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Self-supply  </w:t>
            </w:r>
          </w:p>
        </w:tc>
        <w:tc>
          <w:tcPr>
            <w:tcW w:w="3687" w:type="dxa"/>
          </w:tcPr>
          <w:p w:rsidR="006B1F5A" w:rsidRPr="00D16AA5" w:rsidRDefault="006B1F5A" w:rsidP="005019D5">
            <w:pPr>
              <w:rPr>
                <w:sz w:val="20"/>
                <w:szCs w:val="20"/>
                <w:lang w:val="en-GB"/>
              </w:rPr>
            </w:pPr>
            <w:r w:rsidRPr="003716C9">
              <w:rPr>
                <w:sz w:val="20"/>
                <w:szCs w:val="20"/>
                <w:lang w:val="en-GB"/>
              </w:rPr>
              <w:t>Patient is able to carry out all activities of daily life at home independently. The use of help from family members or a nursing service is not necessary.</w:t>
            </w:r>
          </w:p>
        </w:tc>
        <w:tc>
          <w:tcPr>
            <w:tcW w:w="3403" w:type="dxa"/>
            <w:gridSpan w:val="2"/>
          </w:tcPr>
          <w:p w:rsidR="006B1F5A" w:rsidRPr="00D16AA5" w:rsidRDefault="006B1F5A" w:rsidP="005019D5">
            <w:pPr>
              <w:rPr>
                <w:sz w:val="20"/>
                <w:szCs w:val="20"/>
                <w:lang w:val="en-US"/>
              </w:rPr>
            </w:pPr>
            <w:r w:rsidRPr="005E2756">
              <w:rPr>
                <w:sz w:val="20"/>
                <w:szCs w:val="20"/>
                <w:lang w:val="en-US"/>
              </w:rPr>
              <w:t>Patient can wash and dress independently, patient is mobile</w:t>
            </w:r>
          </w:p>
        </w:tc>
      </w:tr>
      <w:tr w:rsidR="006B1F5A" w:rsidRPr="00DA1AA2" w:rsidTr="005019D5">
        <w:tc>
          <w:tcPr>
            <w:tcW w:w="9606" w:type="dxa"/>
            <w:gridSpan w:val="4"/>
          </w:tcPr>
          <w:p w:rsidR="006B1F5A" w:rsidRPr="00AB6E2B" w:rsidRDefault="006B1F5A" w:rsidP="005019D5">
            <w:pPr>
              <w:spacing w:before="120" w:after="120"/>
              <w:rPr>
                <w:b/>
                <w:sz w:val="20"/>
                <w:szCs w:val="20"/>
                <w:lang w:val="en-US"/>
              </w:rPr>
            </w:pPr>
            <w:r w:rsidRPr="00AB6E2B">
              <w:rPr>
                <w:b/>
                <w:sz w:val="20"/>
                <w:szCs w:val="20"/>
                <w:lang w:val="en-US"/>
              </w:rPr>
              <w:t xml:space="preserve">Advance Care Planning </w:t>
            </w:r>
          </w:p>
        </w:tc>
      </w:tr>
      <w:tr w:rsidR="006B1F5A" w:rsidRPr="004878E5" w:rsidTr="005019D5">
        <w:tc>
          <w:tcPr>
            <w:tcW w:w="2516" w:type="dxa"/>
          </w:tcPr>
          <w:p w:rsidR="006B1F5A" w:rsidRPr="00605EA9" w:rsidRDefault="006B1F5A" w:rsidP="005019D5">
            <w:pPr>
              <w:rPr>
                <w:rFonts w:cs="Arial"/>
                <w:sz w:val="20"/>
                <w:szCs w:val="20"/>
                <w:lang w:val="en-GB"/>
              </w:rPr>
            </w:pPr>
            <w:r>
              <w:rPr>
                <w:rFonts w:cs="Arial"/>
                <w:sz w:val="20"/>
                <w:szCs w:val="20"/>
                <w:lang w:val="en-GB"/>
              </w:rPr>
              <w:t xml:space="preserve">SAPV/hospice </w:t>
            </w:r>
          </w:p>
        </w:tc>
        <w:tc>
          <w:tcPr>
            <w:tcW w:w="3687" w:type="dxa"/>
          </w:tcPr>
          <w:p w:rsidR="006B1F5A" w:rsidRPr="003716C9" w:rsidRDefault="006B1F5A" w:rsidP="005019D5">
            <w:pPr>
              <w:rPr>
                <w:sz w:val="20"/>
                <w:szCs w:val="20"/>
                <w:lang w:val="en-GB"/>
              </w:rPr>
            </w:pPr>
            <w:r w:rsidRPr="00E56BF6">
              <w:rPr>
                <w:sz w:val="20"/>
                <w:szCs w:val="20"/>
                <w:lang w:val="en-GB"/>
              </w:rPr>
              <w:t>Special outpatient palliative care and home providing care fo</w:t>
            </w:r>
            <w:r>
              <w:rPr>
                <w:sz w:val="20"/>
                <w:szCs w:val="20"/>
                <w:lang w:val="en-GB"/>
              </w:rPr>
              <w:t>r the disease</w:t>
            </w:r>
            <w:r w:rsidRPr="00E56BF6">
              <w:rPr>
                <w:sz w:val="20"/>
                <w:szCs w:val="20"/>
                <w:lang w:val="en-GB"/>
              </w:rPr>
              <w:t xml:space="preserve"> or terminally ill</w:t>
            </w:r>
            <w:r>
              <w:rPr>
                <w:sz w:val="20"/>
                <w:szCs w:val="20"/>
                <w:lang w:val="en-GB"/>
              </w:rPr>
              <w:t>ness</w:t>
            </w:r>
            <w:r w:rsidRPr="00E56BF6">
              <w:rPr>
                <w:sz w:val="20"/>
                <w:szCs w:val="20"/>
                <w:lang w:val="en-GB"/>
              </w:rPr>
              <w:t>.</w:t>
            </w:r>
          </w:p>
        </w:tc>
        <w:tc>
          <w:tcPr>
            <w:tcW w:w="3403" w:type="dxa"/>
            <w:gridSpan w:val="2"/>
          </w:tcPr>
          <w:p w:rsidR="006B1F5A" w:rsidRPr="005E2756" w:rsidRDefault="006B1F5A" w:rsidP="005019D5">
            <w:pPr>
              <w:rPr>
                <w:sz w:val="20"/>
                <w:szCs w:val="20"/>
                <w:lang w:val="en-US"/>
              </w:rPr>
            </w:pPr>
            <w:r>
              <w:rPr>
                <w:sz w:val="20"/>
                <w:szCs w:val="20"/>
                <w:lang w:val="en-GB"/>
              </w:rPr>
              <w:t>P</w:t>
            </w:r>
            <w:r w:rsidRPr="00B2216F">
              <w:rPr>
                <w:sz w:val="20"/>
                <w:szCs w:val="20"/>
                <w:lang w:val="en-GB"/>
              </w:rPr>
              <w:t>atient was informed about the possibility of SAPV or already uses this service</w:t>
            </w:r>
            <w:r>
              <w:rPr>
                <w:sz w:val="20"/>
                <w:szCs w:val="20"/>
                <w:lang w:val="en-GB"/>
              </w:rPr>
              <w:t xml:space="preserve"> or p</w:t>
            </w:r>
            <w:r w:rsidRPr="00B2216F">
              <w:rPr>
                <w:sz w:val="20"/>
                <w:szCs w:val="20"/>
                <w:lang w:val="en-GB"/>
              </w:rPr>
              <w:t>atient wants to spend the last phase of his life in the hospice</w:t>
            </w:r>
          </w:p>
        </w:tc>
      </w:tr>
      <w:tr w:rsidR="006B1F5A" w:rsidRPr="004878E5" w:rsidTr="005019D5">
        <w:tc>
          <w:tcPr>
            <w:tcW w:w="2516" w:type="dxa"/>
          </w:tcPr>
          <w:p w:rsidR="006B1F5A" w:rsidRPr="00FD6C07" w:rsidRDefault="006B1F5A" w:rsidP="005019D5">
            <w:pPr>
              <w:rPr>
                <w:sz w:val="20"/>
                <w:szCs w:val="20"/>
                <w:lang w:val="en-GB"/>
              </w:rPr>
            </w:pPr>
            <w:r w:rsidRPr="00FD6C07">
              <w:rPr>
                <w:sz w:val="20"/>
                <w:szCs w:val="20"/>
                <w:lang w:val="en-GB"/>
              </w:rPr>
              <w:t xml:space="preserve">Patient decree </w:t>
            </w:r>
          </w:p>
          <w:p w:rsidR="006B1F5A" w:rsidRPr="00FD6C07" w:rsidRDefault="006B1F5A" w:rsidP="005019D5">
            <w:pPr>
              <w:rPr>
                <w:sz w:val="20"/>
                <w:szCs w:val="20"/>
                <w:lang w:val="en-GB"/>
              </w:rPr>
            </w:pPr>
          </w:p>
        </w:tc>
        <w:tc>
          <w:tcPr>
            <w:tcW w:w="3687" w:type="dxa"/>
          </w:tcPr>
          <w:p w:rsidR="006B1F5A" w:rsidRPr="00E16C8E" w:rsidRDefault="006B1F5A" w:rsidP="005019D5">
            <w:pPr>
              <w:rPr>
                <w:sz w:val="20"/>
                <w:szCs w:val="20"/>
                <w:lang w:val="en-GB"/>
              </w:rPr>
            </w:pPr>
            <w:r w:rsidRPr="00F357D0">
              <w:rPr>
                <w:sz w:val="20"/>
                <w:szCs w:val="20"/>
                <w:lang w:val="en-GB"/>
              </w:rPr>
              <w:t>Patient decree regulates medical treatment in the final stage of an illness o</w:t>
            </w:r>
            <w:r>
              <w:rPr>
                <w:sz w:val="20"/>
                <w:szCs w:val="20"/>
                <w:lang w:val="en-GB"/>
              </w:rPr>
              <w:t xml:space="preserve">r following a serious accident </w:t>
            </w:r>
            <w:r>
              <w:rPr>
                <w:sz w:val="20"/>
                <w:szCs w:val="20"/>
                <w:lang w:val="en-GB"/>
              </w:rPr>
              <w:fldChar w:fldCharType="begin"/>
            </w:r>
            <w:r>
              <w:rPr>
                <w:sz w:val="20"/>
                <w:szCs w:val="20"/>
                <w:lang w:val="en-GB"/>
              </w:rPr>
              <w:instrText xml:space="preserve"> ADDIN EN.CITE &lt;EndNote&gt;&lt;Cite&gt;&lt;Author&gt;Ethikrat&lt;/Author&gt;&lt;Year&gt;2005&lt;/Year&gt;&lt;RecNum&gt;141&lt;/RecNum&gt;&lt;DisplayText&gt;[37]&lt;/DisplayText&gt;&lt;record&gt;&lt;rec-number&gt;141&lt;/rec-number&gt;&lt;foreign-keys&gt;&lt;key app="EN" db-id="ts2xapp9l5zdebetapvvfzak9vwpw9wewexv" timestamp="1554275009"&gt;141&lt;/key&gt;&lt;/foreign-keys&gt;&lt;ref-type name="Journal Article"&gt;17&lt;/ref-type&gt;&lt;contributors&gt;&lt;authors&gt;&lt;author&gt;Ethikrat, Nationaler&lt;/author&gt;&lt;/authors&gt;&lt;/contributors&gt;&lt;titles&gt;&lt;title&gt;Patientenverfügung–Ein Instrument der Selbstbestimmung&lt;/title&gt;&lt;secondary-title&gt;Stellungnahme. Berlin&lt;/secondary-title&gt;&lt;/titles&gt;&lt;periodical&gt;&lt;full-title&gt;Stellungnahme. Berlin&lt;/full-title&gt;&lt;/periodical&gt;&lt;dates&gt;&lt;year&gt;2005&lt;/year&gt;&lt;/dates&gt;&lt;urls&gt;&lt;/urls&gt;&lt;/record&gt;&lt;/Cite&gt;&lt;/EndNote&gt;</w:instrText>
            </w:r>
            <w:r>
              <w:rPr>
                <w:sz w:val="20"/>
                <w:szCs w:val="20"/>
                <w:lang w:val="en-GB"/>
              </w:rPr>
              <w:fldChar w:fldCharType="separate"/>
            </w:r>
            <w:r>
              <w:rPr>
                <w:noProof/>
                <w:sz w:val="20"/>
                <w:szCs w:val="20"/>
                <w:lang w:val="en-GB"/>
              </w:rPr>
              <w:t>[37]</w:t>
            </w:r>
            <w:r>
              <w:rPr>
                <w:sz w:val="20"/>
                <w:szCs w:val="20"/>
                <w:lang w:val="en-GB"/>
              </w:rPr>
              <w:fldChar w:fldCharType="end"/>
            </w:r>
          </w:p>
        </w:tc>
        <w:tc>
          <w:tcPr>
            <w:tcW w:w="3403" w:type="dxa"/>
            <w:gridSpan w:val="2"/>
          </w:tcPr>
          <w:p w:rsidR="006B1F5A" w:rsidRPr="00E16C8E" w:rsidRDefault="006B1F5A" w:rsidP="005019D5">
            <w:pPr>
              <w:rPr>
                <w:sz w:val="20"/>
                <w:szCs w:val="20"/>
                <w:lang w:val="en-GB"/>
              </w:rPr>
            </w:pPr>
            <w:r>
              <w:rPr>
                <w:sz w:val="20"/>
                <w:szCs w:val="20"/>
                <w:lang w:val="en-GB"/>
              </w:rPr>
              <w:t>Patient addresses the patient d</w:t>
            </w:r>
            <w:r w:rsidRPr="00E16C8E">
              <w:rPr>
                <w:sz w:val="20"/>
                <w:szCs w:val="20"/>
                <w:lang w:val="en-GB"/>
              </w:rPr>
              <w:t>ecree on his own initiative or wishes to obtain information on this subject</w:t>
            </w:r>
          </w:p>
        </w:tc>
      </w:tr>
      <w:tr w:rsidR="006B1F5A" w:rsidRPr="004878E5" w:rsidTr="005019D5">
        <w:tc>
          <w:tcPr>
            <w:tcW w:w="2516" w:type="dxa"/>
          </w:tcPr>
          <w:p w:rsidR="006B1F5A" w:rsidRPr="00FD6C07" w:rsidRDefault="006B1F5A" w:rsidP="005019D5">
            <w:pPr>
              <w:rPr>
                <w:sz w:val="20"/>
                <w:szCs w:val="20"/>
                <w:lang w:val="en-GB"/>
              </w:rPr>
            </w:pPr>
            <w:r w:rsidRPr="00FD6C07">
              <w:rPr>
                <w:sz w:val="20"/>
                <w:szCs w:val="20"/>
                <w:lang w:val="en-GB"/>
              </w:rPr>
              <w:t>Precautionary power</w:t>
            </w:r>
          </w:p>
        </w:tc>
        <w:tc>
          <w:tcPr>
            <w:tcW w:w="3687" w:type="dxa"/>
          </w:tcPr>
          <w:p w:rsidR="006B1F5A" w:rsidRDefault="006B1F5A" w:rsidP="005019D5">
            <w:pPr>
              <w:rPr>
                <w:sz w:val="20"/>
                <w:szCs w:val="20"/>
                <w:lang w:val="en-GB"/>
              </w:rPr>
            </w:pPr>
            <w:r w:rsidRPr="00B2216F">
              <w:rPr>
                <w:sz w:val="20"/>
                <w:szCs w:val="20"/>
                <w:lang w:val="en-GB"/>
              </w:rPr>
              <w:t xml:space="preserve">With a precautionary power, which is regularly drawn up in writing, the patient </w:t>
            </w:r>
            <w:r w:rsidRPr="00B2216F">
              <w:rPr>
                <w:sz w:val="20"/>
                <w:szCs w:val="20"/>
                <w:lang w:val="en-GB"/>
              </w:rPr>
              <w:lastRenderedPageBreak/>
              <w:t xml:space="preserve">gives one or more persons the power of representation to make legally binding decisions for him (e.g. in the field of health care); the patient agrees with his representative to make use of the power of attorney in the event of a future incapacity for business or inability to consent </w:t>
            </w:r>
            <w:r w:rsidRPr="00B2216F">
              <w:rPr>
                <w:sz w:val="20"/>
                <w:szCs w:val="20"/>
                <w:lang w:val="en-GB"/>
              </w:rPr>
              <w:fldChar w:fldCharType="begin"/>
            </w:r>
            <w:r>
              <w:rPr>
                <w:sz w:val="20"/>
                <w:szCs w:val="20"/>
                <w:lang w:val="en-GB"/>
              </w:rPr>
              <w:instrText xml:space="preserve"> ADDIN EN.CITE &lt;EndNote&gt;&lt;Cite&gt;&lt;Author&gt;Jox&lt;/Author&gt;&lt;Year&gt;2008&lt;/Year&gt;&lt;RecNum&gt;142&lt;/RecNum&gt;&lt;DisplayText&gt;[38]&lt;/DisplayText&gt;&lt;record&gt;&lt;rec-number&gt;142&lt;/rec-number&gt;&lt;foreign-keys&gt;&lt;key app="EN" db-id="ts2xapp9l5zdebetapvvfzak9vwpw9wewexv" timestamp="1554276839"&gt;142&lt;/key&gt;&lt;/foreign-keys&gt;&lt;ref-type name="Journal Article"&gt;17&lt;/ref-type&gt;&lt;contributors&gt;&lt;authors&gt;&lt;author&gt;Jox, RJ&lt;/author&gt;&lt;author&gt;Heßler, H-J&lt;/author&gt;&lt;author&gt;Borasio, GD&lt;/author&gt;&lt;/authors&gt;&lt;/contributors&gt;&lt;titles&gt;&lt;title&gt;Entscheidungen am Lebensende, Vorsorgevollmacht und Patientenverfügung&lt;/title&gt;&lt;secondary-title&gt;Der Nervenarzt&lt;/secondary-title&gt;&lt;/titles&gt;&lt;periodical&gt;&lt;full-title&gt;Der Nervenarzt&lt;/full-title&gt;&lt;/periodical&gt;&lt;pages&gt;729-739&lt;/pages&gt;&lt;volume&gt;79&lt;/volume&gt;&lt;number&gt;6&lt;/number&gt;&lt;dates&gt;&lt;year&gt;2008&lt;/year&gt;&lt;/dates&gt;&lt;isbn&gt;0028-2804&lt;/isbn&gt;&lt;urls&gt;&lt;/urls&gt;&lt;/record&gt;&lt;/Cite&gt;&lt;/EndNote&gt;</w:instrText>
            </w:r>
            <w:r w:rsidRPr="00B2216F">
              <w:rPr>
                <w:sz w:val="20"/>
                <w:szCs w:val="20"/>
                <w:lang w:val="en-GB"/>
              </w:rPr>
              <w:fldChar w:fldCharType="separate"/>
            </w:r>
            <w:r>
              <w:rPr>
                <w:noProof/>
                <w:sz w:val="20"/>
                <w:szCs w:val="20"/>
                <w:lang w:val="en-GB"/>
              </w:rPr>
              <w:t>[38]</w:t>
            </w:r>
            <w:r w:rsidRPr="00B2216F">
              <w:rPr>
                <w:sz w:val="20"/>
                <w:szCs w:val="20"/>
                <w:lang w:val="en-GB"/>
              </w:rPr>
              <w:fldChar w:fldCharType="end"/>
            </w:r>
          </w:p>
          <w:p w:rsidR="006B1F5A" w:rsidRPr="00B2216F" w:rsidRDefault="006B1F5A" w:rsidP="005019D5">
            <w:pPr>
              <w:rPr>
                <w:sz w:val="20"/>
                <w:szCs w:val="20"/>
                <w:lang w:val="en-GB"/>
              </w:rPr>
            </w:pPr>
          </w:p>
        </w:tc>
        <w:tc>
          <w:tcPr>
            <w:tcW w:w="3403" w:type="dxa"/>
            <w:gridSpan w:val="2"/>
          </w:tcPr>
          <w:p w:rsidR="006B1F5A" w:rsidRPr="00B2216F" w:rsidRDefault="006B1F5A" w:rsidP="005019D5">
            <w:pPr>
              <w:rPr>
                <w:sz w:val="20"/>
                <w:szCs w:val="20"/>
                <w:lang w:val="en-GB"/>
              </w:rPr>
            </w:pPr>
            <w:r w:rsidRPr="00B2216F">
              <w:rPr>
                <w:sz w:val="20"/>
                <w:szCs w:val="20"/>
                <w:lang w:val="en-GB"/>
              </w:rPr>
              <w:lastRenderedPageBreak/>
              <w:t xml:space="preserve">Patient reports on his own the existence of a precautionary power or </w:t>
            </w:r>
            <w:r w:rsidRPr="00B2216F">
              <w:rPr>
                <w:sz w:val="20"/>
                <w:szCs w:val="20"/>
                <w:lang w:val="en-GB"/>
              </w:rPr>
              <w:lastRenderedPageBreak/>
              <w:t>would like to be informed about it.</w:t>
            </w:r>
          </w:p>
        </w:tc>
      </w:tr>
      <w:tr w:rsidR="006B1F5A" w:rsidRPr="00D16AA5" w:rsidTr="005019D5">
        <w:tc>
          <w:tcPr>
            <w:tcW w:w="9606" w:type="dxa"/>
            <w:gridSpan w:val="4"/>
          </w:tcPr>
          <w:p w:rsidR="006B1F5A" w:rsidRPr="00BE2D72" w:rsidRDefault="006B1F5A" w:rsidP="005019D5">
            <w:pPr>
              <w:spacing w:before="120" w:after="120"/>
              <w:rPr>
                <w:b/>
                <w:sz w:val="20"/>
                <w:szCs w:val="20"/>
                <w:lang w:val="en-US"/>
              </w:rPr>
            </w:pPr>
            <w:r w:rsidRPr="00BE2D72">
              <w:rPr>
                <w:b/>
                <w:sz w:val="20"/>
                <w:szCs w:val="20"/>
                <w:lang w:val="en-US"/>
              </w:rPr>
              <w:lastRenderedPageBreak/>
              <w:t xml:space="preserve">Outpatient providers </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General practitioner </w:t>
            </w:r>
          </w:p>
        </w:tc>
        <w:tc>
          <w:tcPr>
            <w:tcW w:w="3687" w:type="dxa"/>
          </w:tcPr>
          <w:p w:rsidR="006B1F5A" w:rsidRPr="00D16AA5" w:rsidRDefault="006B1F5A" w:rsidP="005019D5">
            <w:pPr>
              <w:rPr>
                <w:sz w:val="20"/>
                <w:szCs w:val="20"/>
                <w:lang w:val="en-GB"/>
              </w:rPr>
            </w:pPr>
            <w:r>
              <w:rPr>
                <w:sz w:val="20"/>
                <w:szCs w:val="20"/>
                <w:lang w:val="en-GB"/>
              </w:rPr>
              <w:t>A doctor who provides general medical treatment in the outpatient sector.</w:t>
            </w:r>
          </w:p>
        </w:tc>
        <w:tc>
          <w:tcPr>
            <w:tcW w:w="3403" w:type="dxa"/>
            <w:gridSpan w:val="2"/>
          </w:tcPr>
          <w:p w:rsidR="006B1F5A" w:rsidRPr="00D16AA5" w:rsidRDefault="006B1F5A" w:rsidP="005019D5">
            <w:pPr>
              <w:rPr>
                <w:sz w:val="20"/>
                <w:szCs w:val="20"/>
                <w:lang w:val="en-US"/>
              </w:rPr>
            </w:pPr>
            <w:r>
              <w:rPr>
                <w:sz w:val="20"/>
                <w:szCs w:val="20"/>
                <w:lang w:val="en-US"/>
              </w:rPr>
              <w:t>Weekly blood collection by GP, exchange between GP and clinic physician</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Outpatient psychological service</w:t>
            </w:r>
          </w:p>
        </w:tc>
        <w:tc>
          <w:tcPr>
            <w:tcW w:w="3687" w:type="dxa"/>
          </w:tcPr>
          <w:p w:rsidR="006B1F5A" w:rsidRPr="00D16AA5" w:rsidRDefault="006B1F5A" w:rsidP="005019D5">
            <w:pPr>
              <w:rPr>
                <w:sz w:val="20"/>
                <w:szCs w:val="20"/>
                <w:lang w:val="en-GB"/>
              </w:rPr>
            </w:pPr>
            <w:r w:rsidRPr="005E2756">
              <w:rPr>
                <w:sz w:val="20"/>
                <w:szCs w:val="20"/>
                <w:lang w:val="en-GB"/>
              </w:rPr>
              <w:t>outpatient psychologists who support the patient in the course of the illness</w:t>
            </w:r>
          </w:p>
        </w:tc>
        <w:tc>
          <w:tcPr>
            <w:tcW w:w="3403" w:type="dxa"/>
            <w:gridSpan w:val="2"/>
          </w:tcPr>
          <w:p w:rsidR="006B1F5A" w:rsidRPr="00D16AA5" w:rsidRDefault="006B1F5A" w:rsidP="005019D5">
            <w:pPr>
              <w:rPr>
                <w:sz w:val="20"/>
                <w:szCs w:val="20"/>
                <w:lang w:val="en-US"/>
              </w:rPr>
            </w:pPr>
            <w:r w:rsidRPr="003D127A">
              <w:rPr>
                <w:sz w:val="20"/>
                <w:szCs w:val="20"/>
                <w:lang w:val="en-US"/>
              </w:rPr>
              <w:t>Patient reports on weekly therapy session, asks for contact addresses</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Outpatient radiation</w:t>
            </w:r>
          </w:p>
        </w:tc>
        <w:tc>
          <w:tcPr>
            <w:tcW w:w="3687" w:type="dxa"/>
          </w:tcPr>
          <w:p w:rsidR="006B1F5A" w:rsidRPr="00D16AA5" w:rsidRDefault="006B1F5A" w:rsidP="005019D5">
            <w:pPr>
              <w:rPr>
                <w:sz w:val="20"/>
                <w:szCs w:val="20"/>
                <w:lang w:val="en-GB"/>
              </w:rPr>
            </w:pPr>
            <w:r w:rsidRPr="003D127A">
              <w:rPr>
                <w:sz w:val="20"/>
                <w:szCs w:val="20"/>
                <w:lang w:val="en-GB"/>
              </w:rPr>
              <w:t>Outpatient radiotherapy as a component of cancer therapy</w:t>
            </w:r>
            <w:r>
              <w:rPr>
                <w:sz w:val="20"/>
                <w:szCs w:val="20"/>
                <w:lang w:val="en-GB"/>
              </w:rPr>
              <w:t>.</w:t>
            </w:r>
          </w:p>
        </w:tc>
        <w:tc>
          <w:tcPr>
            <w:tcW w:w="3403" w:type="dxa"/>
            <w:gridSpan w:val="2"/>
          </w:tcPr>
          <w:p w:rsidR="006B1F5A" w:rsidRPr="00D16AA5" w:rsidRDefault="006B1F5A" w:rsidP="005019D5">
            <w:pPr>
              <w:rPr>
                <w:sz w:val="20"/>
                <w:szCs w:val="20"/>
                <w:lang w:val="en-US"/>
              </w:rPr>
            </w:pPr>
            <w:r w:rsidRPr="003D127A">
              <w:rPr>
                <w:sz w:val="20"/>
                <w:szCs w:val="20"/>
                <w:lang w:val="en-US"/>
              </w:rPr>
              <w:t>Patient names appointment for next outpatient radiation treatment</w:t>
            </w:r>
          </w:p>
        </w:tc>
      </w:tr>
      <w:tr w:rsidR="006B1F5A" w:rsidRPr="00D16AA5" w:rsidTr="005019D5">
        <w:tc>
          <w:tcPr>
            <w:tcW w:w="2516" w:type="dxa"/>
          </w:tcPr>
          <w:p w:rsidR="006B1F5A" w:rsidRPr="00BE2D72" w:rsidRDefault="006B1F5A" w:rsidP="005019D5">
            <w:pPr>
              <w:spacing w:before="120" w:after="120"/>
              <w:rPr>
                <w:rFonts w:cs="Arial"/>
                <w:b/>
                <w:sz w:val="20"/>
                <w:szCs w:val="20"/>
                <w:lang w:val="en-GB"/>
              </w:rPr>
            </w:pPr>
            <w:r w:rsidRPr="00BE2D72">
              <w:rPr>
                <w:rFonts w:cs="Arial"/>
                <w:b/>
                <w:sz w:val="20"/>
                <w:szCs w:val="20"/>
                <w:lang w:val="en-GB"/>
              </w:rPr>
              <w:t xml:space="preserve">Wishes/Hopes </w:t>
            </w:r>
          </w:p>
        </w:tc>
        <w:tc>
          <w:tcPr>
            <w:tcW w:w="3687" w:type="dxa"/>
          </w:tcPr>
          <w:p w:rsidR="006B1F5A" w:rsidRPr="00D16AA5" w:rsidRDefault="006B1F5A" w:rsidP="005019D5">
            <w:pPr>
              <w:rPr>
                <w:sz w:val="20"/>
                <w:szCs w:val="20"/>
                <w:lang w:val="en-GB"/>
              </w:rPr>
            </w:pPr>
          </w:p>
        </w:tc>
        <w:tc>
          <w:tcPr>
            <w:tcW w:w="3403" w:type="dxa"/>
            <w:gridSpan w:val="2"/>
          </w:tcPr>
          <w:p w:rsidR="006B1F5A" w:rsidRPr="00D16AA5" w:rsidRDefault="006B1F5A" w:rsidP="005019D5">
            <w:pPr>
              <w:rPr>
                <w:sz w:val="20"/>
                <w:szCs w:val="20"/>
                <w:lang w:val="en-US"/>
              </w:rPr>
            </w:pP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Improvement of health </w:t>
            </w:r>
          </w:p>
        </w:tc>
        <w:tc>
          <w:tcPr>
            <w:tcW w:w="3687" w:type="dxa"/>
          </w:tcPr>
          <w:p w:rsidR="006B1F5A" w:rsidRPr="00D16AA5" w:rsidRDefault="006B1F5A" w:rsidP="005019D5">
            <w:pPr>
              <w:rPr>
                <w:sz w:val="20"/>
                <w:szCs w:val="20"/>
                <w:lang w:val="en-GB"/>
              </w:rPr>
            </w:pPr>
            <w:r w:rsidRPr="001427C6">
              <w:rPr>
                <w:sz w:val="20"/>
                <w:szCs w:val="20"/>
                <w:lang w:val="en-GB"/>
              </w:rPr>
              <w:t>Patient hopes for improvement of underlying disease and/or associated symptoms</w:t>
            </w:r>
          </w:p>
        </w:tc>
        <w:tc>
          <w:tcPr>
            <w:tcW w:w="3403" w:type="dxa"/>
            <w:gridSpan w:val="2"/>
          </w:tcPr>
          <w:p w:rsidR="006B1F5A" w:rsidRPr="00D16AA5" w:rsidRDefault="006B1F5A" w:rsidP="005019D5">
            <w:pPr>
              <w:rPr>
                <w:sz w:val="20"/>
                <w:szCs w:val="20"/>
                <w:lang w:val="en-US"/>
              </w:rPr>
            </w:pPr>
            <w:r w:rsidRPr="001427C6">
              <w:rPr>
                <w:sz w:val="20"/>
                <w:szCs w:val="20"/>
                <w:lang w:val="en-US"/>
              </w:rPr>
              <w:t>Patient hopes for tumor reduction or improvement of pain situation</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Vacation </w:t>
            </w:r>
          </w:p>
        </w:tc>
        <w:tc>
          <w:tcPr>
            <w:tcW w:w="3687" w:type="dxa"/>
          </w:tcPr>
          <w:p w:rsidR="006B1F5A" w:rsidRPr="00D16AA5" w:rsidRDefault="006B1F5A" w:rsidP="005019D5">
            <w:pPr>
              <w:rPr>
                <w:sz w:val="20"/>
                <w:szCs w:val="20"/>
                <w:lang w:val="en-GB"/>
              </w:rPr>
            </w:pPr>
            <w:r w:rsidRPr="003D127A">
              <w:rPr>
                <w:sz w:val="20"/>
                <w:szCs w:val="20"/>
                <w:lang w:val="en-GB"/>
              </w:rPr>
              <w:t xml:space="preserve">Time period outside of everyday </w:t>
            </w:r>
            <w:r>
              <w:rPr>
                <w:sz w:val="20"/>
                <w:szCs w:val="20"/>
                <w:lang w:val="en-GB"/>
              </w:rPr>
              <w:t xml:space="preserve">life, </w:t>
            </w:r>
            <w:r w:rsidRPr="001427C6">
              <w:rPr>
                <w:sz w:val="20"/>
                <w:szCs w:val="20"/>
                <w:lang w:val="en-GB"/>
              </w:rPr>
              <w:t>which serves for the recovery</w:t>
            </w:r>
          </w:p>
        </w:tc>
        <w:tc>
          <w:tcPr>
            <w:tcW w:w="3403" w:type="dxa"/>
            <w:gridSpan w:val="2"/>
          </w:tcPr>
          <w:p w:rsidR="006B1F5A" w:rsidRPr="00D16AA5" w:rsidRDefault="006B1F5A" w:rsidP="005019D5">
            <w:pPr>
              <w:rPr>
                <w:sz w:val="20"/>
                <w:szCs w:val="20"/>
                <w:lang w:val="en-US"/>
              </w:rPr>
            </w:pPr>
            <w:r w:rsidRPr="001427C6">
              <w:rPr>
                <w:sz w:val="20"/>
                <w:szCs w:val="20"/>
                <w:lang w:val="en-US"/>
              </w:rPr>
              <w:t>Patient wants to see the sea again</w:t>
            </w:r>
          </w:p>
        </w:tc>
      </w:tr>
      <w:tr w:rsidR="006B1F5A" w:rsidRPr="004878E5" w:rsidTr="005019D5">
        <w:tc>
          <w:tcPr>
            <w:tcW w:w="2516" w:type="dxa"/>
          </w:tcPr>
          <w:p w:rsidR="006B1F5A" w:rsidRPr="00605EA9" w:rsidRDefault="006B1F5A" w:rsidP="005019D5">
            <w:pPr>
              <w:rPr>
                <w:rFonts w:cs="Arial"/>
                <w:sz w:val="20"/>
                <w:szCs w:val="20"/>
                <w:lang w:val="en-GB"/>
              </w:rPr>
            </w:pPr>
            <w:r w:rsidRPr="00605EA9">
              <w:rPr>
                <w:rFonts w:cs="Arial"/>
                <w:sz w:val="20"/>
                <w:szCs w:val="20"/>
                <w:lang w:val="en-GB"/>
              </w:rPr>
              <w:t xml:space="preserve">Family events  </w:t>
            </w:r>
          </w:p>
        </w:tc>
        <w:tc>
          <w:tcPr>
            <w:tcW w:w="3687" w:type="dxa"/>
          </w:tcPr>
          <w:p w:rsidR="006B1F5A" w:rsidRPr="00D16AA5" w:rsidRDefault="006B1F5A" w:rsidP="005019D5">
            <w:pPr>
              <w:rPr>
                <w:sz w:val="20"/>
                <w:szCs w:val="20"/>
                <w:lang w:val="en-GB"/>
              </w:rPr>
            </w:pPr>
            <w:r w:rsidRPr="003D127A">
              <w:rPr>
                <w:sz w:val="20"/>
                <w:szCs w:val="20"/>
                <w:lang w:val="en-GB"/>
              </w:rPr>
              <w:t>Upcoming family events, which may take place in different forms</w:t>
            </w:r>
          </w:p>
        </w:tc>
        <w:tc>
          <w:tcPr>
            <w:tcW w:w="3403" w:type="dxa"/>
            <w:gridSpan w:val="2"/>
          </w:tcPr>
          <w:p w:rsidR="006B1F5A" w:rsidRPr="00D16AA5" w:rsidRDefault="006B1F5A" w:rsidP="005019D5">
            <w:pPr>
              <w:rPr>
                <w:sz w:val="20"/>
                <w:szCs w:val="20"/>
                <w:lang w:val="en-US"/>
              </w:rPr>
            </w:pPr>
            <w:r w:rsidRPr="005F7E4E">
              <w:rPr>
                <w:sz w:val="20"/>
                <w:szCs w:val="20"/>
                <w:lang w:val="en-GB"/>
              </w:rPr>
              <w:t>Patient reports on vacation plans, birthday celebrations, birth of grandchildren</w:t>
            </w:r>
          </w:p>
        </w:tc>
      </w:tr>
    </w:tbl>
    <w:p w:rsidR="006B1F5A" w:rsidRPr="00657ED9" w:rsidRDefault="006B1F5A" w:rsidP="006B1F5A">
      <w:pPr>
        <w:spacing w:line="360" w:lineRule="auto"/>
        <w:rPr>
          <w:sz w:val="20"/>
          <w:szCs w:val="20"/>
          <w:lang w:val="en-GB"/>
        </w:rPr>
      </w:pPr>
      <w:r>
        <w:rPr>
          <w:sz w:val="20"/>
          <w:szCs w:val="20"/>
          <w:lang w:val="en-GB"/>
        </w:rPr>
        <w:t>Additional file 4:  R</w:t>
      </w:r>
      <w:r w:rsidRPr="00657ED9">
        <w:rPr>
          <w:sz w:val="20"/>
          <w:szCs w:val="20"/>
          <w:lang w:val="en-GB"/>
        </w:rPr>
        <w:t xml:space="preserve">elevant </w:t>
      </w:r>
      <w:r>
        <w:rPr>
          <w:sz w:val="20"/>
          <w:szCs w:val="20"/>
          <w:lang w:val="en-GB"/>
        </w:rPr>
        <w:t xml:space="preserve">term </w:t>
      </w:r>
      <w:r w:rsidRPr="00657ED9">
        <w:rPr>
          <w:sz w:val="20"/>
          <w:szCs w:val="20"/>
          <w:lang w:val="en-GB"/>
        </w:rPr>
        <w:t xml:space="preserve">definitions follow-up-calls </w:t>
      </w:r>
    </w:p>
    <w:p w:rsidR="00A00DEB" w:rsidRPr="006B1F5A" w:rsidRDefault="00A00DEB" w:rsidP="006B1F5A">
      <w:bookmarkStart w:id="0" w:name="_GoBack"/>
      <w:bookmarkEnd w:id="0"/>
    </w:p>
    <w:sectPr w:rsidR="00A00DEB" w:rsidRPr="006B1F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F7"/>
    <w:multiLevelType w:val="multilevel"/>
    <w:tmpl w:val="7CA0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3F"/>
    <w:rsid w:val="000C6290"/>
    <w:rsid w:val="00457334"/>
    <w:rsid w:val="006B1F5A"/>
    <w:rsid w:val="00732F3F"/>
    <w:rsid w:val="007836EF"/>
    <w:rsid w:val="00A00DEB"/>
    <w:rsid w:val="00E4739C"/>
    <w:rsid w:val="00F13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3F"/>
    <w:pPr>
      <w:spacing w:after="0" w:line="240" w:lineRule="auto"/>
    </w:pPr>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F3F"/>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E4739C"/>
    <w:pPr>
      <w:spacing w:after="0" w:line="240" w:lineRule="auto"/>
    </w:pPr>
    <w:rPr>
      <w:sz w:val="24"/>
      <w:szCs w:val="24"/>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3F"/>
    <w:pPr>
      <w:spacing w:after="0" w:line="240" w:lineRule="auto"/>
    </w:pPr>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F3F"/>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E4739C"/>
    <w:pPr>
      <w:spacing w:after="0" w:line="240" w:lineRule="auto"/>
    </w:pPr>
    <w:rPr>
      <w:sz w:val="24"/>
      <w:szCs w:val="24"/>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2531</Words>
  <Characters>13977</Characters>
  <Application>Microsoft Office Word</Application>
  <DocSecurity>0</DocSecurity>
  <Lines>776</Lines>
  <Paragraphs>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AFRENACIA</dc:creator>
  <cp:lastModifiedBy>AFRENACIA</cp:lastModifiedBy>
  <cp:revision>2</cp:revision>
  <dcterms:created xsi:type="dcterms:W3CDTF">2020-02-15T16:23:00Z</dcterms:created>
  <dcterms:modified xsi:type="dcterms:W3CDTF">2020-02-15T16:23:00Z</dcterms:modified>
</cp:coreProperties>
</file>