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pPr>
      <w:r>
        <w:rPr>
          <w:b/>
          <w:bCs/>
        </w:rPr>
        <w:t>Additional file 1.</w:t>
      </w:r>
      <w:r>
        <w:rPr/>
        <w:t xml:space="preserve"> </w:t>
      </w:r>
      <w:r>
        <w:rPr/>
        <w:t>Trends</w:t>
      </w:r>
      <w:r>
        <w:rPr/>
        <w:t xml:space="preserve"> in studying movement variation over time.</w:t>
      </w:r>
    </w:p>
    <w:p>
      <w:pPr>
        <w:pStyle w:val="Normal"/>
        <w:spacing w:lineRule="auto" w:line="480"/>
        <w:ind w:left="0" w:right="0" w:firstLine="720"/>
        <w:rPr/>
      </w:pPr>
      <w:r>
        <w:rPr/>
        <w:t xml:space="preserve">To get a sense of the relative study of variation in each movement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t xml:space="preserve"> compared to overall study of that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t xml:space="preserve">, I conducted a series of Web of Science searches and counted the number of papers by publication year for each. To get a base-line of the number of papers on each movement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t xml:space="preserve"> I searched for each “migration”, “foraging”, “dispersal”, and “nomadism” as topics. Next, I used two approaches to roughly estimate the studies for each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t xml:space="preserve"> that looked at variation. First, I searched for each movement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t xml:space="preserve"> plus “variation” (e.g., “foraging variation”) as the topic. Second, I used the most common specialized term that indicates variation for each movement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t>: “partial migration”, “dispersal kernel”, and “partial nomadism” (I could not find a single common specialized term for variation in foraging).</w:t>
      </w:r>
    </w:p>
    <w:p>
      <w:pPr>
        <w:pStyle w:val="Normal"/>
        <w:spacing w:lineRule="auto" w:line="480"/>
        <w:ind w:left="0" w:right="0" w:firstLine="720"/>
        <w:rPr/>
      </w:pPr>
      <w:r>
        <w:rPr/>
        <w:t xml:space="preserve">Next, I looked at the percent of studies within each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t xml:space="preserve"> that looked at variation using each of the two methods (e.g., for each publication year, I divided the number of studies on “partial migration” by the number of studies on “migration”, and then I divided the number of studies on “migration variation” by the number of studies on “migration”). This revealed two interesting patterns.  First, only a small percent of studies looked at variation for any movement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t xml:space="preserve"> (1-18%, Table A). Second, the study of movement variation has changed over time. The use of “variation” is really only common in the last 30 years, with similar trends for all movement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s</w:t>
      </w:r>
      <w:r>
        <w:rPr/>
        <w:t xml:space="preserve"> (Figure A top). The use of special terms has changed both over time and across movement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s</w:t>
      </w:r>
      <w:r>
        <w:rPr/>
        <w:t xml:space="preserve">; “partial migration” was used even in the early 1900s whereas “dispersal kernel” and “partial nomadism” are only found in the last 20 years (Figure A bottom), and all three </w:t>
      </w:r>
      <w:r>
        <w:rPr/>
        <w:t>terms</w:t>
      </w:r>
      <w:r>
        <w:rPr/>
        <w:t xml:space="preserve"> have been relatively common most recently.</w:t>
      </w:r>
    </w:p>
    <w:p>
      <w:pPr>
        <w:pStyle w:val="Normal"/>
        <w:spacing w:lineRule="auto" w:line="480"/>
        <w:rPr>
          <w:b/>
          <w:b/>
          <w:bCs/>
        </w:rPr>
      </w:pPr>
      <w:r>
        <w:rPr>
          <w:b/>
          <w:bCs/>
        </w:rPr>
      </w:r>
      <w:r>
        <w:br w:type="page"/>
      </w:r>
    </w:p>
    <w:p>
      <w:pPr>
        <w:pStyle w:val="Normal"/>
        <w:spacing w:lineRule="auto" w:line="480"/>
        <w:rPr>
          <w:b/>
          <w:b/>
          <w:bCs/>
        </w:rPr>
      </w:pPr>
      <w:r>
        <w:rPr>
          <w:b/>
          <w:bCs/>
        </w:rPr>
        <w:t>Table A</w:t>
      </w:r>
    </w:p>
    <w:tbl>
      <w:tblPr>
        <w:tblW w:w="9360"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Pr>
      <w:tblGrid>
        <w:gridCol w:w="2340"/>
        <w:gridCol w:w="2340"/>
        <w:gridCol w:w="2340"/>
        <w:gridCol w:w="2340"/>
      </w:tblGrid>
      <w:tr>
        <w:trPr/>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center"/>
              <w:rPr/>
            </w:pPr>
            <w:r>
              <w:rPr>
                <w:b/>
                <w:bCs/>
              </w:rPr>
              <w:t xml:space="preserve">Movement  </w:t>
            </w:r>
            <w:r>
              <w:rPr>
                <w:rFonts w:eastAsia="Times New Roman" w:cs="Times New Roman"/>
                <w:b/>
                <w:bCs/>
                <w:i w:val="false"/>
                <w:iCs w:val="false"/>
                <w:caps w:val="false"/>
                <w:smallCaps w:val="false"/>
                <w:strike w:val="false"/>
                <w:dstrike w:val="false"/>
                <w:color w:val="auto"/>
                <w:position w:val="0"/>
                <w:sz w:val="24"/>
                <w:sz w:val="24"/>
                <w:szCs w:val="24"/>
                <w:u w:val="none"/>
                <w:effect w:val="none"/>
                <w:vertAlign w:val="baseline"/>
              </w:rPr>
              <w:t>Ty</w:t>
            </w:r>
            <w:r>
              <w:rPr>
                <w:rFonts w:eastAsia="Times New Roman" w:cs="Times New Roman"/>
                <w:b/>
                <w:bCs/>
                <w:i w:val="false"/>
                <w:iCs w:val="false"/>
                <w:caps w:val="false"/>
                <w:smallCaps w:val="false"/>
                <w:strike w:val="false"/>
                <w:dstrike w:val="false"/>
                <w:color w:val="auto"/>
                <w:position w:val="0"/>
                <w:sz w:val="24"/>
                <w:sz w:val="24"/>
                <w:szCs w:val="24"/>
                <w:u w:val="none"/>
                <w:effect w:val="none"/>
                <w:vertAlign w:val="baseline"/>
              </w:rPr>
              <w:t>pe</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center"/>
              <w:rPr>
                <w:b/>
                <w:b/>
                <w:bCs/>
              </w:rPr>
            </w:pPr>
            <w:r>
              <w:rPr>
                <w:b/>
                <w:bCs/>
              </w:rPr>
              <w:t>Overall</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center"/>
              <w:rPr>
                <w:b/>
                <w:b/>
                <w:bCs/>
              </w:rPr>
            </w:pPr>
            <w:r>
              <w:rPr>
                <w:b/>
                <w:bCs/>
              </w:rPr>
              <w:t>“</w:t>
            </w:r>
            <w:r>
              <w:rPr>
                <w:b/>
                <w:bCs/>
              </w:rPr>
              <w:t>Variation”</w:t>
            </w:r>
          </w:p>
        </w:tc>
        <w:tc>
          <w:tcPr>
            <w:tcW w:w="23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480"/>
              <w:jc w:val="center"/>
              <w:rPr>
                <w:b/>
                <w:b/>
                <w:bCs/>
              </w:rPr>
            </w:pPr>
            <w:r>
              <w:rPr>
                <w:b/>
                <w:bCs/>
              </w:rPr>
              <w:t>Specialized Term</w:t>
            </w:r>
          </w:p>
        </w:tc>
      </w:tr>
      <w:tr>
        <w:trPr/>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rPr/>
            </w:pPr>
            <w:r>
              <w:rPr/>
              <w:t>migration</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right"/>
              <w:rPr/>
            </w:pPr>
            <w:r>
              <w:rPr/>
              <w:t>481828</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right"/>
              <w:rPr/>
            </w:pPr>
            <w:r>
              <w:rPr/>
              <w:t>22263   [5%]</w:t>
            </w:r>
          </w:p>
        </w:tc>
        <w:tc>
          <w:tcPr>
            <w:tcW w:w="23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480"/>
              <w:jc w:val="right"/>
              <w:rPr/>
            </w:pPr>
            <w:r>
              <w:rPr/>
              <w:t>7491 [2%]</w:t>
            </w:r>
          </w:p>
        </w:tc>
      </w:tr>
      <w:tr>
        <w:trPr/>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rPr/>
            </w:pPr>
            <w:r>
              <w:rPr/>
              <w:t>foraging</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right"/>
              <w:rPr/>
            </w:pPr>
            <w:r>
              <w:rPr/>
              <w:t>100431</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right"/>
              <w:rPr/>
            </w:pPr>
            <w:r>
              <w:rPr/>
              <w:t>12629 [13%]</w:t>
            </w:r>
          </w:p>
        </w:tc>
        <w:tc>
          <w:tcPr>
            <w:tcW w:w="23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480"/>
              <w:jc w:val="right"/>
              <w:rPr/>
            </w:pPr>
            <w:r>
              <w:rPr/>
              <w:t>NA</w:t>
            </w:r>
          </w:p>
        </w:tc>
      </w:tr>
      <w:tr>
        <w:trPr/>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rPr/>
            </w:pPr>
            <w:r>
              <w:rPr/>
              <w:t>dispersal</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right"/>
              <w:rPr/>
            </w:pPr>
            <w:r>
              <w:rPr/>
              <w:t>84122</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right"/>
              <w:rPr/>
            </w:pPr>
            <w:r>
              <w:rPr/>
              <w:t>14747 [18%]</w:t>
            </w:r>
          </w:p>
        </w:tc>
        <w:tc>
          <w:tcPr>
            <w:tcW w:w="23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480"/>
              <w:jc w:val="right"/>
              <w:rPr/>
            </w:pPr>
            <w:r>
              <w:rPr/>
              <w:t>907 [1%]</w:t>
            </w:r>
          </w:p>
        </w:tc>
      </w:tr>
      <w:tr>
        <w:trPr/>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rPr/>
            </w:pPr>
            <w:r>
              <w:rPr/>
              <w:t>nomadism</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right"/>
              <w:rPr/>
            </w:pPr>
            <w:r>
              <w:rPr/>
              <w:t>882</w:t>
            </w:r>
          </w:p>
        </w:tc>
        <w:tc>
          <w:tcPr>
            <w:tcW w:w="2340"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lineRule="auto" w:line="480"/>
              <w:jc w:val="right"/>
              <w:rPr/>
            </w:pPr>
            <w:r>
              <w:rPr/>
              <w:t>43   [5%]</w:t>
            </w:r>
          </w:p>
        </w:tc>
        <w:tc>
          <w:tcPr>
            <w:tcW w:w="23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lineRule="auto" w:line="480"/>
              <w:jc w:val="right"/>
              <w:rPr/>
            </w:pPr>
            <w:r>
              <w:rPr/>
              <w:t>16 [2%]</w:t>
            </w:r>
          </w:p>
        </w:tc>
      </w:tr>
    </w:tbl>
    <w:p>
      <w:pPr>
        <w:pStyle w:val="Normal"/>
        <w:spacing w:lineRule="auto" w:line="480"/>
        <w:ind w:left="360" w:right="0" w:hanging="0"/>
        <w:rPr/>
      </w:pPr>
      <w:r>
        <w:rPr/>
      </w:r>
    </w:p>
    <w:p>
      <w:pPr>
        <w:pStyle w:val="Normal"/>
        <w:spacing w:lineRule="auto" w:line="480"/>
        <w:rPr>
          <w:b/>
          <w:b/>
          <w:bCs/>
        </w:rPr>
      </w:pPr>
      <w:r>
        <w:rPr>
          <w:b/>
          <w:bCs/>
        </w:rPr>
      </w:r>
      <w:r>
        <w:br w:type="page"/>
      </w:r>
    </w:p>
    <w:p>
      <w:pPr>
        <w:pStyle w:val="Normal"/>
        <w:spacing w:lineRule="auto" w:line="480"/>
        <w:rPr>
          <w:b/>
          <w:b/>
          <w:bCs/>
        </w:rPr>
      </w:pPr>
      <w:r>
        <w:rPr>
          <w:b/>
          <w:bCs/>
        </w:rPr>
        <w:t>Figure A</w:t>
      </w:r>
    </w:p>
    <w:p>
      <w:pPr>
        <w:pStyle w:val="Normal"/>
        <w:spacing w:lineRule="auto" w:line="480"/>
        <w:rPr/>
      </w:pPr>
      <w:r>
        <w:rPr/>
        <w:t xml:space="preserve">The percent of studies of each movement type that looked at movement variation over time as quantified by: (top) the number of studies with “X variation” in the topic divided by the number of studies with “X” in the topic, and (bottom) the number of studies with specialized terms (“partial migration”, “dispersal kernel”, “partial nomadism”) in the topic divided by the number of studies with the movement </w:t>
      </w:r>
      <w:r>
        <w:rPr>
          <w:rFonts w:eastAsia="Times New Roman" w:cs="Times New Roman"/>
          <w:b w:val="false"/>
          <w:bCs w:val="false"/>
          <w:i w:val="false"/>
          <w:iCs w:val="false"/>
          <w:caps w:val="false"/>
          <w:smallCaps w:val="false"/>
          <w:strike w:val="false"/>
          <w:dstrike w:val="false"/>
          <w:color w:val="auto"/>
          <w:position w:val="0"/>
          <w:sz w:val="24"/>
          <w:sz w:val="24"/>
          <w:szCs w:val="24"/>
          <w:u w:val="none"/>
          <w:effect w:val="none"/>
          <w:vertAlign w:val="baseline"/>
        </w:rPr>
        <w:t>type</w:t>
      </w:r>
      <w:r>
        <w:rPr/>
        <w:t xml:space="preserve"> (“migration”, “dispersal”, “nomadism”) in the topic.</w:t>
      </w:r>
    </w:p>
    <w:p>
      <w:pPr>
        <w:pStyle w:val="Normal"/>
        <w:shd w:fill="FFFFFF" w:val="clear"/>
        <w:tabs>
          <w:tab w:val="clear" w:pos="709"/>
        </w:tabs>
        <w:suppressAutoHyphens w:val="true"/>
        <w:bidi w:val="0"/>
        <w:spacing w:lineRule="auto" w:line="480" w:before="0" w:after="0"/>
        <w:ind w:left="0" w:right="0" w:hanging="0"/>
        <w:jc w:val="left"/>
        <w:rPr/>
      </w:pPr>
      <w:r>
        <w:rPr/>
        <w:drawing>
          <wp:inline distT="0" distB="0" distL="0" distR="0">
            <wp:extent cx="4572000" cy="5079365"/>
            <wp:effectExtent l="0" t="0" r="0" b="0"/>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4572000" cy="5079365"/>
                    </a:xfrm>
                    <a:prstGeom prst="rect">
                      <a:avLst/>
                    </a:prstGeom>
                  </pic:spPr>
                </pic:pic>
              </a:graphicData>
            </a:graphic>
          </wp:inline>
        </w:drawing>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3</TotalTime>
  <Application>LibreOffice/6.0.7.3$Linux_X86_64 LibreOffice_project/00m0$Build-3</Application>
  <Pages>3</Pages>
  <Words>414</Words>
  <Characters>2115</Characters>
  <CharactersWithSpaces>2509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2019-12-12T12:22:42Z</dcterms:created>
  <dc:creator>Allison Shaw</dc:creator>
  <dc:description/>
  <dc:language>en-US</dc:language>
  <cp:lastModifiedBy>Allison Shaw</cp:lastModifiedBy>
  <dcterms:modified xsi:type="dcterms:W3CDTF">2019-12-12T12:25:49Z</dcterms:modified>
  <cp:revision>5</cp:revision>
  <dc:subject/>
  <dc:title>default</dc:title>
</cp:coreProperties>
</file>