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DA" w:rsidRPr="00A2594B" w:rsidRDefault="00090247" w:rsidP="005100DA">
      <w:pPr>
        <w:pStyle w:val="Float-Caption"/>
      </w:pPr>
      <w:sdt>
        <w:sdtPr>
          <w:alias w:val="tab"/>
          <w:tag w:val="label"/>
          <w:id w:val="-784263368"/>
          <w:placeholder>
            <w:docPart w:val="81A2AB7A62AE47D4B730451D19EBA179"/>
          </w:placeholder>
        </w:sdtPr>
        <w:sdtEndPr/>
        <w:sdtContent>
          <w:r w:rsidR="00911B90">
            <w:rPr>
              <w:shd w:val="clear" w:color="auto" w:fill="BEBEBE"/>
            </w:rPr>
            <w:t>Additional file 2: Table S</w:t>
          </w:r>
          <w:r w:rsidR="008224DE">
            <w:rPr>
              <w:shd w:val="clear" w:color="auto" w:fill="BEBEBE"/>
            </w:rPr>
            <w:t>2</w:t>
          </w:r>
          <w:r w:rsidR="00911B90">
            <w:rPr>
              <w:shd w:val="clear" w:color="auto" w:fill="BEBEBE"/>
            </w:rPr>
            <w:t xml:space="preserve"> </w:t>
          </w:r>
        </w:sdtContent>
      </w:sdt>
      <w:r w:rsidR="005100DA" w:rsidRPr="009A1F9E">
        <w:t xml:space="preserve"> Full-spectrum KT </w:t>
      </w:r>
      <w:r w:rsidR="005100DA" w:rsidRPr="00A2594B">
        <w:t>t</w:t>
      </w:r>
      <w:r w:rsidR="005100DA" w:rsidRPr="009A1F9E">
        <w:t xml:space="preserve">heories, </w:t>
      </w:r>
      <w:r w:rsidR="005100DA" w:rsidRPr="00A2594B">
        <w:t>m</w:t>
      </w:r>
      <w:r w:rsidR="005100DA" w:rsidRPr="009A1F9E">
        <w:t xml:space="preserve">odels, </w:t>
      </w:r>
      <w:r w:rsidR="005100DA" w:rsidRPr="00A2594B">
        <w:t>and f</w:t>
      </w:r>
      <w:r w:rsidR="005100DA" w:rsidRPr="009A1F9E">
        <w:t>rameworks that fit the Process Models Category (</w:t>
      </w:r>
      <w:r w:rsidR="005100DA" w:rsidRPr="009A1F9E">
        <w:rPr>
          <w:i/>
        </w:rPr>
        <w:t>n</w:t>
      </w:r>
      <w:r w:rsidR="005100DA" w:rsidRPr="00A2594B">
        <w:t xml:space="preserve"> </w:t>
      </w:r>
      <w:r w:rsidR="005100DA" w:rsidRPr="009A1F9E">
        <w:t>=</w:t>
      </w:r>
      <w:r w:rsidR="005100DA" w:rsidRPr="00A2594B">
        <w:t xml:space="preserve"> </w:t>
      </w:r>
      <w:r w:rsidR="005100DA" w:rsidRPr="009A1F9E">
        <w:t>18)</w:t>
      </w:r>
    </w:p>
    <w:tbl>
      <w:tblPr>
        <w:tblStyle w:val="TableGrid"/>
        <w:tblW w:w="4931" w:type="pct"/>
        <w:jc w:val="center"/>
        <w:tblLayout w:type="fixed"/>
        <w:tblCellMar>
          <w:left w:w="72" w:type="dxa"/>
          <w:right w:w="72" w:type="dxa"/>
        </w:tblCellMar>
        <w:tblLook w:val="0600" w:firstRow="0" w:lastRow="0" w:firstColumn="0" w:lastColumn="0" w:noHBand="1" w:noVBand="1"/>
      </w:tblPr>
      <w:tblGrid>
        <w:gridCol w:w="2879"/>
        <w:gridCol w:w="4332"/>
        <w:gridCol w:w="1991"/>
        <w:gridCol w:w="1761"/>
        <w:gridCol w:w="2060"/>
        <w:gridCol w:w="1320"/>
      </w:tblGrid>
      <w:tr w:rsidR="001167C8" w:rsidRPr="00A2594B" w:rsidTr="001167C8">
        <w:trPr>
          <w:trHeight w:val="1773"/>
          <w:jc w:val="center"/>
        </w:trPr>
        <w:tc>
          <w:tcPr>
            <w:tcW w:w="1004" w:type="pct"/>
            <w:shd w:val="clear" w:color="auto" w:fill="00CCFF"/>
          </w:tcPr>
          <w:p w:rsidR="005100DA" w:rsidRPr="009A1F9E" w:rsidRDefault="005100DA" w:rsidP="00D44595">
            <w:pPr>
              <w:spacing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Name of KT </w:t>
            </w:r>
            <w:r w:rsidRPr="00A2594B">
              <w:rPr>
                <w:rFonts w:ascii="Times New Roman" w:hAnsi="Times New Roman" w:cs="Times New Roman"/>
                <w:sz w:val="24"/>
                <w:szCs w:val="24"/>
                <w:lang w:val="en-US"/>
              </w:rPr>
              <w:t>t</w:t>
            </w:r>
            <w:r w:rsidRPr="009A1F9E">
              <w:rPr>
                <w:rFonts w:ascii="Times New Roman" w:hAnsi="Times New Roman" w:cs="Times New Roman"/>
                <w:sz w:val="24"/>
                <w:szCs w:val="24"/>
                <w:lang w:val="en-US"/>
              </w:rPr>
              <w:t xml:space="preserve">heory, </w:t>
            </w:r>
            <w:r w:rsidRPr="00A2594B">
              <w:rPr>
                <w:rFonts w:ascii="Times New Roman" w:hAnsi="Times New Roman" w:cs="Times New Roman"/>
                <w:sz w:val="24"/>
                <w:szCs w:val="24"/>
                <w:lang w:val="en-US"/>
              </w:rPr>
              <w:t>m</w:t>
            </w:r>
            <w:r w:rsidRPr="009A1F9E">
              <w:rPr>
                <w:rFonts w:ascii="Times New Roman" w:hAnsi="Times New Roman" w:cs="Times New Roman"/>
                <w:sz w:val="24"/>
                <w:szCs w:val="24"/>
                <w:lang w:val="en-US"/>
              </w:rPr>
              <w:t>odel</w:t>
            </w:r>
            <w:r w:rsidRPr="00A2594B">
              <w:rPr>
                <w:rFonts w:ascii="Times New Roman" w:hAnsi="Times New Roman" w:cs="Times New Roman"/>
                <w:sz w:val="24"/>
                <w:szCs w:val="24"/>
                <w:lang w:val="en-US"/>
              </w:rPr>
              <w:t>,</w:t>
            </w:r>
            <w:r w:rsidRPr="009A1F9E">
              <w:rPr>
                <w:rFonts w:ascii="Times New Roman" w:hAnsi="Times New Roman" w:cs="Times New Roman"/>
                <w:sz w:val="24"/>
                <w:szCs w:val="24"/>
                <w:lang w:val="en-US"/>
              </w:rPr>
              <w:t xml:space="preserve"> or </w:t>
            </w:r>
            <w:r w:rsidRPr="00A2594B">
              <w:rPr>
                <w:rFonts w:ascii="Times New Roman" w:hAnsi="Times New Roman" w:cs="Times New Roman"/>
                <w:sz w:val="24"/>
                <w:szCs w:val="24"/>
                <w:lang w:val="en-US"/>
              </w:rPr>
              <w:t>f</w:t>
            </w:r>
            <w:r w:rsidRPr="009A1F9E">
              <w:rPr>
                <w:rFonts w:ascii="Times New Roman" w:hAnsi="Times New Roman" w:cs="Times New Roman"/>
                <w:sz w:val="24"/>
                <w:szCs w:val="24"/>
                <w:lang w:val="en-US"/>
              </w:rPr>
              <w:t>ramework, author, source, year</w:t>
            </w:r>
          </w:p>
        </w:tc>
        <w:tc>
          <w:tcPr>
            <w:tcW w:w="1510" w:type="pct"/>
            <w:shd w:val="clear" w:color="auto" w:fill="00CCFF"/>
          </w:tcPr>
          <w:p w:rsidR="005100DA" w:rsidRPr="009A1F9E" w:rsidRDefault="005100D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Description</w:t>
            </w:r>
          </w:p>
        </w:tc>
        <w:tc>
          <w:tcPr>
            <w:tcW w:w="694" w:type="pct"/>
            <w:shd w:val="clear" w:color="auto" w:fill="00CCFF"/>
          </w:tcPr>
          <w:p w:rsidR="005100DA" w:rsidRPr="009A1F9E" w:rsidRDefault="005100D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Primary </w:t>
            </w:r>
            <w:r w:rsidRPr="00A2594B">
              <w:rPr>
                <w:rFonts w:ascii="Times New Roman" w:hAnsi="Times New Roman" w:cs="Times New Roman"/>
                <w:sz w:val="24"/>
                <w:szCs w:val="24"/>
                <w:lang w:val="en-US"/>
              </w:rPr>
              <w:t>t</w:t>
            </w:r>
            <w:r w:rsidRPr="009A1F9E">
              <w:rPr>
                <w:rFonts w:ascii="Times New Roman" w:hAnsi="Times New Roman" w:cs="Times New Roman"/>
                <w:sz w:val="24"/>
                <w:szCs w:val="24"/>
                <w:lang w:val="en-US"/>
              </w:rPr>
              <w:t xml:space="preserve">arget </w:t>
            </w:r>
            <w:r w:rsidRPr="00A2594B">
              <w:rPr>
                <w:rFonts w:ascii="Times New Roman" w:hAnsi="Times New Roman" w:cs="Times New Roman"/>
                <w:sz w:val="24"/>
                <w:szCs w:val="24"/>
                <w:lang w:val="en-US"/>
              </w:rPr>
              <w:t>a</w:t>
            </w:r>
            <w:r w:rsidRPr="009A1F9E">
              <w:rPr>
                <w:rFonts w:ascii="Times New Roman" w:hAnsi="Times New Roman" w:cs="Times New Roman"/>
                <w:sz w:val="24"/>
                <w:szCs w:val="24"/>
                <w:lang w:val="en-US"/>
              </w:rPr>
              <w:t xml:space="preserve">udience or </w:t>
            </w:r>
            <w:r w:rsidRPr="00A2594B">
              <w:rPr>
                <w:rFonts w:ascii="Times New Roman" w:hAnsi="Times New Roman" w:cs="Times New Roman"/>
                <w:sz w:val="24"/>
                <w:szCs w:val="24"/>
                <w:lang w:val="en-US"/>
              </w:rPr>
              <w:t>u</w:t>
            </w:r>
            <w:r w:rsidRPr="009A1F9E">
              <w:rPr>
                <w:rFonts w:ascii="Times New Roman" w:hAnsi="Times New Roman" w:cs="Times New Roman"/>
                <w:sz w:val="24"/>
                <w:szCs w:val="24"/>
                <w:lang w:val="en-US"/>
              </w:rPr>
              <w:t>ser</w:t>
            </w:r>
          </w:p>
        </w:tc>
        <w:tc>
          <w:tcPr>
            <w:tcW w:w="614" w:type="pct"/>
            <w:shd w:val="clear" w:color="auto" w:fill="00CCFF"/>
          </w:tcPr>
          <w:p w:rsidR="005100DA" w:rsidRPr="009A1F9E" w:rsidRDefault="005100D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Context </w:t>
            </w:r>
          </w:p>
        </w:tc>
        <w:tc>
          <w:tcPr>
            <w:tcW w:w="718" w:type="pct"/>
            <w:shd w:val="clear" w:color="auto" w:fill="00CCFF"/>
          </w:tcPr>
          <w:p w:rsidR="005100DA" w:rsidRPr="009A1F9E" w:rsidRDefault="005100D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How has it been used? </w:t>
            </w:r>
          </w:p>
        </w:tc>
        <w:tc>
          <w:tcPr>
            <w:tcW w:w="461" w:type="pct"/>
            <w:shd w:val="clear" w:color="auto" w:fill="00CCFF"/>
          </w:tcPr>
          <w:p w:rsidR="005100DA" w:rsidRPr="009A1F9E" w:rsidRDefault="005100D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Level of use (I, O, P)</w:t>
            </w:r>
          </w:p>
        </w:tc>
      </w:tr>
      <w:tr w:rsidR="001167C8" w:rsidRPr="00A2594B" w:rsidTr="001167C8">
        <w:trPr>
          <w:jc w:val="center"/>
        </w:trPr>
        <w:tc>
          <w:tcPr>
            <w:tcW w:w="1004" w:type="pct"/>
            <w:shd w:val="clear" w:color="auto" w:fill="auto"/>
          </w:tcPr>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CAN-IMPLEMENT (Canadian Guideline Adoption Study Group), Harrison, Implementation Science, 2013 </w:t>
            </w:r>
            <w:sdt>
              <w:sdtPr>
                <w:rPr>
                  <w:rFonts w:ascii="Times New Roman" w:hAnsi="Times New Roman" w:cs="Times New Roman"/>
                  <w:sz w:val="24"/>
                  <w:szCs w:val="24"/>
                </w:rPr>
                <w:alias w:val="BibliographyNumbered"/>
                <w:tag w:val="link-bib"/>
                <w:id w:val="-2053148802"/>
                <w:placeholder>
                  <w:docPart w:val="29B6053393EB4533B45BC6A95DEDBBA0"/>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22]</w:t>
                </w:r>
              </w:sdtContent>
            </w:sdt>
          </w:p>
        </w:tc>
        <w:tc>
          <w:tcPr>
            <w:tcW w:w="1510" w:type="pct"/>
            <w:shd w:val="clear" w:color="auto" w:fill="auto"/>
          </w:tcPr>
          <w:p w:rsidR="005100DA" w:rsidRPr="00A2594B" w:rsidRDefault="005100DA" w:rsidP="00D44595">
            <w:pPr>
              <w:autoSpaceDE w:val="0"/>
              <w:autoSpaceDN w:val="0"/>
              <w:adjustRightInd w:val="0"/>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Knowledge to Action (KTA) Framework (Graham et al, 2006) (5) with integration of guideline adaptation; Guideline adaptation is embedded in the</w:t>
            </w:r>
          </w:p>
          <w:p w:rsidR="005100DA" w:rsidRPr="00A2594B" w:rsidRDefault="005100DA" w:rsidP="00D44595">
            <w:pPr>
              <w:autoSpaceDE w:val="0"/>
              <w:autoSpaceDN w:val="0"/>
              <w:adjustRightInd w:val="0"/>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Knowledge to Action cycle as part of a new three phase model:</w:t>
            </w:r>
          </w:p>
          <w:p w:rsidR="005100DA" w:rsidRPr="00A2594B" w:rsidRDefault="005100DA" w:rsidP="00D44595">
            <w:pPr>
              <w:autoSpaceDE w:val="0"/>
              <w:autoSpaceDN w:val="0"/>
              <w:adjustRightInd w:val="0"/>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PHASE 1 Identification and Clarification of Practice Issue/Problem</w:t>
            </w:r>
          </w:p>
          <w:p w:rsidR="005100DA" w:rsidRPr="00A2594B" w:rsidRDefault="005100DA" w:rsidP="00D44595">
            <w:pPr>
              <w:autoSpaceDE w:val="0"/>
              <w:autoSpaceDN w:val="0"/>
              <w:adjustRightInd w:val="0"/>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PHASE 2 Solution Building</w:t>
            </w:r>
          </w:p>
          <w:p w:rsidR="005100DA" w:rsidRPr="00A2594B" w:rsidRDefault="005100DA" w:rsidP="00D44595">
            <w:pPr>
              <w:autoSpaceDE w:val="0"/>
              <w:autoSpaceDN w:val="0"/>
              <w:adjustRightInd w:val="0"/>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PHASE 3 Implementation, Evaluation and Sustainability</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Cancer guideline implementation</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Five cases were purposefully sampled from self-identified groups and followed as they used a structured method and resources for guideline adaptation. Cases received the ADAPTE Collaboration toolkit, facilitation, methodological and logistical support, resources and assistance as required.</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3112FF" w:rsidRDefault="005100D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 xml:space="preserve">Integrated KT Framework, </w:t>
            </w:r>
            <w:proofErr w:type="spellStart"/>
            <w:r w:rsidRPr="00A2594B">
              <w:rPr>
                <w:rFonts w:ascii="Times New Roman" w:hAnsi="Times New Roman" w:cs="Times New Roman"/>
                <w:color w:val="000000"/>
                <w:sz w:val="24"/>
                <w:szCs w:val="24"/>
                <w:lang w:val="en-US"/>
              </w:rPr>
              <w:t>Kitson</w:t>
            </w:r>
            <w:proofErr w:type="spellEnd"/>
            <w:r w:rsidRPr="00A2594B">
              <w:rPr>
                <w:rFonts w:ascii="Times New Roman" w:hAnsi="Times New Roman" w:cs="Times New Roman"/>
                <w:color w:val="000000"/>
                <w:sz w:val="24"/>
                <w:szCs w:val="24"/>
                <w:lang w:val="en-US"/>
              </w:rPr>
              <w:t xml:space="preserve"> A, Implementation Science, 2013 </w:t>
            </w:r>
            <w:sdt>
              <w:sdtPr>
                <w:rPr>
                  <w:rFonts w:ascii="Times New Roman" w:hAnsi="Times New Roman" w:cs="Times New Roman"/>
                  <w:color w:val="000000"/>
                  <w:sz w:val="24"/>
                  <w:szCs w:val="24"/>
                </w:rPr>
                <w:alias w:val="BibliographyNumbered"/>
                <w:tag w:val="link-bib"/>
                <w:id w:val="1636066708"/>
                <w:placeholder>
                  <w:docPart w:val="B21B25D494974EAA9DB2F2D38E193587"/>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47]</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The development of the integrated KT Framework (called the co-creating or co-KT Framework). The four areas are as follows: 1. There is a need for explicit, theory informed approaches to KT within population health studies. Formalized collaborative approaches need to be evident within any KT framework at each step of the research process; 3. The roles of stakeholders and researchers need to be negotiated, structured and formalized; and 4. KT frameworks need to explicitly describe what counts as evidence, how it is developed, and by whom. Five steps in study and researcher context: step 1 initial contact and framing the issue, step 2: refining and testing, step 3: interpreting, contextualizing and adapting the knowledge base, step 4: implementing and evaluating; step 5 embedding and translating.</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 (policy and community)</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Port Lincoln, Australia, chronic disease</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It was applied to LINKIN study: management of musculoskeletal problems and the management of pain associated with chronic conditions.</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FA6630" w:rsidRDefault="005100DA" w:rsidP="00D44595">
            <w:pPr>
              <w:spacing w:line="360" w:lineRule="auto"/>
              <w:rPr>
                <w:rFonts w:ascii="Times New Roman" w:hAnsi="Times New Roman" w:cs="Times New Roman"/>
                <w:color w:val="000000"/>
                <w:sz w:val="24"/>
                <w:szCs w:val="24"/>
                <w:lang w:val="en-US"/>
              </w:rPr>
            </w:pPr>
            <w:proofErr w:type="spellStart"/>
            <w:r w:rsidRPr="00A2594B">
              <w:rPr>
                <w:rFonts w:ascii="Times New Roman" w:hAnsi="Times New Roman" w:cs="Times New Roman"/>
                <w:color w:val="000000"/>
                <w:sz w:val="24"/>
                <w:szCs w:val="24"/>
                <w:lang w:val="en-US"/>
              </w:rPr>
              <w:t>CollaboraKTion</w:t>
            </w:r>
            <w:proofErr w:type="spellEnd"/>
            <w:r w:rsidRPr="00A2594B">
              <w:rPr>
                <w:rFonts w:ascii="Times New Roman" w:hAnsi="Times New Roman" w:cs="Times New Roman"/>
                <w:color w:val="000000"/>
                <w:sz w:val="24"/>
                <w:szCs w:val="24"/>
                <w:lang w:val="en-US"/>
              </w:rPr>
              <w:t xml:space="preserve"> Framework, Jenkins EK, Health Research Policy and Systems, 2016 </w:t>
            </w:r>
            <w:sdt>
              <w:sdtPr>
                <w:rPr>
                  <w:rFonts w:ascii="Times New Roman" w:hAnsi="Times New Roman" w:cs="Times New Roman"/>
                  <w:color w:val="000000"/>
                  <w:sz w:val="24"/>
                  <w:szCs w:val="24"/>
                </w:rPr>
                <w:alias w:val="BibliographyNumbered"/>
                <w:tag w:val="link-bib"/>
                <w:id w:val="-149301404"/>
                <w:placeholder>
                  <w:docPart w:val="610E68E208F04B1AB682D7470EEAE1F4"/>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46]</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 xml:space="preserve">Based on the co-KT framework. Five components: contacting and connection, deepening and understandings, adapting and applying the knowledge base, </w:t>
            </w:r>
            <w:r w:rsidRPr="00A2594B">
              <w:rPr>
                <w:rFonts w:ascii="Times New Roman" w:hAnsi="Times New Roman" w:cs="Times New Roman"/>
                <w:color w:val="000000"/>
                <w:sz w:val="24"/>
                <w:szCs w:val="24"/>
                <w:lang w:val="en-US"/>
              </w:rPr>
              <w:lastRenderedPageBreak/>
              <w:t xml:space="preserve">supporting and evaluating continued action, transitioning and embedding-based on co- KT framework from </w:t>
            </w:r>
            <w:proofErr w:type="spellStart"/>
            <w:r w:rsidRPr="00A2594B">
              <w:rPr>
                <w:rFonts w:ascii="Times New Roman" w:hAnsi="Times New Roman" w:cs="Times New Roman"/>
                <w:color w:val="000000"/>
                <w:sz w:val="24"/>
                <w:szCs w:val="24"/>
                <w:lang w:val="en-US"/>
              </w:rPr>
              <w:t>Kitson</w:t>
            </w:r>
            <w:proofErr w:type="spellEnd"/>
            <w:r w:rsidRPr="00A2594B">
              <w:rPr>
                <w:rFonts w:ascii="Times New Roman" w:hAnsi="Times New Roman" w:cs="Times New Roman"/>
                <w:color w:val="000000"/>
                <w:sz w:val="24"/>
                <w:szCs w:val="24"/>
                <w:lang w:val="en-US"/>
              </w:rPr>
              <w:t xml:space="preserve"> et al.</w:t>
            </w:r>
            <w:r w:rsidRPr="00A2594B">
              <w:rPr>
                <w:rFonts w:ascii="Times New Roman" w:hAnsi="Times New Roman" w:cs="Times New Roman"/>
                <w:sz w:val="24"/>
                <w:szCs w:val="24"/>
                <w:lang w:val="en-US"/>
              </w:rPr>
              <w:t xml:space="preserve"> </w:t>
            </w:r>
            <w:proofErr w:type="spellStart"/>
            <w:r w:rsidRPr="00A2594B">
              <w:rPr>
                <w:rFonts w:ascii="Times New Roman" w:hAnsi="Times New Roman" w:cs="Times New Roman"/>
                <w:color w:val="000000"/>
                <w:sz w:val="24"/>
                <w:szCs w:val="24"/>
                <w:lang w:val="en-US"/>
              </w:rPr>
              <w:t>Kitson</w:t>
            </w:r>
            <w:proofErr w:type="spellEnd"/>
            <w:r w:rsidRPr="00A2594B">
              <w:rPr>
                <w:rFonts w:ascii="Times New Roman" w:hAnsi="Times New Roman" w:cs="Times New Roman"/>
                <w:color w:val="000000"/>
                <w:sz w:val="24"/>
                <w:szCs w:val="24"/>
                <w:lang w:val="en-US"/>
              </w:rPr>
              <w:t xml:space="preserve"> is linear process. It is an iterative and a non-linear process.</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Community-based organizations, public health, disease prevention, </w:t>
            </w:r>
            <w:r w:rsidRPr="00A2594B">
              <w:rPr>
                <w:rFonts w:ascii="Times New Roman" w:hAnsi="Times New Roman" w:cs="Times New Roman"/>
                <w:sz w:val="24"/>
                <w:szCs w:val="24"/>
                <w:lang w:val="en-US"/>
              </w:rPr>
              <w:lastRenderedPageBreak/>
              <w:t>health of communities/populations</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Rural town in BC Canada</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Requires ongoing empirical testing but the </w:t>
            </w:r>
            <w:proofErr w:type="spellStart"/>
            <w:r w:rsidRPr="00A2594B">
              <w:rPr>
                <w:rFonts w:ascii="Times New Roman" w:hAnsi="Times New Roman" w:cs="Times New Roman"/>
                <w:sz w:val="24"/>
                <w:szCs w:val="24"/>
                <w:lang w:val="en-US"/>
              </w:rPr>
              <w:t>Kitson</w:t>
            </w:r>
            <w:proofErr w:type="spellEnd"/>
            <w:r w:rsidRPr="00A2594B">
              <w:rPr>
                <w:rFonts w:ascii="Times New Roman" w:hAnsi="Times New Roman" w:cs="Times New Roman"/>
                <w:sz w:val="24"/>
                <w:szCs w:val="24"/>
                <w:lang w:val="en-US"/>
              </w:rPr>
              <w:t xml:space="preserve"> co-KT model was </w:t>
            </w:r>
            <w:r w:rsidRPr="00A2594B">
              <w:rPr>
                <w:rFonts w:ascii="Times New Roman" w:hAnsi="Times New Roman" w:cs="Times New Roman"/>
                <w:sz w:val="24"/>
                <w:szCs w:val="24"/>
                <w:lang w:val="en-US"/>
              </w:rPr>
              <w:lastRenderedPageBreak/>
              <w:t>applied to the SONAR project. Used through adaptation of original framework in practice-SONAR.</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IOP</w:t>
            </w:r>
          </w:p>
        </w:tc>
      </w:tr>
      <w:tr w:rsidR="001167C8" w:rsidRPr="00A2594B" w:rsidTr="001167C8">
        <w:trPr>
          <w:jc w:val="center"/>
        </w:trPr>
        <w:tc>
          <w:tcPr>
            <w:tcW w:w="1004" w:type="pct"/>
            <w:shd w:val="clear" w:color="auto" w:fill="auto"/>
          </w:tcPr>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Collaborative Model for Achieving Breakthrough Improvement/Break-through series model, Institute for Healthcare Improvement white paper; model developed in 1995, paper published 2003 </w:t>
            </w:r>
            <w:sdt>
              <w:sdtPr>
                <w:rPr>
                  <w:rFonts w:ascii="Times New Roman" w:hAnsi="Times New Roman" w:cs="Times New Roman"/>
                  <w:sz w:val="24"/>
                  <w:szCs w:val="24"/>
                </w:rPr>
                <w:alias w:val="BibliographyNumbered"/>
                <w:tag w:val="link-bib"/>
                <w:id w:val="579105893"/>
                <w:placeholder>
                  <w:docPart w:val="B271F06D678943FC9F1857AC4EFCA178"/>
                </w:placeholder>
              </w:sdtPr>
              <w:sdtEndPr/>
              <w:sdtContent>
                <w:r w:rsidRPr="00A2594B">
                  <w:rPr>
                    <w:rFonts w:ascii="Times New Roman" w:hAnsi="Times New Roman" w:cs="Times New Roman"/>
                    <w:sz w:val="24"/>
                    <w:szCs w:val="24"/>
                    <w:lang w:val="en-US"/>
                  </w:rPr>
                  <w:t>[23]</w:t>
                </w:r>
              </w:sdtContent>
            </w:sdt>
          </w:p>
        </w:tc>
        <w:tc>
          <w:tcPr>
            <w:tcW w:w="1510" w:type="pct"/>
            <w:shd w:val="clear" w:color="auto" w:fill="auto"/>
          </w:tcPr>
          <w:p w:rsidR="005100DA" w:rsidRPr="00FA6630"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Breakthrough series model; Topic Selection, Faculty Recruitment, Enrollment of Participating Organizations and Teams, Learning Sessions, Action Periods, The Model for Improvement, Summative Congresses and Publications, Measurement and Evaluation</w:t>
            </w:r>
            <w:r w:rsidR="00090247">
              <w:rPr>
                <w:rFonts w:ascii="Times New Roman" w:hAnsi="Times New Roman" w:cs="Times New Roman"/>
                <w:color w:val="000000"/>
                <w:sz w:val="24"/>
                <w:szCs w:val="24"/>
                <w:lang w:val="en-US"/>
              </w:rPr>
              <w:t>.</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Multiple settings, health care improvement settings for multiple contexts</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Multiple application. But model has been used extensively. 891 teams involved up to 2001. Model has been used in Quantum Leaps in Patient Safety, Quality Assurance Project—Russia, Health Disparities </w:t>
            </w:r>
            <w:proofErr w:type="spellStart"/>
            <w:r w:rsidRPr="00A2594B">
              <w:rPr>
                <w:rFonts w:ascii="Times New Roman" w:hAnsi="Times New Roman" w:cs="Times New Roman"/>
                <w:sz w:val="24"/>
                <w:szCs w:val="24"/>
                <w:lang w:val="en-US"/>
              </w:rPr>
              <w:t>Collaboratives</w:t>
            </w:r>
            <w:proofErr w:type="spellEnd"/>
            <w:r w:rsidRPr="00A2594B">
              <w:rPr>
                <w:rFonts w:ascii="Times New Roman" w:hAnsi="Times New Roman" w:cs="Times New Roman"/>
                <w:sz w:val="24"/>
                <w:szCs w:val="24"/>
                <w:lang w:val="en-US"/>
              </w:rPr>
              <w:t xml:space="preserve"> to eliminate health disparities for 12 million underserved Americans The </w:t>
            </w:r>
            <w:r w:rsidRPr="00A2594B">
              <w:rPr>
                <w:rFonts w:ascii="Times New Roman" w:hAnsi="Times New Roman" w:cs="Times New Roman"/>
                <w:sz w:val="24"/>
                <w:szCs w:val="24"/>
                <w:lang w:val="en-US"/>
              </w:rPr>
              <w:lastRenderedPageBreak/>
              <w:t>Veterans Health Administration (VHA)</w:t>
            </w:r>
            <w:r w:rsidR="00090247">
              <w:rPr>
                <w:rFonts w:ascii="Times New Roman" w:hAnsi="Times New Roman" w:cs="Times New Roman"/>
                <w:sz w:val="24"/>
                <w:szCs w:val="24"/>
                <w:lang w:val="en-US"/>
              </w:rPr>
              <w:t>.</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IOP</w:t>
            </w:r>
          </w:p>
        </w:tc>
      </w:tr>
      <w:tr w:rsidR="001167C8" w:rsidRPr="00A2594B" w:rsidTr="001167C8">
        <w:trPr>
          <w:jc w:val="center"/>
        </w:trPr>
        <w:tc>
          <w:tcPr>
            <w:tcW w:w="1004" w:type="pct"/>
            <w:shd w:val="clear" w:color="auto" w:fill="auto"/>
          </w:tcPr>
          <w:p w:rsidR="005100DA" w:rsidRPr="00FA6630" w:rsidRDefault="005100D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 xml:space="preserve">Community-based knowledge translation framework, Campbell B, Journal of continuing education in the health professions, 2010 </w:t>
            </w:r>
            <w:sdt>
              <w:sdtPr>
                <w:rPr>
                  <w:rFonts w:ascii="Times New Roman" w:hAnsi="Times New Roman" w:cs="Times New Roman"/>
                  <w:color w:val="000000"/>
                  <w:sz w:val="24"/>
                  <w:szCs w:val="24"/>
                </w:rPr>
                <w:alias w:val="BibliographyNumbered"/>
                <w:tag w:val="link-bib"/>
                <w:id w:val="959148577"/>
                <w:placeholder>
                  <w:docPart w:val="AD577FDEC8C446A8BA14CE01EA1D412E"/>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56]</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The Ottawa Model of Research Use (OMRU), a knowledge translation framework, was used to guide the translation of that generative knowledge into action, and the more current knowledge-to-action (KTA) (5) conceptual framework provided the rationale for the graphical depiction of engagement of a rural community in knowledge translation. Five phases and five stages.</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Community research</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Child health in a rural community</w:t>
            </w:r>
            <w:r w:rsidR="00090247">
              <w:rPr>
                <w:rFonts w:ascii="Times New Roman" w:hAnsi="Times New Roman" w:cs="Times New Roman"/>
                <w:sz w:val="24"/>
                <w:szCs w:val="24"/>
                <w:lang w:val="en-US"/>
              </w:rPr>
              <w:t>.</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FA6630" w:rsidRDefault="005100D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Design Focused Implementation Model, </w:t>
            </w:r>
            <w:proofErr w:type="spellStart"/>
            <w:r w:rsidRPr="00A2594B">
              <w:rPr>
                <w:rFonts w:ascii="Times New Roman" w:hAnsi="Times New Roman" w:cs="Times New Roman"/>
                <w:color w:val="000000"/>
                <w:sz w:val="24"/>
                <w:szCs w:val="24"/>
                <w:lang w:val="en-US"/>
              </w:rPr>
              <w:t>Ramaswamy</w:t>
            </w:r>
            <w:proofErr w:type="spellEnd"/>
            <w:r w:rsidRPr="00A2594B">
              <w:rPr>
                <w:rFonts w:ascii="Times New Roman" w:hAnsi="Times New Roman" w:cs="Times New Roman"/>
                <w:color w:val="000000"/>
                <w:sz w:val="24"/>
                <w:szCs w:val="24"/>
                <w:lang w:val="en-US"/>
              </w:rPr>
              <w:t xml:space="preserve"> R, </w:t>
            </w:r>
            <w:proofErr w:type="spellStart"/>
            <w:r w:rsidRPr="00A2594B">
              <w:rPr>
                <w:rFonts w:ascii="Times New Roman" w:hAnsi="Times New Roman" w:cs="Times New Roman"/>
                <w:color w:val="000000"/>
                <w:sz w:val="24"/>
                <w:szCs w:val="24"/>
                <w:lang w:val="en-US"/>
              </w:rPr>
              <w:t>Int</w:t>
            </w:r>
            <w:proofErr w:type="spellEnd"/>
            <w:r w:rsidRPr="00A2594B">
              <w:rPr>
                <w:rFonts w:ascii="Times New Roman" w:hAnsi="Times New Roman" w:cs="Times New Roman"/>
                <w:color w:val="000000"/>
                <w:sz w:val="24"/>
                <w:szCs w:val="24"/>
                <w:lang w:val="en-US"/>
              </w:rPr>
              <w:t xml:space="preserve"> J </w:t>
            </w:r>
            <w:proofErr w:type="spellStart"/>
            <w:r w:rsidRPr="00A2594B">
              <w:rPr>
                <w:rFonts w:ascii="Times New Roman" w:hAnsi="Times New Roman" w:cs="Times New Roman"/>
                <w:color w:val="000000"/>
                <w:sz w:val="24"/>
                <w:szCs w:val="24"/>
                <w:lang w:val="en-US"/>
              </w:rPr>
              <w:t>Ment</w:t>
            </w:r>
            <w:proofErr w:type="spellEnd"/>
            <w:r w:rsidRPr="00A2594B">
              <w:rPr>
                <w:rFonts w:ascii="Times New Roman" w:hAnsi="Times New Roman" w:cs="Times New Roman"/>
                <w:color w:val="000000"/>
                <w:sz w:val="24"/>
                <w:szCs w:val="24"/>
                <w:lang w:val="en-US"/>
              </w:rPr>
              <w:t xml:space="preserve"> Health System, 2018 </w:t>
            </w:r>
            <w:sdt>
              <w:sdtPr>
                <w:rPr>
                  <w:rFonts w:ascii="Times New Roman" w:hAnsi="Times New Roman" w:cs="Times New Roman"/>
                  <w:color w:val="000000"/>
                  <w:sz w:val="24"/>
                  <w:szCs w:val="24"/>
                </w:rPr>
                <w:alias w:val="BibliographyNumbered"/>
                <w:tag w:val="link-bib"/>
                <w:id w:val="-1032495347"/>
                <w:placeholder>
                  <w:docPart w:val="66345568F5F54D1F8DF3AD75000BC620"/>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49]</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Development of a framework for implementation in low resource context-informed by review of existing frameworks.</w:t>
            </w:r>
            <w:r w:rsidRPr="00A2594B">
              <w:rPr>
                <w:rFonts w:ascii="Times New Roman" w:hAnsi="Times New Roman" w:cs="Times New Roman"/>
                <w:sz w:val="24"/>
                <w:szCs w:val="24"/>
                <w:lang w:val="en-US"/>
              </w:rPr>
              <w:t xml:space="preserve"> </w:t>
            </w:r>
            <w:r w:rsidRPr="00A2594B">
              <w:rPr>
                <w:rFonts w:ascii="Times New Roman" w:hAnsi="Times New Roman" w:cs="Times New Roman"/>
                <w:color w:val="000000"/>
                <w:sz w:val="24"/>
                <w:szCs w:val="24"/>
                <w:lang w:val="en-US"/>
              </w:rPr>
              <w:t xml:space="preserve">Three interlinked phases: design, implementation and improvement; evaluation is woven into each of these with appropriate evaluation questions for each component of the model. Phases used other models, i.e. design phase: local theory of change, mental healthcare plan, service delivery process maps; implementation phase used interactive system framework; </w:t>
            </w:r>
            <w:r w:rsidRPr="00A2594B">
              <w:rPr>
                <w:rFonts w:ascii="Times New Roman" w:hAnsi="Times New Roman" w:cs="Times New Roman"/>
                <w:color w:val="000000"/>
                <w:sz w:val="24"/>
                <w:szCs w:val="24"/>
                <w:lang w:val="en-US"/>
              </w:rPr>
              <w:lastRenderedPageBreak/>
              <w:t>improvement phase: customized version of lean six sigma; evaluation used principles of learning evaluation.</w:t>
            </w:r>
            <w:r w:rsidRPr="00A2594B">
              <w:rPr>
                <w:rFonts w:ascii="Times New Roman" w:hAnsi="Times New Roman" w:cs="Times New Roman"/>
                <w:sz w:val="24"/>
                <w:szCs w:val="24"/>
                <w:lang w:val="en-US"/>
              </w:rPr>
              <w:t xml:space="preserve"> I</w:t>
            </w:r>
            <w:r w:rsidRPr="00A2594B">
              <w:rPr>
                <w:rFonts w:ascii="Times New Roman" w:hAnsi="Times New Roman" w:cs="Times New Roman"/>
                <w:color w:val="000000"/>
                <w:sz w:val="24"/>
                <w:szCs w:val="24"/>
                <w:lang w:val="en-US"/>
              </w:rPr>
              <w:t>terative improvements of the initiative (PDSA cycle and QI) monitoring system to manage/sustain the change.</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Low and middle-income countries delivery of health systems; low income/resource community/organization</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Three levels of health system (community, primary care and district hospitals); mental health disorders</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The model was then applied to implement a program for treatment of three mental disorders (depression, alcohol use disorder and psychosis) (a case study).</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A Staged Model of Innovation Development and Diffusion of Health Promotion Programs/A Staged Approach to Innovation Development and Diffusion/Diffusion of Health Promotion Innovations, Oldenburg B, Health Promotion Journal of Australia, 1996 </w:t>
            </w:r>
            <w:sdt>
              <w:sdtPr>
                <w:rPr>
                  <w:rFonts w:ascii="Times New Roman" w:hAnsi="Times New Roman" w:cs="Times New Roman"/>
                  <w:sz w:val="24"/>
                  <w:szCs w:val="24"/>
                </w:rPr>
                <w:alias w:val="BibliographyNumbered"/>
                <w:tag w:val="link-bib"/>
                <w:id w:val="1573154182"/>
                <w:placeholder>
                  <w:docPart w:val="DFD387BE1ABD4522945408D08855D748"/>
                </w:placeholder>
              </w:sdtPr>
              <w:sdtEndPr/>
              <w:sdtContent>
                <w:r w:rsidRPr="00A2594B">
                  <w:rPr>
                    <w:rFonts w:ascii="Times New Roman" w:hAnsi="Times New Roman" w:cs="Times New Roman"/>
                    <w:sz w:val="24"/>
                    <w:szCs w:val="24"/>
                    <w:lang w:val="en-US"/>
                  </w:rPr>
                  <w:t>[24]</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This framework represents an adaptation of the more classical program development models along with other models that has been used to characterize organizational development and change. Stage 1: Basic research and program development; Stage 2: Innovation development; Stage 3: Innovation diffusion; Stage 4: Institutionalization and sustainability.</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Public health, health promotion innovation research and implementation</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Applied retrospectively to 12 journals, case studies described, applied to Fresh start program</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 xml:space="preserve">Stages of Research and Evaluation, </w:t>
            </w:r>
            <w:proofErr w:type="spellStart"/>
            <w:r w:rsidRPr="00A2594B">
              <w:rPr>
                <w:rFonts w:ascii="Times New Roman" w:hAnsi="Times New Roman" w:cs="Times New Roman"/>
                <w:color w:val="000000"/>
                <w:sz w:val="24"/>
                <w:szCs w:val="24"/>
                <w:lang w:val="en-US"/>
              </w:rPr>
              <w:t>Nutbeam</w:t>
            </w:r>
            <w:proofErr w:type="spellEnd"/>
            <w:r w:rsidRPr="00A2594B">
              <w:rPr>
                <w:rFonts w:ascii="Times New Roman" w:hAnsi="Times New Roman" w:cs="Times New Roman"/>
                <w:color w:val="000000"/>
                <w:sz w:val="24"/>
                <w:szCs w:val="24"/>
                <w:lang w:val="en-US"/>
              </w:rPr>
              <w:t xml:space="preserve"> D Evaluation in a Nutshell 2006 book </w:t>
            </w:r>
            <w:sdt>
              <w:sdtPr>
                <w:rPr>
                  <w:rFonts w:ascii="Times New Roman" w:hAnsi="Times New Roman" w:cs="Times New Roman"/>
                  <w:color w:val="000000"/>
                  <w:sz w:val="24"/>
                  <w:szCs w:val="24"/>
                </w:rPr>
                <w:alias w:val="BibliographyNumbered"/>
                <w:tag w:val="link-bib"/>
                <w:id w:val="-1778553147"/>
                <w:placeholder>
                  <w:docPart w:val="8714FD2012B44F329882BB66F1783696"/>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55]</w:t>
                </w:r>
              </w:sdtContent>
            </w:sdt>
          </w:p>
        </w:tc>
        <w:tc>
          <w:tcPr>
            <w:tcW w:w="1510" w:type="pct"/>
            <w:shd w:val="clear" w:color="auto" w:fill="auto"/>
          </w:tcPr>
          <w:p w:rsidR="005100DA" w:rsidRPr="00A2594B" w:rsidRDefault="005100DA" w:rsidP="00090247">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 xml:space="preserve">1. Problem definition; 2. Solution generation; 3. Intervention testing; 4. Intervention demonstration; 5. Intervention dissemination; 6. Program monitoring; Stages 1 and 2 indicate the importance of a range of different forms of descriptive research in the development of an intervention plan, as well as formative </w:t>
            </w:r>
            <w:r w:rsidRPr="00A2594B">
              <w:rPr>
                <w:rFonts w:ascii="Times New Roman" w:hAnsi="Times New Roman" w:cs="Times New Roman"/>
                <w:color w:val="000000"/>
                <w:sz w:val="24"/>
                <w:szCs w:val="24"/>
                <w:lang w:val="en-US"/>
              </w:rPr>
              <w:lastRenderedPageBreak/>
              <w:t xml:space="preserve">evaluation of the development of program components. Stage 3 </w:t>
            </w:r>
            <w:r w:rsidR="00090247">
              <w:rPr>
                <w:rFonts w:ascii="Times New Roman" w:hAnsi="Times New Roman" w:cs="Times New Roman"/>
                <w:color w:val="000000"/>
                <w:sz w:val="24"/>
                <w:szCs w:val="24"/>
                <w:lang w:val="en-US"/>
              </w:rPr>
              <w:t>intervention</w:t>
            </w:r>
            <w:r w:rsidRPr="00A2594B">
              <w:rPr>
                <w:rFonts w:ascii="Times New Roman" w:hAnsi="Times New Roman" w:cs="Times New Roman"/>
                <w:color w:val="000000"/>
                <w:sz w:val="24"/>
                <w:szCs w:val="24"/>
                <w:lang w:val="en-US"/>
              </w:rPr>
              <w:t xml:space="preserve"> testing represents the evaluation of the effectiveness of an individual program. This included process evaluation and assessment of impact and outcome of the individual program (outcome evaluation). On the basis of evidence produced at this stage, decisions can be made on whether its use and adoption should become more wides</w:t>
            </w:r>
            <w:r w:rsidR="00090247">
              <w:rPr>
                <w:rFonts w:ascii="Times New Roman" w:hAnsi="Times New Roman" w:cs="Times New Roman"/>
                <w:color w:val="000000"/>
                <w:sz w:val="24"/>
                <w:szCs w:val="24"/>
                <w:lang w:val="en-US"/>
              </w:rPr>
              <w:t>pread. Stage 4 the intervention</w:t>
            </w:r>
            <w:r w:rsidRPr="00A2594B">
              <w:rPr>
                <w:rFonts w:ascii="Times New Roman" w:hAnsi="Times New Roman" w:cs="Times New Roman"/>
                <w:color w:val="000000"/>
                <w:sz w:val="24"/>
                <w:szCs w:val="24"/>
                <w:lang w:val="en-US"/>
              </w:rPr>
              <w:t xml:space="preserve"> is replicated and tested in other settings to assess whether or not it works as well in othe</w:t>
            </w:r>
            <w:r w:rsidR="00090247">
              <w:rPr>
                <w:rFonts w:ascii="Times New Roman" w:hAnsi="Times New Roman" w:cs="Times New Roman"/>
                <w:color w:val="000000"/>
                <w:sz w:val="24"/>
                <w:szCs w:val="24"/>
                <w:lang w:val="en-US"/>
              </w:rPr>
              <w:t>r populations or places. Stage 5</w:t>
            </w:r>
            <w:r w:rsidRPr="00A2594B">
              <w:rPr>
                <w:rFonts w:ascii="Times New Roman" w:hAnsi="Times New Roman" w:cs="Times New Roman"/>
                <w:color w:val="000000"/>
                <w:sz w:val="24"/>
                <w:szCs w:val="24"/>
                <w:lang w:val="en-US"/>
              </w:rPr>
              <w:t xml:space="preserve">, the research focus is on the dissemination process and on maximizing the reach of the intervention, thereby maximizing the potential public health benefit. This requires a focus on understanding the processes of implementation in different settings, and a decreasing focus on assessing the magnitude of the impact on outcomes. Stage 6-when a program is widely adopted, </w:t>
            </w:r>
            <w:r w:rsidR="00090247">
              <w:rPr>
                <w:rFonts w:ascii="Times New Roman" w:hAnsi="Times New Roman" w:cs="Times New Roman"/>
                <w:color w:val="000000"/>
                <w:sz w:val="24"/>
                <w:szCs w:val="24"/>
                <w:lang w:val="en-US"/>
              </w:rPr>
              <w:t xml:space="preserve">it </w:t>
            </w:r>
            <w:r w:rsidRPr="00A2594B">
              <w:rPr>
                <w:rFonts w:ascii="Times New Roman" w:hAnsi="Times New Roman" w:cs="Times New Roman"/>
                <w:color w:val="000000"/>
                <w:sz w:val="24"/>
                <w:szCs w:val="24"/>
                <w:lang w:val="en-US"/>
              </w:rPr>
              <w:t xml:space="preserve">is the phase of program sustainability and maintenance (or program monitoring). This phase highlights the </w:t>
            </w:r>
            <w:r w:rsidRPr="00A2594B">
              <w:rPr>
                <w:rFonts w:ascii="Times New Roman" w:hAnsi="Times New Roman" w:cs="Times New Roman"/>
                <w:color w:val="000000"/>
                <w:sz w:val="24"/>
                <w:szCs w:val="24"/>
                <w:lang w:val="en-US"/>
              </w:rPr>
              <w:lastRenderedPageBreak/>
              <w:t>importance of continued monitoring of quality processes but distinguishes between this more routine process and the more formal research and evaluation methods that are required in the preceding stages.</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Public health, health promotion, research and industry</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Youth smoking</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FA6630" w:rsidRDefault="005100D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 xml:space="preserve">Healthcare Improvement Collaborative Model (HICM), Edward K, International Journal for Quality in Healthcare, 2017 </w:t>
            </w:r>
            <w:sdt>
              <w:sdtPr>
                <w:rPr>
                  <w:rFonts w:ascii="Times New Roman" w:hAnsi="Times New Roman" w:cs="Times New Roman"/>
                  <w:color w:val="000000"/>
                  <w:sz w:val="24"/>
                  <w:szCs w:val="24"/>
                </w:rPr>
                <w:alias w:val="BibliographyNumbered"/>
                <w:tag w:val="link-bib"/>
                <w:id w:val="1456219523"/>
                <w:placeholder>
                  <w:docPart w:val="246D6397FDF74196BC232AC17C7E6481"/>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45]</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The model was developed using the conceptual framework of models put forward through the IHI Breakthrough College Series and the Johns Hopkins quality and safety research group’s Translating Evidence into Practice (</w:t>
            </w:r>
            <w:proofErr w:type="spellStart"/>
            <w:r w:rsidRPr="00A2594B">
              <w:rPr>
                <w:rFonts w:ascii="Times New Roman" w:hAnsi="Times New Roman" w:cs="Times New Roman"/>
                <w:color w:val="000000"/>
                <w:sz w:val="24"/>
                <w:szCs w:val="24"/>
                <w:lang w:val="en-US"/>
              </w:rPr>
              <w:t>TRiP</w:t>
            </w:r>
            <w:proofErr w:type="spellEnd"/>
            <w:r w:rsidRPr="00A2594B">
              <w:rPr>
                <w:rFonts w:ascii="Times New Roman" w:hAnsi="Times New Roman" w:cs="Times New Roman"/>
                <w:color w:val="000000"/>
                <w:sz w:val="24"/>
                <w:szCs w:val="24"/>
                <w:lang w:val="en-US"/>
              </w:rPr>
              <w:t>) model. This is a hybrid model of two models that resulted in the healthcare improvement collaborative model. The model comprises of frontline staff engagement and local topic selection. These two points of difference to the IHI model are important since staff generate their own priorities (topic selection) and can focus attention to specific improvement foci that is particular to the site. Teams are engaged in both formal and informal environments.</w:t>
            </w:r>
            <w:r w:rsidRPr="00A2594B">
              <w:rPr>
                <w:rFonts w:ascii="Times New Roman" w:hAnsi="Times New Roman" w:cs="Times New Roman"/>
                <w:sz w:val="24"/>
                <w:szCs w:val="24"/>
                <w:lang w:val="en-US"/>
              </w:rPr>
              <w:t xml:space="preserve"> </w:t>
            </w:r>
            <w:r w:rsidRPr="00A2594B">
              <w:rPr>
                <w:rFonts w:ascii="Times New Roman" w:hAnsi="Times New Roman" w:cs="Times New Roman"/>
                <w:color w:val="000000"/>
                <w:sz w:val="24"/>
                <w:szCs w:val="24"/>
                <w:lang w:val="en-US"/>
              </w:rPr>
              <w:t xml:space="preserve">The HICM consists of topic selection, recruitment of expert advisors, connection period, action </w:t>
            </w:r>
            <w:r w:rsidRPr="00A2594B">
              <w:rPr>
                <w:rFonts w:ascii="Times New Roman" w:hAnsi="Times New Roman" w:cs="Times New Roman"/>
                <w:color w:val="000000"/>
                <w:sz w:val="24"/>
                <w:szCs w:val="24"/>
                <w:lang w:val="en-US"/>
              </w:rPr>
              <w:lastRenderedPageBreak/>
              <w:t>period and team support.</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healthcare system</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Multi-site, multi-state, multi-sector organization</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The HICM was developed and piloted from 2012 to 2016 for the focused topic of the management of inadvertent perioperative hypothermia across nine hospitals within Australia</w:t>
            </w:r>
            <w:r w:rsidR="00090247">
              <w:rPr>
                <w:rFonts w:ascii="Times New Roman" w:hAnsi="Times New Roman" w:cs="Times New Roman"/>
                <w:sz w:val="24"/>
                <w:szCs w:val="24"/>
                <w:lang w:val="en-US"/>
              </w:rPr>
              <w:t>.</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Knowledge-to-Action (KTA), Graham I, Journal of Continuing Education in Health Professions, 2006 </w:t>
            </w:r>
            <w:sdt>
              <w:sdtPr>
                <w:rPr>
                  <w:rFonts w:ascii="Times New Roman" w:hAnsi="Times New Roman" w:cs="Times New Roman"/>
                  <w:sz w:val="24"/>
                  <w:szCs w:val="24"/>
                </w:rPr>
                <w:alias w:val="BibliographyNumbered"/>
                <w:tag w:val="link-bib"/>
                <w:id w:val="-236558880"/>
                <w:placeholder>
                  <w:docPart w:val="847FFAD4BBF54FF2ABEAFFA208D855D4"/>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5]</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For conceptual and illustrative purposes, KTA process is divided into two concepts: knowledge creation and action, with each concept comprised of ideal phases or categories. The action phases may occur sequentially or simultaneously, and the knowledge phases may influence the action phases. The funnel symbolizes knowledge creation, and the cycle represents the activities and processes related to use or application of knowledge (action).</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Continuing education in health professional</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Multiple applications</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FA6630" w:rsidRDefault="005100D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KT Framework for AHRQ Patient Safety Portfolio and grantees, </w:t>
            </w:r>
            <w:proofErr w:type="spellStart"/>
            <w:r w:rsidRPr="00A2594B">
              <w:rPr>
                <w:rFonts w:ascii="Times New Roman" w:hAnsi="Times New Roman" w:cs="Times New Roman"/>
                <w:color w:val="000000"/>
                <w:sz w:val="24"/>
                <w:szCs w:val="24"/>
                <w:lang w:val="en-US"/>
              </w:rPr>
              <w:t>Nieva</w:t>
            </w:r>
            <w:proofErr w:type="spellEnd"/>
            <w:r w:rsidRPr="00A2594B">
              <w:rPr>
                <w:rFonts w:ascii="Times New Roman" w:hAnsi="Times New Roman" w:cs="Times New Roman"/>
                <w:color w:val="000000"/>
                <w:sz w:val="24"/>
                <w:szCs w:val="24"/>
                <w:lang w:val="en-US"/>
              </w:rPr>
              <w:t xml:space="preserve"> VF, Advances in Patient Safety, 2005 </w:t>
            </w:r>
            <w:sdt>
              <w:sdtPr>
                <w:rPr>
                  <w:rFonts w:ascii="Times New Roman" w:hAnsi="Times New Roman" w:cs="Times New Roman"/>
                  <w:color w:val="000000"/>
                  <w:sz w:val="24"/>
                  <w:szCs w:val="24"/>
                </w:rPr>
                <w:alias w:val="BibliographyNumbered"/>
                <w:tag w:val="link-bib"/>
                <w:id w:val="-1983613140"/>
                <w:placeholder>
                  <w:docPart w:val="5036719481FE47CFA52A3599BADF1380"/>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48]</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Developed the conceptual framework to assist in the dissemination of research findings among grantees and, more importantly, among point-of-care providers who directly influence the quality of patient care. The broad objective of this framework is to maximize and accelerate the utilization of results emerging from AHRQ’s patient safety portfolio of grants and contracts. Developed a framework that synthesizes concepts from various related literatures of knowledge transfer, social marketing, social and organizational </w:t>
            </w:r>
            <w:r w:rsidRPr="00A2594B">
              <w:rPr>
                <w:rFonts w:ascii="Times New Roman" w:hAnsi="Times New Roman" w:cs="Times New Roman"/>
                <w:color w:val="000000"/>
                <w:sz w:val="24"/>
                <w:szCs w:val="24"/>
                <w:lang w:val="en-US"/>
              </w:rPr>
              <w:lastRenderedPageBreak/>
              <w:t xml:space="preserve">innovation, and </w:t>
            </w:r>
            <w:proofErr w:type="spellStart"/>
            <w:r w:rsidRPr="00A2594B">
              <w:rPr>
                <w:rFonts w:ascii="Times New Roman" w:hAnsi="Times New Roman" w:cs="Times New Roman"/>
                <w:color w:val="000000"/>
                <w:sz w:val="24"/>
                <w:szCs w:val="24"/>
                <w:lang w:val="en-US"/>
              </w:rPr>
              <w:t>behaviour</w:t>
            </w:r>
            <w:proofErr w:type="spellEnd"/>
            <w:r w:rsidRPr="00A2594B">
              <w:rPr>
                <w:rFonts w:ascii="Times New Roman" w:hAnsi="Times New Roman" w:cs="Times New Roman"/>
                <w:color w:val="000000"/>
                <w:sz w:val="24"/>
                <w:szCs w:val="24"/>
                <w:lang w:val="en-US"/>
              </w:rPr>
              <w:t xml:space="preserve"> change.</w:t>
            </w:r>
            <w:r w:rsidRPr="00A2594B">
              <w:rPr>
                <w:rFonts w:ascii="Times New Roman" w:hAnsi="Times New Roman" w:cs="Times New Roman"/>
                <w:sz w:val="24"/>
                <w:szCs w:val="24"/>
                <w:lang w:val="en-US"/>
              </w:rPr>
              <w:t xml:space="preserve"> </w:t>
            </w:r>
            <w:r w:rsidRPr="00A2594B">
              <w:rPr>
                <w:rFonts w:ascii="Times New Roman" w:hAnsi="Times New Roman" w:cs="Times New Roman"/>
                <w:color w:val="000000"/>
                <w:sz w:val="24"/>
                <w:szCs w:val="24"/>
                <w:lang w:val="en-US"/>
              </w:rPr>
              <w:t>There are three major knowledge transfer stages: knowledge creation and distillation, diffusion and dissemination, and organizational adoption and implementation of innovations and institutionalization-process actors and activities.</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Multi-level-administrators and managers, and health care professionals, such as physicians, nurses, pharmacists and laboratory technicians</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Patient Safety portfolio and patient safety grantees; AHRQ USA</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Facilitation of Evidence-Based Nursing Practice During Military Operations</w:t>
            </w:r>
            <w:r w:rsidR="00090247">
              <w:rPr>
                <w:rFonts w:ascii="Times New Roman" w:hAnsi="Times New Roman" w:cs="Times New Roman"/>
                <w:sz w:val="24"/>
                <w:szCs w:val="24"/>
                <w:lang w:val="en-US"/>
              </w:rPr>
              <w:t>.</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LEAN Transformation Process, Lean Enterprise Institute, 2011, website: </w:t>
            </w:r>
            <w:hyperlink r:id="rId5" w:history="1">
              <w:r w:rsidRPr="009410EE">
                <w:rPr>
                  <w:rStyle w:val="Hyperlink"/>
                  <w:rFonts w:ascii="Times New Roman" w:hAnsi="Times New Roman" w:cs="Times New Roman"/>
                  <w:sz w:val="24"/>
                  <w:szCs w:val="24"/>
                  <w:lang w:val="en-US"/>
                </w:rPr>
                <w:t>http://www.lean.org/whatslean/principles.cfm</w:t>
              </w:r>
            </w:hyperlink>
            <w:r w:rsidRPr="00A2594B">
              <w:rPr>
                <w:rFonts w:ascii="Times New Roman" w:hAnsi="Times New Roman" w:cs="Times New Roman"/>
                <w:sz w:val="24"/>
                <w:szCs w:val="24"/>
                <w:lang w:val="en-US"/>
              </w:rPr>
              <w:t xml:space="preserve"> </w:t>
            </w:r>
            <w:sdt>
              <w:sdtPr>
                <w:rPr>
                  <w:rFonts w:ascii="Times New Roman" w:hAnsi="Times New Roman" w:cs="Times New Roman"/>
                  <w:sz w:val="24"/>
                  <w:szCs w:val="24"/>
                </w:rPr>
                <w:alias w:val="BibliographyNumbered"/>
                <w:tag w:val="link-bib"/>
                <w:id w:val="-496955768"/>
                <w:placeholder>
                  <w:docPart w:val="F011FC9A7E994D6AABC264D74B7821B4"/>
                </w:placeholder>
              </w:sdtPr>
              <w:sdtEndPr/>
              <w:sdtContent>
                <w:r w:rsidRPr="00A2594B">
                  <w:rPr>
                    <w:rFonts w:ascii="Times New Roman" w:hAnsi="Times New Roman" w:cs="Times New Roman"/>
                    <w:sz w:val="24"/>
                    <w:szCs w:val="24"/>
                    <w:lang w:val="en-US"/>
                  </w:rPr>
                  <w:t>[25]</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The five-step thought process for guiding the implementation of lean techniques is easy to remember, but not always easy to achieve:</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1. Specify value from the standpoint of the end customer by product family.</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2. Identify all the steps in the value stream for each product family, eliminating whenever possible those steps that do not create value.</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3. Make the value-creating steps occur in tight sequence so the product will flow smoothly toward the customer.</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4. As flow is introduced, let customers pull value from the next upstream activity.</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5. As value is specified, value streams are identified, wasted steps are removed, and flow and pull are introduced, begin the process again and continue it until a state of perfection is reached in which perfect value is created with no waste.</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Automotive industry</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Multiple applications</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Model for Accelerating Improvement Associates in Process Improvement Langley, 2009 website; </w:t>
            </w:r>
            <w:hyperlink r:id="rId6" w:history="1">
              <w:r w:rsidRPr="00A2594B">
                <w:rPr>
                  <w:rFonts w:ascii="Times New Roman" w:hAnsi="Times New Roman" w:cs="Times New Roman"/>
                  <w:sz w:val="24"/>
                  <w:szCs w:val="24"/>
                  <w:lang w:val="en-US"/>
                </w:rPr>
                <w:t>http://www.ihi.org/resources/Pages/HowtoImprove/default.aspx</w:t>
              </w:r>
            </w:hyperlink>
          </w:p>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Langley, the improvement guide: a practical approach to enhancing organizational performance, 2 edition 2009 </w:t>
            </w:r>
            <w:sdt>
              <w:sdtPr>
                <w:rPr>
                  <w:rFonts w:ascii="Times New Roman" w:hAnsi="Times New Roman" w:cs="Times New Roman"/>
                  <w:sz w:val="24"/>
                  <w:szCs w:val="24"/>
                </w:rPr>
                <w:alias w:val="BibliographyNumbered"/>
                <w:tag w:val="link-bib"/>
                <w:id w:val="-681587340"/>
                <w:placeholder>
                  <w:docPart w:val="7DD256E555A941E58B1713E0FAD4570D"/>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26]</w:t>
                </w:r>
              </w:sdtContent>
            </w:sdt>
          </w:p>
        </w:tc>
        <w:tc>
          <w:tcPr>
            <w:tcW w:w="1510" w:type="pct"/>
            <w:shd w:val="clear" w:color="auto" w:fill="auto"/>
          </w:tcPr>
          <w:p w:rsidR="005100DA" w:rsidRPr="00FA6630"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Model for Improvement asks three questions: what are we trying to accomplish, how will we know that a change is an improvement, what change can we make that will result in an improvement; changes are then put through the PDSA cycle.</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Clinical or organizational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Health care organizations</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Multiple applications</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w:t>
            </w:r>
          </w:p>
        </w:tc>
      </w:tr>
      <w:tr w:rsidR="001167C8" w:rsidRPr="00A2594B" w:rsidTr="001167C8">
        <w:trPr>
          <w:jc w:val="center"/>
        </w:trPr>
        <w:tc>
          <w:tcPr>
            <w:tcW w:w="1004" w:type="pct"/>
            <w:shd w:val="clear" w:color="auto" w:fill="auto"/>
          </w:tcPr>
          <w:p w:rsidR="005100DA" w:rsidRPr="00A2594B" w:rsidRDefault="005100DA" w:rsidP="00D44595">
            <w:pPr>
              <w:autoSpaceDE w:val="0"/>
              <w:autoSpaceDN w:val="0"/>
              <w:adjustRightInd w:val="0"/>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National Center on Health, Physical Activity and Disability</w:t>
            </w:r>
            <w:r w:rsidRPr="00A2594B">
              <w:rPr>
                <w:rFonts w:ascii="Times New Roman" w:hAnsi="Times New Roman" w:cs="Times New Roman"/>
                <w:sz w:val="24"/>
                <w:szCs w:val="24"/>
                <w:lang w:val="en-US"/>
              </w:rPr>
              <w:t xml:space="preserve"> (</w:t>
            </w:r>
            <w:r w:rsidRPr="00A2594B">
              <w:rPr>
                <w:rFonts w:ascii="Times New Roman" w:hAnsi="Times New Roman" w:cs="Times New Roman"/>
                <w:color w:val="000000"/>
                <w:sz w:val="24"/>
                <w:szCs w:val="24"/>
                <w:lang w:val="en-US"/>
              </w:rPr>
              <w:t>NCHPAD)</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Knowledge, Adaptation, Translation and Scale-up (N-KTAS) framework</w:t>
            </w:r>
          </w:p>
          <w:p w:rsidR="005100DA" w:rsidRPr="00A2594B" w:rsidRDefault="005100D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 xml:space="preserve"> </w:t>
            </w:r>
            <w:proofErr w:type="spellStart"/>
            <w:r w:rsidRPr="00A2594B">
              <w:rPr>
                <w:rFonts w:ascii="Times New Roman" w:hAnsi="Times New Roman" w:cs="Times New Roman"/>
                <w:color w:val="000000"/>
                <w:sz w:val="24"/>
                <w:szCs w:val="24"/>
                <w:lang w:val="en-US"/>
              </w:rPr>
              <w:t>Rimmer</w:t>
            </w:r>
            <w:proofErr w:type="spellEnd"/>
            <w:r w:rsidRPr="00A2594B">
              <w:rPr>
                <w:rFonts w:ascii="Times New Roman" w:hAnsi="Times New Roman" w:cs="Times New Roman"/>
                <w:color w:val="000000"/>
                <w:sz w:val="24"/>
                <w:szCs w:val="24"/>
                <w:lang w:val="en-US"/>
              </w:rPr>
              <w:t xml:space="preserve"> JH, </w:t>
            </w:r>
            <w:r w:rsidRPr="00A2594B">
              <w:rPr>
                <w:rFonts w:ascii="Times New Roman" w:hAnsi="Times New Roman" w:cs="Times New Roman"/>
                <w:sz w:val="24"/>
                <w:szCs w:val="24"/>
                <w:lang w:val="en-US"/>
              </w:rPr>
              <w:t>J</w:t>
            </w:r>
            <w:r w:rsidRPr="00A2594B">
              <w:rPr>
                <w:rFonts w:ascii="Times New Roman" w:hAnsi="Times New Roman" w:cs="Times New Roman"/>
                <w:color w:val="000000"/>
                <w:sz w:val="24"/>
                <w:szCs w:val="24"/>
                <w:lang w:val="en-US"/>
              </w:rPr>
              <w:t xml:space="preserve">ournal of Neurologic Physical Therapy, 2016 </w:t>
            </w:r>
            <w:sdt>
              <w:sdtPr>
                <w:rPr>
                  <w:rFonts w:ascii="Times New Roman" w:hAnsi="Times New Roman" w:cs="Times New Roman"/>
                  <w:color w:val="000000"/>
                  <w:sz w:val="24"/>
                  <w:szCs w:val="24"/>
                </w:rPr>
                <w:alias w:val="BibliographyNumbered"/>
                <w:tag w:val="link-bib"/>
                <w:id w:val="-1947150444"/>
                <w:placeholder>
                  <w:docPart w:val="C4CD3134BCF64BB9BB015C15875529DD"/>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50]</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 xml:space="preserve">Integrates the work it has been doing in knowledge creation and dissemination with the growing need to advance work in implementation facilitation. KTA framework by Graham et al (5) is integrated in N-KTAS. Four sequencing strategies: strategy 1—new evidence—and </w:t>
            </w:r>
            <w:r w:rsidRPr="00A2594B">
              <w:rPr>
                <w:rFonts w:ascii="Times New Roman" w:hAnsi="Times New Roman" w:cs="Times New Roman"/>
                <w:color w:val="000000"/>
                <w:sz w:val="24"/>
                <w:szCs w:val="24"/>
                <w:lang w:val="en-US"/>
              </w:rPr>
              <w:lastRenderedPageBreak/>
              <w:t>practice-based knowledge is collected and adapted for the local context (i.e. community); strategy 2—customized resources are effectively disseminated to key stakeholders including rehabilitation professionals with appropriate training tools; strategy 3—NCHPAD staff serve as facilitators assisting key stakeholders in implementing recommendations; strategy 4—successful elements of practice (e.g. guideline, recommendation, adaptation) are archived and scaled to other rehabilitation providers. In the aggregate, these 4 strategies are aimed at promoting Community Health Inclusion, which is defined as the opportunity for people with disabilities to have equal access to the same health/wellness initiatives offered to other members of the community.</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Multi-level: community-at-large, health care facilities, community-based institutions/organizations, schools </w:t>
            </w:r>
            <w:r w:rsidRPr="00A2594B">
              <w:rPr>
                <w:rFonts w:ascii="Times New Roman" w:hAnsi="Times New Roman" w:cs="Times New Roman"/>
                <w:sz w:val="24"/>
                <w:szCs w:val="24"/>
                <w:lang w:val="en-US"/>
              </w:rPr>
              <w:lastRenderedPageBreak/>
              <w:t>and workplace</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People with disabilities/rehab, health implementation focus</w:t>
            </w:r>
          </w:p>
        </w:tc>
        <w:tc>
          <w:tcPr>
            <w:tcW w:w="718" w:type="pct"/>
            <w:shd w:val="clear" w:color="auto" w:fill="auto"/>
          </w:tcPr>
          <w:p w:rsidR="005100DA" w:rsidRPr="00A2594B" w:rsidRDefault="00090247" w:rsidP="00090247">
            <w:pPr>
              <w:spacing w:after="160" w:line="360" w:lineRule="auto"/>
              <w:rPr>
                <w:rFonts w:ascii="Times New Roman" w:hAnsi="Times New Roman" w:cs="Times New Roman"/>
                <w:sz w:val="24"/>
                <w:szCs w:val="24"/>
                <w:lang w:val="en-US"/>
              </w:rPr>
            </w:pPr>
            <w:r>
              <w:rPr>
                <w:rFonts w:ascii="Times New Roman" w:hAnsi="Times New Roman" w:cs="Times New Roman"/>
                <w:sz w:val="24"/>
                <w:szCs w:val="24"/>
                <w:lang w:val="en-US"/>
              </w:rPr>
              <w:t>CDC</w:t>
            </w:r>
            <w:r w:rsidR="005100DA" w:rsidRPr="00A2594B">
              <w:rPr>
                <w:rFonts w:ascii="Times New Roman" w:hAnsi="Times New Roman" w:cs="Times New Roman"/>
                <w:sz w:val="24"/>
                <w:szCs w:val="24"/>
                <w:lang w:val="en-US"/>
              </w:rPr>
              <w:t xml:space="preserve"> example worked through theoretically</w:t>
            </w:r>
            <w:r>
              <w:rPr>
                <w:rFonts w:ascii="Times New Roman" w:hAnsi="Times New Roman" w:cs="Times New Roman"/>
                <w:sz w:val="24"/>
                <w:szCs w:val="24"/>
                <w:lang w:val="en-US"/>
              </w:rPr>
              <w:t>.</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Plan-Do-Study-Act (PDSA) Cycles, Deming WE, website: </w:t>
            </w:r>
            <w:hyperlink r:id="rId7" w:history="1">
              <w:r w:rsidRPr="009410EE">
                <w:rPr>
                  <w:rStyle w:val="Hyperlink"/>
                  <w:rFonts w:ascii="Times New Roman" w:hAnsi="Times New Roman" w:cs="Times New Roman"/>
                  <w:sz w:val="24"/>
                  <w:szCs w:val="24"/>
                  <w:lang w:val="en-US"/>
                </w:rPr>
                <w:t>https://deming.org/explore/p-d-s-a</w:t>
              </w:r>
            </w:hyperlink>
            <w:r w:rsidRPr="00A2594B">
              <w:rPr>
                <w:rFonts w:ascii="Times New Roman" w:hAnsi="Times New Roman" w:cs="Times New Roman"/>
                <w:sz w:val="24"/>
                <w:szCs w:val="24"/>
                <w:lang w:val="en-US"/>
              </w:rPr>
              <w:t xml:space="preserve"> 2018; </w:t>
            </w:r>
            <w:proofErr w:type="spellStart"/>
            <w:r w:rsidRPr="00A2594B">
              <w:rPr>
                <w:rFonts w:ascii="Times New Roman" w:hAnsi="Times New Roman" w:cs="Times New Roman"/>
                <w:sz w:val="24"/>
                <w:szCs w:val="24"/>
                <w:lang w:val="en-US"/>
              </w:rPr>
              <w:t>Mowan</w:t>
            </w:r>
            <w:proofErr w:type="spellEnd"/>
            <w:r w:rsidRPr="00A2594B">
              <w:rPr>
                <w:rFonts w:ascii="Times New Roman" w:hAnsi="Times New Roman" w:cs="Times New Roman"/>
                <w:sz w:val="24"/>
                <w:szCs w:val="24"/>
                <w:lang w:val="en-US"/>
              </w:rPr>
              <w:t xml:space="preserve">/Clifford Norman </w:t>
            </w:r>
            <w:r w:rsidRPr="00A2594B">
              <w:rPr>
                <w:rFonts w:ascii="Times New Roman" w:hAnsi="Times New Roman" w:cs="Times New Roman"/>
                <w:sz w:val="24"/>
                <w:szCs w:val="24"/>
                <w:lang w:val="en-US"/>
              </w:rPr>
              <w:lastRenderedPageBreak/>
              <w:t xml:space="preserve">pub 1950; PDSA created from 1986 to 1993 </w:t>
            </w:r>
            <w:sdt>
              <w:sdtPr>
                <w:rPr>
                  <w:rFonts w:ascii="Times New Roman" w:hAnsi="Times New Roman" w:cs="Times New Roman"/>
                  <w:sz w:val="24"/>
                  <w:szCs w:val="24"/>
                </w:rPr>
                <w:alias w:val="BibliographyNumbered"/>
                <w:tag w:val="link-bib"/>
                <w:id w:val="-1712104359"/>
                <w:placeholder>
                  <w:docPart w:val="F6E56C958F894658841C5E1F0F1A9835"/>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27]</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 xml:space="preserve">The cycle begins with the Plan step. This involves identifying a goal or purpose, formulating a theory, defining success metrics and putting a plan into action. These activities are followed by the Do step, in which the components of the plan </w:t>
            </w:r>
            <w:r w:rsidRPr="00A2594B">
              <w:rPr>
                <w:rFonts w:ascii="Times New Roman" w:hAnsi="Times New Roman" w:cs="Times New Roman"/>
                <w:color w:val="000000"/>
                <w:sz w:val="24"/>
                <w:szCs w:val="24"/>
                <w:lang w:val="en-US"/>
              </w:rPr>
              <w:lastRenderedPageBreak/>
              <w:t>are implemented, such as making a product. Next comes the Study step, where outcomes are monitored to test the validity of the plan for signs of progress and success, or problems and areas for improvement. The Act step closes the cycle, integrating the learning generated by the entire process, which can be used to adjust the goal, change methods, reformulate a theory altogether, or broaden the learning – improvement cycle from a small-scale experiment to a larger implementation Plan. These four steps can be repeated over and over as part of a never-ending cycle of continual learning and improvement.</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20th century industry</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Multiple applications</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Quality Implementation Framework, Meyers, Am J Community </w:t>
            </w:r>
            <w:proofErr w:type="spellStart"/>
            <w:r w:rsidRPr="00A2594B">
              <w:rPr>
                <w:rFonts w:ascii="Times New Roman" w:hAnsi="Times New Roman" w:cs="Times New Roman"/>
                <w:sz w:val="24"/>
                <w:szCs w:val="24"/>
                <w:lang w:val="en-US"/>
              </w:rPr>
              <w:t>Psychol</w:t>
            </w:r>
            <w:proofErr w:type="spellEnd"/>
            <w:r w:rsidRPr="00A2594B">
              <w:rPr>
                <w:rFonts w:ascii="Times New Roman" w:hAnsi="Times New Roman" w:cs="Times New Roman"/>
                <w:sz w:val="24"/>
                <w:szCs w:val="24"/>
                <w:lang w:val="en-US"/>
              </w:rPr>
              <w:t xml:space="preserve">, 2012 </w:t>
            </w:r>
            <w:sdt>
              <w:sdtPr>
                <w:rPr>
                  <w:rFonts w:ascii="Times New Roman" w:hAnsi="Times New Roman" w:cs="Times New Roman"/>
                  <w:sz w:val="24"/>
                  <w:szCs w:val="24"/>
                </w:rPr>
                <w:alias w:val="BibliographyNumbered"/>
                <w:tag w:val="link-bib"/>
                <w:id w:val="1500307312"/>
                <w:placeholder>
                  <w:docPart w:val="987E94396FD54826927BE371BDD4159A"/>
                </w:placeholder>
              </w:sdtPr>
              <w:sdtEndPr/>
              <w:sdtContent>
                <w:r w:rsidRPr="00A2594B">
                  <w:rPr>
                    <w:rFonts w:ascii="Times New Roman" w:hAnsi="Times New Roman" w:cs="Times New Roman"/>
                    <w:sz w:val="24"/>
                    <w:szCs w:val="24"/>
                    <w:lang w:val="en-US"/>
                  </w:rPr>
                  <w:t>[28]</w:t>
                </w:r>
              </w:sdtContent>
            </w:sdt>
          </w:p>
        </w:tc>
        <w:tc>
          <w:tcPr>
            <w:tcW w:w="1510" w:type="pct"/>
            <w:shd w:val="clear" w:color="auto" w:fill="auto"/>
          </w:tcPr>
          <w:p w:rsidR="005100DA" w:rsidRPr="00A2594B" w:rsidRDefault="005100D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Four phases and fourteen steps.</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Phase One: Initial considerations regarding the host setting</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Assessment strategies</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1. Conducting a needs and resources assessment</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2. Conducting a fit assessment</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3. Conducting a capacity/readiness </w:t>
            </w:r>
            <w:r w:rsidRPr="00A2594B">
              <w:rPr>
                <w:rFonts w:ascii="Times New Roman" w:hAnsi="Times New Roman" w:cs="Times New Roman"/>
                <w:color w:val="000000"/>
                <w:sz w:val="24"/>
                <w:szCs w:val="24"/>
                <w:lang w:val="en-US"/>
              </w:rPr>
              <w:lastRenderedPageBreak/>
              <w:t>assessment</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Decisions about adaptation</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4. Possibility for adaptation</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Capacity-building strategies</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5. Obtaining explicit buy-in from critical stakeholders and</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fostering a supportive community/organizational climate</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6. Building general/organizational capacity</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7. Staff recruitment/maintenance</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8. Effective pre-innovation staff training</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Phase Two: Creating a structure for implementation</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Structural features for implementation</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9. Creating implementation teams</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10. Developing an implementation plan</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Phase Three: Ongoing structure once implementation begins</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Ongoing implementation support strategies</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11. Technical </w:t>
            </w:r>
            <w:r w:rsidRPr="00A2594B">
              <w:rPr>
                <w:rFonts w:ascii="Times New Roman" w:hAnsi="Times New Roman" w:cs="Times New Roman"/>
                <w:color w:val="000000"/>
                <w:sz w:val="24"/>
                <w:szCs w:val="24"/>
                <w:lang w:val="en-US"/>
              </w:rPr>
              <w:lastRenderedPageBreak/>
              <w:t>assistance/coaching/supervision</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12. Process evaluation</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13. Supportive feedback mechanism</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Phase Four: Improving future applications</w:t>
            </w:r>
          </w:p>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14. Learning from experience</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Clinic, outpatient, multi-context not just healthcare, implementation research</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Multiple applications</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w:t>
            </w:r>
          </w:p>
        </w:tc>
      </w:tr>
      <w:tr w:rsidR="001167C8" w:rsidRPr="00A2594B" w:rsidTr="001167C8">
        <w:trPr>
          <w:jc w:val="center"/>
        </w:trPr>
        <w:tc>
          <w:tcPr>
            <w:tcW w:w="1004" w:type="pct"/>
            <w:shd w:val="clear" w:color="auto" w:fill="auto"/>
          </w:tcPr>
          <w:p w:rsidR="005100DA" w:rsidRPr="00FA6630" w:rsidRDefault="005100D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The Translational Model of the Black Dog Institute, Werner-</w:t>
            </w:r>
            <w:proofErr w:type="spellStart"/>
            <w:r w:rsidRPr="00A2594B">
              <w:rPr>
                <w:rFonts w:ascii="Times New Roman" w:hAnsi="Times New Roman" w:cs="Times New Roman"/>
                <w:color w:val="000000"/>
                <w:sz w:val="24"/>
                <w:szCs w:val="24"/>
                <w:lang w:val="en-US"/>
              </w:rPr>
              <w:t>Seidler</w:t>
            </w:r>
            <w:proofErr w:type="spellEnd"/>
            <w:r w:rsidRPr="00A2594B">
              <w:rPr>
                <w:rFonts w:ascii="Times New Roman" w:hAnsi="Times New Roman" w:cs="Times New Roman"/>
                <w:color w:val="000000"/>
                <w:sz w:val="24"/>
                <w:szCs w:val="24"/>
                <w:lang w:val="en-US"/>
              </w:rPr>
              <w:t xml:space="preserve"> A, Frontiers in Psychology, 2016 </w:t>
            </w:r>
            <w:sdt>
              <w:sdtPr>
                <w:rPr>
                  <w:rFonts w:ascii="Times New Roman" w:hAnsi="Times New Roman" w:cs="Times New Roman"/>
                  <w:color w:val="000000"/>
                  <w:sz w:val="24"/>
                  <w:szCs w:val="24"/>
                </w:rPr>
                <w:alias w:val="BibliographyNumbered"/>
                <w:tag w:val="link-bib"/>
                <w:id w:val="1845825303"/>
                <w:placeholder>
                  <w:docPart w:val="21440A02F8334E0A8CD56B11782ACF68"/>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51]</w:t>
                </w:r>
              </w:sdtContent>
            </w:sdt>
          </w:p>
        </w:tc>
        <w:tc>
          <w:tcPr>
            <w:tcW w:w="1510" w:type="pct"/>
            <w:shd w:val="clear" w:color="auto" w:fill="auto"/>
          </w:tcPr>
          <w:p w:rsidR="005100DA" w:rsidRPr="00A2594B" w:rsidRDefault="005100D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Development of an Institute-specific translational model, the purpose of which is to guide staff in recognizing how their role contributes to the translational program, and to create a framework for translation.</w:t>
            </w:r>
            <w:r w:rsidRPr="00A2594B">
              <w:rPr>
                <w:rFonts w:ascii="Times New Roman" w:hAnsi="Times New Roman" w:cs="Times New Roman"/>
                <w:sz w:val="24"/>
                <w:szCs w:val="24"/>
                <w:lang w:val="en-US"/>
              </w:rPr>
              <w:t xml:space="preserve"> </w:t>
            </w:r>
            <w:r w:rsidRPr="00A2594B">
              <w:rPr>
                <w:rFonts w:ascii="Times New Roman" w:hAnsi="Times New Roman" w:cs="Times New Roman"/>
                <w:color w:val="000000"/>
                <w:sz w:val="24"/>
                <w:szCs w:val="24"/>
                <w:lang w:val="en-US"/>
              </w:rPr>
              <w:t xml:space="preserve">Pinwheel of six circles around edge connected to </w:t>
            </w:r>
            <w:proofErr w:type="spellStart"/>
            <w:r w:rsidRPr="00A2594B">
              <w:rPr>
                <w:rFonts w:ascii="Times New Roman" w:hAnsi="Times New Roman" w:cs="Times New Roman"/>
                <w:color w:val="000000"/>
                <w:sz w:val="24"/>
                <w:szCs w:val="24"/>
                <w:lang w:val="en-US"/>
              </w:rPr>
              <w:t>centre</w:t>
            </w:r>
            <w:proofErr w:type="spellEnd"/>
            <w:r w:rsidRPr="00A2594B">
              <w:rPr>
                <w:rFonts w:ascii="Times New Roman" w:hAnsi="Times New Roman" w:cs="Times New Roman"/>
                <w:color w:val="000000"/>
                <w:sz w:val="24"/>
                <w:szCs w:val="24"/>
                <w:lang w:val="en-US"/>
              </w:rPr>
              <w:t xml:space="preserve"> by spokes all </w:t>
            </w:r>
            <w:proofErr w:type="spellStart"/>
            <w:r w:rsidRPr="00A2594B">
              <w:rPr>
                <w:rFonts w:ascii="Times New Roman" w:hAnsi="Times New Roman" w:cs="Times New Roman"/>
                <w:color w:val="000000"/>
                <w:sz w:val="24"/>
                <w:szCs w:val="24"/>
                <w:lang w:val="en-US"/>
              </w:rPr>
              <w:t>bidirectionally</w:t>
            </w:r>
            <w:proofErr w:type="spellEnd"/>
            <w:r w:rsidRPr="00A2594B">
              <w:rPr>
                <w:rFonts w:ascii="Times New Roman" w:hAnsi="Times New Roman" w:cs="Times New Roman"/>
                <w:color w:val="000000"/>
                <w:sz w:val="24"/>
                <w:szCs w:val="24"/>
                <w:lang w:val="en-US"/>
              </w:rPr>
              <w:t xml:space="preserve"> connected. Knowledge creation information and resources radiate from </w:t>
            </w:r>
            <w:proofErr w:type="spellStart"/>
            <w:r w:rsidRPr="00A2594B">
              <w:rPr>
                <w:rFonts w:ascii="Times New Roman" w:hAnsi="Times New Roman" w:cs="Times New Roman"/>
                <w:color w:val="000000"/>
                <w:sz w:val="24"/>
                <w:szCs w:val="24"/>
                <w:lang w:val="en-US"/>
              </w:rPr>
              <w:t>centre</w:t>
            </w:r>
            <w:proofErr w:type="spellEnd"/>
            <w:r w:rsidRPr="00A2594B">
              <w:rPr>
                <w:rFonts w:ascii="Times New Roman" w:hAnsi="Times New Roman" w:cs="Times New Roman"/>
                <w:color w:val="000000"/>
                <w:sz w:val="24"/>
                <w:szCs w:val="24"/>
                <w:lang w:val="en-US"/>
              </w:rPr>
              <w:t xml:space="preserve"> to edges and outwards. Components include knowledge creation in the </w:t>
            </w:r>
            <w:proofErr w:type="spellStart"/>
            <w:r w:rsidRPr="00A2594B">
              <w:rPr>
                <w:rFonts w:ascii="Times New Roman" w:hAnsi="Times New Roman" w:cs="Times New Roman"/>
                <w:color w:val="000000"/>
                <w:sz w:val="24"/>
                <w:szCs w:val="24"/>
                <w:lang w:val="en-US"/>
              </w:rPr>
              <w:t>centre</w:t>
            </w:r>
            <w:proofErr w:type="spellEnd"/>
            <w:r w:rsidRPr="00A2594B">
              <w:rPr>
                <w:rFonts w:ascii="Times New Roman" w:hAnsi="Times New Roman" w:cs="Times New Roman"/>
                <w:color w:val="000000"/>
                <w:sz w:val="24"/>
                <w:szCs w:val="24"/>
                <w:lang w:val="en-US"/>
              </w:rPr>
              <w:t>. Then a cycle of identify problem, select and adapt knowledge, implement programs, monitor knowledge use, evaluate outcomes, sustainable knowledge use.</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 (community-based and organizational)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Mental Health/Black Dog Institute Australia</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Two examples provided where model is used Headstrong and a systems approach to suicide prevention</w:t>
            </w:r>
            <w:r w:rsidR="00090247">
              <w:rPr>
                <w:rFonts w:ascii="Times New Roman" w:hAnsi="Times New Roman" w:cs="Times New Roman"/>
                <w:sz w:val="24"/>
                <w:szCs w:val="24"/>
                <w:lang w:val="en-US"/>
              </w:rPr>
              <w:t>.</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1167C8" w:rsidRPr="00A2594B" w:rsidTr="001167C8">
        <w:trPr>
          <w:jc w:val="center"/>
        </w:trPr>
        <w:tc>
          <w:tcPr>
            <w:tcW w:w="1004" w:type="pct"/>
            <w:shd w:val="clear" w:color="auto" w:fill="auto"/>
          </w:tcPr>
          <w:p w:rsidR="005100DA" w:rsidRPr="00A2594B" w:rsidRDefault="005100D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Western Australia (WA) Health Network Policy </w:t>
            </w:r>
            <w:r w:rsidRPr="00A2594B">
              <w:rPr>
                <w:rFonts w:ascii="Times New Roman" w:hAnsi="Times New Roman" w:cs="Times New Roman"/>
                <w:sz w:val="24"/>
                <w:szCs w:val="24"/>
                <w:lang w:val="en-US"/>
              </w:rPr>
              <w:lastRenderedPageBreak/>
              <w:t xml:space="preserve">Development and Implementation Cycle, Briggs AM, BMC Health Services Research, 2012 </w:t>
            </w:r>
            <w:sdt>
              <w:sdtPr>
                <w:rPr>
                  <w:rFonts w:ascii="Times New Roman" w:hAnsi="Times New Roman" w:cs="Times New Roman"/>
                  <w:sz w:val="24"/>
                  <w:szCs w:val="24"/>
                </w:rPr>
                <w:alias w:val="BibliographyNumbered"/>
                <w:tag w:val="link-bib"/>
                <w:id w:val="-1830824104"/>
                <w:placeholder>
                  <w:docPart w:val="C20E94BBA48C43239867A3E08557CD9C"/>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30]</w:t>
                </w:r>
              </w:sdtContent>
            </w:sdt>
          </w:p>
        </w:tc>
        <w:tc>
          <w:tcPr>
            <w:tcW w:w="1510" w:type="pct"/>
            <w:shd w:val="clear" w:color="auto" w:fill="auto"/>
          </w:tcPr>
          <w:p w:rsidR="005100DA" w:rsidRPr="00A2594B" w:rsidRDefault="005100DA" w:rsidP="00090247">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 xml:space="preserve">The aim of the WA Health Network is to involve all stakeholders with a shared </w:t>
            </w:r>
            <w:r w:rsidRPr="00A2594B">
              <w:rPr>
                <w:rFonts w:ascii="Times New Roman" w:hAnsi="Times New Roman" w:cs="Times New Roman"/>
                <w:color w:val="000000"/>
                <w:sz w:val="24"/>
                <w:szCs w:val="24"/>
                <w:lang w:val="en-US"/>
              </w:rPr>
              <w:lastRenderedPageBreak/>
              <w:t>interest in health to interact and exchange information with a view to collaboratively plan and facilitate implementation of consumer-</w:t>
            </w:r>
            <w:proofErr w:type="spellStart"/>
            <w:r w:rsidRPr="00A2594B">
              <w:rPr>
                <w:rFonts w:ascii="Times New Roman" w:hAnsi="Times New Roman" w:cs="Times New Roman"/>
                <w:color w:val="000000"/>
                <w:sz w:val="24"/>
                <w:szCs w:val="24"/>
                <w:lang w:val="en-US"/>
              </w:rPr>
              <w:t>centred</w:t>
            </w:r>
            <w:proofErr w:type="spellEnd"/>
            <w:r w:rsidRPr="00A2594B">
              <w:rPr>
                <w:rFonts w:ascii="Times New Roman" w:hAnsi="Times New Roman" w:cs="Times New Roman"/>
                <w:color w:val="000000"/>
                <w:sz w:val="24"/>
                <w:szCs w:val="24"/>
                <w:lang w:val="en-US"/>
              </w:rPr>
              <w:t xml:space="preserve"> (</w:t>
            </w:r>
            <w:proofErr w:type="spellStart"/>
            <w:r w:rsidRPr="00A2594B">
              <w:rPr>
                <w:rFonts w:ascii="Times New Roman" w:hAnsi="Times New Roman" w:cs="Times New Roman"/>
                <w:color w:val="000000"/>
                <w:sz w:val="24"/>
                <w:szCs w:val="24"/>
                <w:lang w:val="en-US"/>
              </w:rPr>
              <w:t>i</w:t>
            </w:r>
            <w:proofErr w:type="spellEnd"/>
            <w:r w:rsidRPr="00A2594B">
              <w:rPr>
                <w:rFonts w:ascii="Times New Roman" w:hAnsi="Times New Roman" w:cs="Times New Roman"/>
                <w:color w:val="000000"/>
                <w:sz w:val="24"/>
                <w:szCs w:val="24"/>
                <w:lang w:val="en-US"/>
              </w:rPr>
              <w:t xml:space="preserve">) development of the Model of Care, (ii) policy uptake, and (iii) policy implementation. At each stage, stakeholder engagement, through engagement and consultation, is critical health services and policies (locally, coined “connect, share, improve”); therefore, this model may also be considered a </w:t>
            </w:r>
            <w:r w:rsidR="00090247">
              <w:rPr>
                <w:rFonts w:ascii="Times New Roman" w:hAnsi="Times New Roman" w:cs="Times New Roman"/>
                <w:color w:val="000000"/>
                <w:sz w:val="24"/>
                <w:szCs w:val="24"/>
                <w:lang w:val="en-US"/>
              </w:rPr>
              <w:t>community of practice</w:t>
            </w:r>
            <w:bookmarkStart w:id="0" w:name="_GoBack"/>
            <w:bookmarkEnd w:id="0"/>
            <w:r w:rsidRPr="00A2594B">
              <w:rPr>
                <w:rFonts w:ascii="Times New Roman" w:hAnsi="Times New Roman" w:cs="Times New Roman"/>
                <w:color w:val="000000"/>
                <w:sz w:val="24"/>
                <w:szCs w:val="24"/>
                <w:lang w:val="en-US"/>
              </w:rPr>
              <w:t xml:space="preserve"> approach.</w:t>
            </w:r>
          </w:p>
        </w:tc>
        <w:tc>
          <w:tcPr>
            <w:tcW w:w="69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614"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Chronic disease, service delivery</w:t>
            </w:r>
          </w:p>
        </w:tc>
        <w:tc>
          <w:tcPr>
            <w:tcW w:w="718"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Western Health Network model </w:t>
            </w:r>
            <w:r w:rsidRPr="00A2594B">
              <w:rPr>
                <w:rFonts w:ascii="Times New Roman" w:hAnsi="Times New Roman" w:cs="Times New Roman"/>
                <w:sz w:val="24"/>
                <w:szCs w:val="24"/>
                <w:lang w:val="en-US"/>
              </w:rPr>
              <w:lastRenderedPageBreak/>
              <w:t>applied to musculoskeletal health</w:t>
            </w:r>
            <w:r w:rsidR="00090247">
              <w:rPr>
                <w:rFonts w:ascii="Times New Roman" w:hAnsi="Times New Roman" w:cs="Times New Roman"/>
                <w:sz w:val="24"/>
                <w:szCs w:val="24"/>
                <w:lang w:val="en-US"/>
              </w:rPr>
              <w:t>.</w:t>
            </w:r>
          </w:p>
        </w:tc>
        <w:tc>
          <w:tcPr>
            <w:tcW w:w="461" w:type="pct"/>
            <w:shd w:val="clear" w:color="auto" w:fill="auto"/>
          </w:tcPr>
          <w:p w:rsidR="005100DA" w:rsidRPr="00A2594B" w:rsidRDefault="005100D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IOP</w:t>
            </w:r>
          </w:p>
        </w:tc>
      </w:tr>
    </w:tbl>
    <w:sdt>
      <w:sdtPr>
        <w:rPr>
          <w:rFonts w:ascii="Times New Roman" w:hAnsi="Times New Roman" w:cs="Times New Roman"/>
          <w:i/>
          <w:sz w:val="24"/>
          <w:szCs w:val="24"/>
        </w:rPr>
        <w:alias w:val="legend"/>
        <w:tag w:val="legend"/>
        <w:id w:val="2137440322"/>
        <w:placeholder>
          <w:docPart w:val="F1468BA80A43474E8BB42765E7717AE1"/>
        </w:placeholder>
      </w:sdtPr>
      <w:sdtEndPr>
        <w:rPr>
          <w:i w:val="0"/>
        </w:rPr>
      </w:sdtEndPr>
      <w:sdtContent>
        <w:p w:rsidR="005100DA" w:rsidRPr="00A2594B" w:rsidRDefault="005100DA" w:rsidP="005100DA">
          <w:pPr>
            <w:spacing w:line="360" w:lineRule="auto"/>
            <w:rPr>
              <w:rFonts w:ascii="Times New Roman" w:hAnsi="Times New Roman" w:cs="Times New Roman"/>
              <w:sz w:val="24"/>
              <w:szCs w:val="24"/>
            </w:rPr>
          </w:pPr>
          <w:r w:rsidRPr="009A1F9E">
            <w:rPr>
              <w:rFonts w:ascii="Times New Roman" w:hAnsi="Times New Roman" w:cs="Times New Roman"/>
              <w:i/>
              <w:sz w:val="24"/>
              <w:szCs w:val="24"/>
            </w:rPr>
            <w:t>I</w:t>
          </w:r>
          <w:r w:rsidRPr="00A2594B">
            <w:rPr>
              <w:rFonts w:ascii="Times New Roman" w:hAnsi="Times New Roman" w:cs="Times New Roman"/>
              <w:sz w:val="24"/>
              <w:szCs w:val="24"/>
            </w:rPr>
            <w:t xml:space="preserve"> individual, </w:t>
          </w:r>
          <w:r w:rsidRPr="009A1F9E">
            <w:rPr>
              <w:rFonts w:ascii="Times New Roman" w:hAnsi="Times New Roman" w:cs="Times New Roman"/>
              <w:i/>
              <w:sz w:val="24"/>
              <w:szCs w:val="24"/>
            </w:rPr>
            <w:t>O</w:t>
          </w:r>
          <w:r w:rsidRPr="00A2594B">
            <w:rPr>
              <w:rFonts w:ascii="Times New Roman" w:hAnsi="Times New Roman" w:cs="Times New Roman"/>
              <w:sz w:val="24"/>
              <w:szCs w:val="24"/>
            </w:rPr>
            <w:t xml:space="preserve"> organization, </w:t>
          </w:r>
          <w:r w:rsidRPr="009A1F9E">
            <w:rPr>
              <w:rFonts w:ascii="Times New Roman" w:hAnsi="Times New Roman" w:cs="Times New Roman"/>
              <w:i/>
              <w:sz w:val="24"/>
              <w:szCs w:val="24"/>
            </w:rPr>
            <w:t>P</w:t>
          </w:r>
          <w:r w:rsidRPr="00A2594B">
            <w:rPr>
              <w:rFonts w:ascii="Times New Roman" w:hAnsi="Times New Roman" w:cs="Times New Roman"/>
              <w:i/>
              <w:sz w:val="24"/>
              <w:szCs w:val="24"/>
            </w:rPr>
            <w:t xml:space="preserve"> </w:t>
          </w:r>
          <w:r w:rsidRPr="00A2594B">
            <w:rPr>
              <w:rFonts w:ascii="Times New Roman" w:hAnsi="Times New Roman" w:cs="Times New Roman"/>
              <w:sz w:val="24"/>
              <w:szCs w:val="24"/>
            </w:rPr>
            <w:t>policy</w:t>
          </w:r>
        </w:p>
      </w:sdtContent>
    </w:sdt>
    <w:p w:rsidR="00C44B9E" w:rsidRDefault="00C44B9E"/>
    <w:sectPr w:rsidR="00C44B9E" w:rsidSect="002233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5100DA"/>
    <w:rsid w:val="0007472A"/>
    <w:rsid w:val="00090247"/>
    <w:rsid w:val="001167C8"/>
    <w:rsid w:val="0022337C"/>
    <w:rsid w:val="00457264"/>
    <w:rsid w:val="005100DA"/>
    <w:rsid w:val="008224DE"/>
    <w:rsid w:val="00911B90"/>
    <w:rsid w:val="00C44B9E"/>
    <w:rsid w:val="00E7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1A6C"/>
  <w15:docId w15:val="{C29F9774-D2C5-428E-B167-8874B044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0DA"/>
    <w:rPr>
      <w:color w:val="0563C1"/>
      <w:u w:val="none"/>
    </w:rPr>
  </w:style>
  <w:style w:type="table" w:styleId="TableGrid">
    <w:name w:val="Table Grid"/>
    <w:basedOn w:val="TableNormal"/>
    <w:uiPriority w:val="39"/>
    <w:rsid w:val="005100D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at-Caption">
    <w:name w:val="Float-Caption"/>
    <w:link w:val="Float-CaptionChar"/>
    <w:uiPriority w:val="20"/>
    <w:locked/>
    <w:rsid w:val="005100DA"/>
    <w:pPr>
      <w:spacing w:after="160" w:line="360" w:lineRule="auto"/>
    </w:pPr>
    <w:rPr>
      <w:rFonts w:ascii="Times New Roman" w:hAnsi="Times New Roman" w:cs="Times New Roman"/>
      <w:sz w:val="24"/>
      <w:szCs w:val="24"/>
    </w:rPr>
  </w:style>
  <w:style w:type="character" w:customStyle="1" w:styleId="Float-CaptionChar">
    <w:name w:val="Float-Caption Char"/>
    <w:basedOn w:val="DefaultParagraphFont"/>
    <w:link w:val="Float-Caption"/>
    <w:uiPriority w:val="20"/>
    <w:rsid w:val="005100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ing.org/explore/p-d-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hi.org/resources/Pages/HowtoImprove/default.aspx" TargetMode="External"/><Relationship Id="rId5" Type="http://schemas.openxmlformats.org/officeDocument/2006/relationships/hyperlink" Target="http://www.lean.org/whatslean/principles.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A2AB7A62AE47D4B730451D19EBA179"/>
        <w:category>
          <w:name w:val="General"/>
          <w:gallery w:val="placeholder"/>
        </w:category>
        <w:types>
          <w:type w:val="bbPlcHdr"/>
        </w:types>
        <w:behaviors>
          <w:behavior w:val="content"/>
        </w:behaviors>
        <w:guid w:val="{BB855B65-5F84-4E7E-9580-5CCBDC63BE2D}"/>
      </w:docPartPr>
      <w:docPartBody>
        <w:p w:rsidR="00565727" w:rsidRDefault="00565727"/>
      </w:docPartBody>
    </w:docPart>
    <w:docPart>
      <w:docPartPr>
        <w:name w:val="29B6053393EB4533B45BC6A95DEDBBA0"/>
        <w:category>
          <w:name w:val="General"/>
          <w:gallery w:val="placeholder"/>
        </w:category>
        <w:types>
          <w:type w:val="bbPlcHdr"/>
        </w:types>
        <w:behaviors>
          <w:behavior w:val="content"/>
        </w:behaviors>
        <w:guid w:val="{7AF32B27-473E-47DC-916E-CC13DEDC4EF5}"/>
      </w:docPartPr>
      <w:docPartBody>
        <w:p w:rsidR="00565727" w:rsidRDefault="00565727"/>
      </w:docPartBody>
    </w:docPart>
    <w:docPart>
      <w:docPartPr>
        <w:name w:val="B21B25D494974EAA9DB2F2D38E193587"/>
        <w:category>
          <w:name w:val="General"/>
          <w:gallery w:val="placeholder"/>
        </w:category>
        <w:types>
          <w:type w:val="bbPlcHdr"/>
        </w:types>
        <w:behaviors>
          <w:behavior w:val="content"/>
        </w:behaviors>
        <w:guid w:val="{521FF386-BE85-40AE-B702-F8A99EF56A74}"/>
      </w:docPartPr>
      <w:docPartBody>
        <w:p w:rsidR="00565727" w:rsidRDefault="00565727"/>
      </w:docPartBody>
    </w:docPart>
    <w:docPart>
      <w:docPartPr>
        <w:name w:val="610E68E208F04B1AB682D7470EEAE1F4"/>
        <w:category>
          <w:name w:val="General"/>
          <w:gallery w:val="placeholder"/>
        </w:category>
        <w:types>
          <w:type w:val="bbPlcHdr"/>
        </w:types>
        <w:behaviors>
          <w:behavior w:val="content"/>
        </w:behaviors>
        <w:guid w:val="{1DF95FF7-2444-4C09-9D31-80AA02CBF1EC}"/>
      </w:docPartPr>
      <w:docPartBody>
        <w:p w:rsidR="00565727" w:rsidRDefault="00565727"/>
      </w:docPartBody>
    </w:docPart>
    <w:docPart>
      <w:docPartPr>
        <w:name w:val="B271F06D678943FC9F1857AC4EFCA178"/>
        <w:category>
          <w:name w:val="General"/>
          <w:gallery w:val="placeholder"/>
        </w:category>
        <w:types>
          <w:type w:val="bbPlcHdr"/>
        </w:types>
        <w:behaviors>
          <w:behavior w:val="content"/>
        </w:behaviors>
        <w:guid w:val="{9043C27B-611A-41C0-8540-ECEC587C0301}"/>
      </w:docPartPr>
      <w:docPartBody>
        <w:p w:rsidR="00565727" w:rsidRDefault="00565727"/>
      </w:docPartBody>
    </w:docPart>
    <w:docPart>
      <w:docPartPr>
        <w:name w:val="AD577FDEC8C446A8BA14CE01EA1D412E"/>
        <w:category>
          <w:name w:val="General"/>
          <w:gallery w:val="placeholder"/>
        </w:category>
        <w:types>
          <w:type w:val="bbPlcHdr"/>
        </w:types>
        <w:behaviors>
          <w:behavior w:val="content"/>
        </w:behaviors>
        <w:guid w:val="{5470C087-0776-46D7-A0F4-EDB2B7A490EB}"/>
      </w:docPartPr>
      <w:docPartBody>
        <w:p w:rsidR="00565727" w:rsidRDefault="00565727"/>
      </w:docPartBody>
    </w:docPart>
    <w:docPart>
      <w:docPartPr>
        <w:name w:val="66345568F5F54D1F8DF3AD75000BC620"/>
        <w:category>
          <w:name w:val="General"/>
          <w:gallery w:val="placeholder"/>
        </w:category>
        <w:types>
          <w:type w:val="bbPlcHdr"/>
        </w:types>
        <w:behaviors>
          <w:behavior w:val="content"/>
        </w:behaviors>
        <w:guid w:val="{4EA31B89-049D-407C-9362-6773B329D387}"/>
      </w:docPartPr>
      <w:docPartBody>
        <w:p w:rsidR="00565727" w:rsidRDefault="00565727"/>
      </w:docPartBody>
    </w:docPart>
    <w:docPart>
      <w:docPartPr>
        <w:name w:val="DFD387BE1ABD4522945408D08855D748"/>
        <w:category>
          <w:name w:val="General"/>
          <w:gallery w:val="placeholder"/>
        </w:category>
        <w:types>
          <w:type w:val="bbPlcHdr"/>
        </w:types>
        <w:behaviors>
          <w:behavior w:val="content"/>
        </w:behaviors>
        <w:guid w:val="{E5482FDB-6D9E-44E1-9861-6A0BD040F15E}"/>
      </w:docPartPr>
      <w:docPartBody>
        <w:p w:rsidR="00565727" w:rsidRDefault="00565727"/>
      </w:docPartBody>
    </w:docPart>
    <w:docPart>
      <w:docPartPr>
        <w:name w:val="8714FD2012B44F329882BB66F1783696"/>
        <w:category>
          <w:name w:val="General"/>
          <w:gallery w:val="placeholder"/>
        </w:category>
        <w:types>
          <w:type w:val="bbPlcHdr"/>
        </w:types>
        <w:behaviors>
          <w:behavior w:val="content"/>
        </w:behaviors>
        <w:guid w:val="{535BB3FA-57D3-45A2-8283-5DB7A9E49EA4}"/>
      </w:docPartPr>
      <w:docPartBody>
        <w:p w:rsidR="00565727" w:rsidRDefault="00565727"/>
      </w:docPartBody>
    </w:docPart>
    <w:docPart>
      <w:docPartPr>
        <w:name w:val="246D6397FDF74196BC232AC17C7E6481"/>
        <w:category>
          <w:name w:val="General"/>
          <w:gallery w:val="placeholder"/>
        </w:category>
        <w:types>
          <w:type w:val="bbPlcHdr"/>
        </w:types>
        <w:behaviors>
          <w:behavior w:val="content"/>
        </w:behaviors>
        <w:guid w:val="{2562D075-D458-405E-BF9F-98BF245E1F1B}"/>
      </w:docPartPr>
      <w:docPartBody>
        <w:p w:rsidR="00565727" w:rsidRDefault="00565727"/>
      </w:docPartBody>
    </w:docPart>
    <w:docPart>
      <w:docPartPr>
        <w:name w:val="847FFAD4BBF54FF2ABEAFFA208D855D4"/>
        <w:category>
          <w:name w:val="General"/>
          <w:gallery w:val="placeholder"/>
        </w:category>
        <w:types>
          <w:type w:val="bbPlcHdr"/>
        </w:types>
        <w:behaviors>
          <w:behavior w:val="content"/>
        </w:behaviors>
        <w:guid w:val="{60FB7A36-E67A-4972-92D3-6A757109CF88}"/>
      </w:docPartPr>
      <w:docPartBody>
        <w:p w:rsidR="00565727" w:rsidRDefault="00565727"/>
      </w:docPartBody>
    </w:docPart>
    <w:docPart>
      <w:docPartPr>
        <w:name w:val="5036719481FE47CFA52A3599BADF1380"/>
        <w:category>
          <w:name w:val="General"/>
          <w:gallery w:val="placeholder"/>
        </w:category>
        <w:types>
          <w:type w:val="bbPlcHdr"/>
        </w:types>
        <w:behaviors>
          <w:behavior w:val="content"/>
        </w:behaviors>
        <w:guid w:val="{266BB285-3CB7-4F4F-8E37-EA0532B59FB1}"/>
      </w:docPartPr>
      <w:docPartBody>
        <w:p w:rsidR="00565727" w:rsidRDefault="00565727"/>
      </w:docPartBody>
    </w:docPart>
    <w:docPart>
      <w:docPartPr>
        <w:name w:val="F011FC9A7E994D6AABC264D74B7821B4"/>
        <w:category>
          <w:name w:val="General"/>
          <w:gallery w:val="placeholder"/>
        </w:category>
        <w:types>
          <w:type w:val="bbPlcHdr"/>
        </w:types>
        <w:behaviors>
          <w:behavior w:val="content"/>
        </w:behaviors>
        <w:guid w:val="{11C81F64-4AF3-4EF6-A8AC-28D1A2125A4C}"/>
      </w:docPartPr>
      <w:docPartBody>
        <w:p w:rsidR="00565727" w:rsidRDefault="00565727"/>
      </w:docPartBody>
    </w:docPart>
    <w:docPart>
      <w:docPartPr>
        <w:name w:val="7DD256E555A941E58B1713E0FAD4570D"/>
        <w:category>
          <w:name w:val="General"/>
          <w:gallery w:val="placeholder"/>
        </w:category>
        <w:types>
          <w:type w:val="bbPlcHdr"/>
        </w:types>
        <w:behaviors>
          <w:behavior w:val="content"/>
        </w:behaviors>
        <w:guid w:val="{CD6F0903-90C4-4424-A858-C953D0B9BC8D}"/>
      </w:docPartPr>
      <w:docPartBody>
        <w:p w:rsidR="00565727" w:rsidRDefault="00565727"/>
      </w:docPartBody>
    </w:docPart>
    <w:docPart>
      <w:docPartPr>
        <w:name w:val="C4CD3134BCF64BB9BB015C15875529DD"/>
        <w:category>
          <w:name w:val="General"/>
          <w:gallery w:val="placeholder"/>
        </w:category>
        <w:types>
          <w:type w:val="bbPlcHdr"/>
        </w:types>
        <w:behaviors>
          <w:behavior w:val="content"/>
        </w:behaviors>
        <w:guid w:val="{8C72DEE8-C2B9-417B-8139-2F47151500A1}"/>
      </w:docPartPr>
      <w:docPartBody>
        <w:p w:rsidR="00565727" w:rsidRDefault="00565727"/>
      </w:docPartBody>
    </w:docPart>
    <w:docPart>
      <w:docPartPr>
        <w:name w:val="F6E56C958F894658841C5E1F0F1A9835"/>
        <w:category>
          <w:name w:val="General"/>
          <w:gallery w:val="placeholder"/>
        </w:category>
        <w:types>
          <w:type w:val="bbPlcHdr"/>
        </w:types>
        <w:behaviors>
          <w:behavior w:val="content"/>
        </w:behaviors>
        <w:guid w:val="{20DED09E-02E2-4DC6-9DD6-5E3FB816690D}"/>
      </w:docPartPr>
      <w:docPartBody>
        <w:p w:rsidR="00565727" w:rsidRDefault="00565727"/>
      </w:docPartBody>
    </w:docPart>
    <w:docPart>
      <w:docPartPr>
        <w:name w:val="987E94396FD54826927BE371BDD4159A"/>
        <w:category>
          <w:name w:val="General"/>
          <w:gallery w:val="placeholder"/>
        </w:category>
        <w:types>
          <w:type w:val="bbPlcHdr"/>
        </w:types>
        <w:behaviors>
          <w:behavior w:val="content"/>
        </w:behaviors>
        <w:guid w:val="{EE927D08-C26C-4292-A3B0-1CD1F1CD064A}"/>
      </w:docPartPr>
      <w:docPartBody>
        <w:p w:rsidR="00565727" w:rsidRDefault="00565727"/>
      </w:docPartBody>
    </w:docPart>
    <w:docPart>
      <w:docPartPr>
        <w:name w:val="21440A02F8334E0A8CD56B11782ACF68"/>
        <w:category>
          <w:name w:val="General"/>
          <w:gallery w:val="placeholder"/>
        </w:category>
        <w:types>
          <w:type w:val="bbPlcHdr"/>
        </w:types>
        <w:behaviors>
          <w:behavior w:val="content"/>
        </w:behaviors>
        <w:guid w:val="{54F95881-77F9-4158-987B-47E0FFFE5012}"/>
      </w:docPartPr>
      <w:docPartBody>
        <w:p w:rsidR="00565727" w:rsidRDefault="00565727"/>
      </w:docPartBody>
    </w:docPart>
    <w:docPart>
      <w:docPartPr>
        <w:name w:val="C20E94BBA48C43239867A3E08557CD9C"/>
        <w:category>
          <w:name w:val="General"/>
          <w:gallery w:val="placeholder"/>
        </w:category>
        <w:types>
          <w:type w:val="bbPlcHdr"/>
        </w:types>
        <w:behaviors>
          <w:behavior w:val="content"/>
        </w:behaviors>
        <w:guid w:val="{CF06F76E-80C3-4705-8419-1244F7C64601}"/>
      </w:docPartPr>
      <w:docPartBody>
        <w:p w:rsidR="00565727" w:rsidRDefault="00565727"/>
      </w:docPartBody>
    </w:docPart>
    <w:docPart>
      <w:docPartPr>
        <w:name w:val="F1468BA80A43474E8BB42765E7717AE1"/>
        <w:category>
          <w:name w:val="General"/>
          <w:gallery w:val="placeholder"/>
        </w:category>
        <w:types>
          <w:type w:val="bbPlcHdr"/>
        </w:types>
        <w:behaviors>
          <w:behavior w:val="content"/>
        </w:behaviors>
        <w:guid w:val="{45980B87-7872-4A32-AD34-774FAE4A0F8E}"/>
      </w:docPartPr>
      <w:docPartBody>
        <w:p w:rsidR="00565727" w:rsidRDefault="005657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EA"/>
    <w:rsid w:val="000403EA"/>
    <w:rsid w:val="00386312"/>
    <w:rsid w:val="00565727"/>
    <w:rsid w:val="007102FA"/>
    <w:rsid w:val="008E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6970-45BD-4DB0-BFFF-1A3E99F2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JERAMIREZ</dc:creator>
  <cp:lastModifiedBy>Aurea, Martin</cp:lastModifiedBy>
  <cp:revision>3</cp:revision>
  <dcterms:created xsi:type="dcterms:W3CDTF">2020-02-12T23:21:00Z</dcterms:created>
  <dcterms:modified xsi:type="dcterms:W3CDTF">2020-02-13T00:06:00Z</dcterms:modified>
</cp:coreProperties>
</file>