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D019" w14:textId="3B6F02EA" w:rsidR="00D20343" w:rsidRPr="00D20343" w:rsidRDefault="00560123" w:rsidP="00D20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bookmarkStart w:id="0" w:name="_GoBack"/>
      <w:bookmarkEnd w:id="0"/>
      <w:r w:rsidR="00D20343" w:rsidRPr="00D20343">
        <w:rPr>
          <w:rFonts w:ascii="Times New Roman" w:hAnsi="Times New Roman" w:cs="Times New Roman"/>
          <w:b/>
          <w:sz w:val="28"/>
          <w:szCs w:val="28"/>
        </w:rPr>
        <w:t>File</w:t>
      </w:r>
    </w:p>
    <w:p w14:paraId="324C1F0A" w14:textId="77777777" w:rsidR="00D20343" w:rsidRDefault="00D20343" w:rsidP="00D20343">
      <w:pPr>
        <w:jc w:val="both"/>
        <w:rPr>
          <w:rFonts w:ascii="Times New Roman" w:hAnsi="Times New Roman" w:cs="Times New Roman"/>
          <w:szCs w:val="24"/>
        </w:rPr>
      </w:pPr>
    </w:p>
    <w:p w14:paraId="0DECC6D0" w14:textId="4866824D" w:rsidR="00D20343" w:rsidRPr="00BB7861" w:rsidRDefault="00D20343" w:rsidP="00D20343">
      <w:pPr>
        <w:jc w:val="both"/>
        <w:rPr>
          <w:rFonts w:ascii="Times New Roman" w:hAnsi="Times New Roman" w:cs="Times New Roman"/>
          <w:szCs w:val="24"/>
        </w:rPr>
      </w:pPr>
      <w:r w:rsidRPr="00BB7861">
        <w:rPr>
          <w:rFonts w:ascii="Times New Roman" w:hAnsi="Times New Roman" w:cs="Times New Roman"/>
          <w:szCs w:val="24"/>
        </w:rPr>
        <w:t>Original Article</w:t>
      </w:r>
      <w:r>
        <w:rPr>
          <w:rFonts w:ascii="Times New Roman" w:hAnsi="Times New Roman" w:cs="Times New Roman"/>
          <w:szCs w:val="24"/>
        </w:rPr>
        <w:t xml:space="preserve"> title</w:t>
      </w:r>
    </w:p>
    <w:p w14:paraId="4F93BFDA" w14:textId="1B849EE2" w:rsidR="00D20343" w:rsidRPr="00BB7861" w:rsidRDefault="00D20343" w:rsidP="00D20343">
      <w:pPr>
        <w:jc w:val="both"/>
        <w:rPr>
          <w:rFonts w:ascii="Times New Roman" w:hAnsi="Times New Roman" w:cs="Times New Roman"/>
          <w:b/>
          <w:szCs w:val="24"/>
        </w:rPr>
      </w:pPr>
      <w:r w:rsidRPr="00BB7861">
        <w:rPr>
          <w:rFonts w:ascii="Times New Roman" w:hAnsi="Times New Roman" w:cs="Times New Roman"/>
          <w:b/>
          <w:szCs w:val="24"/>
        </w:rPr>
        <w:t xml:space="preserve">The impact on incident tuberculosis </w:t>
      </w:r>
      <w:r w:rsidR="00AB78AC">
        <w:rPr>
          <w:rFonts w:ascii="Times New Roman" w:hAnsi="Times New Roman" w:cs="Times New Roman"/>
          <w:b/>
          <w:szCs w:val="24"/>
        </w:rPr>
        <w:t>by</w:t>
      </w:r>
      <w:r w:rsidRPr="00BB7861">
        <w:rPr>
          <w:rFonts w:ascii="Times New Roman" w:hAnsi="Times New Roman" w:cs="Times New Roman"/>
          <w:b/>
          <w:szCs w:val="24"/>
        </w:rPr>
        <w:t xml:space="preserve"> kidney function </w:t>
      </w:r>
      <w:r>
        <w:rPr>
          <w:rFonts w:ascii="Times New Roman" w:hAnsi="Times New Roman" w:cs="Times New Roman"/>
          <w:b/>
          <w:szCs w:val="24"/>
        </w:rPr>
        <w:t xml:space="preserve">impairment </w:t>
      </w:r>
      <w:r w:rsidRPr="00BB7861">
        <w:rPr>
          <w:rFonts w:ascii="Times New Roman" w:hAnsi="Times New Roman" w:cs="Times New Roman"/>
          <w:b/>
          <w:szCs w:val="24"/>
        </w:rPr>
        <w:t>status: analysis of severity relationship</w:t>
      </w:r>
    </w:p>
    <w:p w14:paraId="7233E110" w14:textId="77777777" w:rsidR="00D20343" w:rsidRPr="00BB7861" w:rsidRDefault="00D20343" w:rsidP="00D20343">
      <w:pPr>
        <w:jc w:val="both"/>
        <w:rPr>
          <w:rFonts w:ascii="Times New Roman" w:hAnsi="Times New Roman" w:cs="Times New Roman"/>
          <w:b/>
          <w:szCs w:val="24"/>
        </w:rPr>
      </w:pPr>
    </w:p>
    <w:p w14:paraId="033F9B6F" w14:textId="77777777" w:rsidR="00610116" w:rsidRPr="008A1D54" w:rsidRDefault="00610116" w:rsidP="00610116">
      <w:pPr>
        <w:ind w:rightChars="47" w:right="113"/>
        <w:jc w:val="both"/>
        <w:rPr>
          <w:rFonts w:ascii="Times New Roman" w:hAnsi="Times New Roman" w:cs="Times New Roman"/>
          <w:szCs w:val="24"/>
        </w:rPr>
      </w:pPr>
      <w:r w:rsidRPr="00A57FBA">
        <w:rPr>
          <w:rFonts w:ascii="Times New Roman" w:hAnsi="Times New Roman" w:cs="Times New Roman"/>
          <w:szCs w:val="24"/>
        </w:rPr>
        <w:t>Chin-Chung</w:t>
      </w:r>
      <w:r w:rsidRPr="00DA76F6">
        <w:rPr>
          <w:rFonts w:ascii="Times New Roman" w:hAnsi="Times New Roman" w:cs="Times New Roman"/>
          <w:szCs w:val="24"/>
        </w:rPr>
        <w:t xml:space="preserve"> Shu</w:t>
      </w:r>
      <w:r w:rsidRPr="00DA76F6">
        <w:rPr>
          <w:rFonts w:ascii="Times New Roman" w:hAnsi="Times New Roman" w:cs="Times New Roman"/>
          <w:kern w:val="0"/>
          <w:szCs w:val="24"/>
          <w:vertAlign w:val="superscript"/>
        </w:rPr>
        <w:t>1,2</w:t>
      </w:r>
      <w:r w:rsidRPr="00DA76F6">
        <w:rPr>
          <w:rFonts w:ascii="Times New Roman" w:hAnsi="Times New Roman" w:cs="Times New Roman"/>
          <w:szCs w:val="24"/>
        </w:rPr>
        <w:t>, Chung-Yu Chen</w:t>
      </w:r>
      <w:r w:rsidRPr="00DA76F6">
        <w:rPr>
          <w:rFonts w:ascii="Times New Roman" w:hAnsi="Times New Roman" w:cs="Times New Roman"/>
          <w:kern w:val="0"/>
          <w:szCs w:val="24"/>
          <w:vertAlign w:val="superscript"/>
        </w:rPr>
        <w:t>2,3</w:t>
      </w:r>
      <w:r w:rsidRPr="00DA76F6">
        <w:rPr>
          <w:rFonts w:ascii="Times New Roman" w:hAnsi="Times New Roman" w:cs="Times New Roman"/>
          <w:szCs w:val="24"/>
        </w:rPr>
        <w:t xml:space="preserve">, </w:t>
      </w:r>
      <w:r w:rsidRPr="008A1D54">
        <w:rPr>
          <w:rFonts w:ascii="Times New Roman" w:hAnsi="Times New Roman" w:cs="Times New Roman"/>
          <w:shd w:val="clear" w:color="auto" w:fill="FFFFFF"/>
        </w:rPr>
        <w:t>Yi-Chun Yeh</w:t>
      </w:r>
      <w:r w:rsidRPr="008A1D54">
        <w:rPr>
          <w:rFonts w:ascii="Times New Roman" w:hAnsi="Times New Roman" w:cs="Times New Roman"/>
          <w:bCs/>
          <w:kern w:val="0"/>
          <w:vertAlign w:val="superscript"/>
        </w:rPr>
        <w:t>4</w:t>
      </w:r>
      <w:r w:rsidRPr="008A1D54">
        <w:rPr>
          <w:rFonts w:ascii="Times New Roman" w:hAnsi="Times New Roman" w:cs="Times New Roman"/>
          <w:shd w:val="clear" w:color="auto" w:fill="FFFFFF"/>
        </w:rPr>
        <w:t xml:space="preserve">, </w:t>
      </w:r>
      <w:r w:rsidRPr="008A1D54">
        <w:rPr>
          <w:rFonts w:ascii="Times New Roman" w:hAnsi="Times New Roman" w:cs="Times New Roman"/>
          <w:bCs/>
          <w:kern w:val="0"/>
        </w:rPr>
        <w:t>Hsien-Ho Lin</w:t>
      </w: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5</w:t>
      </w:r>
      <w:r w:rsidRPr="008A1D54">
        <w:rPr>
          <w:rFonts w:ascii="Times New Roman" w:hAnsi="Times New Roman" w:cs="Times New Roman"/>
          <w:szCs w:val="24"/>
        </w:rPr>
        <w:t>, Yu-Feng Wei</w:t>
      </w: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6</w:t>
      </w:r>
      <w:r w:rsidRPr="008A1D54">
        <w:rPr>
          <w:rFonts w:ascii="Times New Roman" w:hAnsi="Times New Roman" w:cs="Times New Roman"/>
          <w:szCs w:val="24"/>
        </w:rPr>
        <w:t>, Ping-</w:t>
      </w:r>
      <w:proofErr w:type="spellStart"/>
      <w:r w:rsidRPr="008A1D54">
        <w:rPr>
          <w:rFonts w:ascii="Times New Roman" w:hAnsi="Times New Roman" w:cs="Times New Roman"/>
          <w:szCs w:val="24"/>
        </w:rPr>
        <w:t>Huai</w:t>
      </w:r>
      <w:proofErr w:type="spellEnd"/>
      <w:r w:rsidRPr="008A1D54">
        <w:rPr>
          <w:rFonts w:ascii="Times New Roman" w:hAnsi="Times New Roman" w:cs="Times New Roman"/>
          <w:szCs w:val="24"/>
        </w:rPr>
        <w:t xml:space="preserve"> Wang</w:t>
      </w: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7</w:t>
      </w:r>
      <w:r w:rsidRPr="008A1D54">
        <w:rPr>
          <w:rFonts w:ascii="Times New Roman" w:hAnsi="Times New Roman" w:cs="Times New Roman"/>
          <w:szCs w:val="24"/>
        </w:rPr>
        <w:t>, Shih-Lung Cheng</w:t>
      </w: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7</w:t>
      </w:r>
      <w:r w:rsidRPr="008A1D54">
        <w:rPr>
          <w:rFonts w:ascii="Times New Roman" w:hAnsi="Times New Roman" w:cs="Times New Roman"/>
          <w:szCs w:val="24"/>
        </w:rPr>
        <w:t>, Jann-Yuan Wang</w:t>
      </w: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1,2</w:t>
      </w:r>
      <w:r w:rsidRPr="008A1D54">
        <w:rPr>
          <w:rFonts w:ascii="Times New Roman" w:hAnsi="Times New Roman" w:cs="Times New Roman"/>
          <w:szCs w:val="24"/>
        </w:rPr>
        <w:t>, Chong-Jen Yu</w:t>
      </w: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1,2</w:t>
      </w:r>
    </w:p>
    <w:p w14:paraId="0F06E930" w14:textId="77777777" w:rsidR="00D20343" w:rsidRPr="00610116" w:rsidRDefault="00D20343" w:rsidP="00D20343">
      <w:pPr>
        <w:jc w:val="both"/>
        <w:rPr>
          <w:rFonts w:ascii="Times New Roman" w:hAnsi="Times New Roman" w:cs="Times New Roman"/>
          <w:szCs w:val="24"/>
        </w:rPr>
      </w:pPr>
    </w:p>
    <w:p w14:paraId="172C88CB" w14:textId="77777777" w:rsidR="00D20343" w:rsidRPr="00BB7861" w:rsidRDefault="00D20343" w:rsidP="00D20343">
      <w:pPr>
        <w:jc w:val="both"/>
        <w:rPr>
          <w:rFonts w:ascii="Times New Roman" w:hAnsi="Times New Roman" w:cs="Times New Roman"/>
          <w:szCs w:val="24"/>
        </w:rPr>
      </w:pPr>
    </w:p>
    <w:p w14:paraId="2288899F" w14:textId="77777777" w:rsidR="00D20343" w:rsidRPr="00BB7861" w:rsidRDefault="00D20343" w:rsidP="00D20343">
      <w:pPr>
        <w:adjustRightInd w:val="0"/>
        <w:snapToGri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kern w:val="0"/>
          <w:szCs w:val="24"/>
        </w:rPr>
      </w:pPr>
      <w:r w:rsidRPr="00BB7861">
        <w:rPr>
          <w:rFonts w:ascii="Times New Roman" w:hAnsi="Times New Roman" w:cs="Times New Roman"/>
          <w:b/>
          <w:bCs/>
          <w:kern w:val="0"/>
          <w:szCs w:val="24"/>
        </w:rPr>
        <w:t>Institutions:</w:t>
      </w:r>
    </w:p>
    <w:p w14:paraId="41E8D09F" w14:textId="77777777" w:rsidR="00610116" w:rsidRPr="008A1D54" w:rsidRDefault="00610116" w:rsidP="00610116">
      <w:pPr>
        <w:adjustRightInd w:val="0"/>
        <w:snapToGrid w:val="0"/>
        <w:spacing w:line="360" w:lineRule="auto"/>
        <w:ind w:rightChars="47" w:right="113"/>
        <w:jc w:val="both"/>
        <w:rPr>
          <w:rFonts w:ascii="Times New Roman" w:hAnsi="Times New Roman" w:cs="Times New Roman"/>
          <w:szCs w:val="24"/>
        </w:rPr>
      </w:pP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1</w:t>
      </w:r>
      <w:r w:rsidRPr="008A1D54">
        <w:rPr>
          <w:rFonts w:ascii="Times New Roman" w:hAnsi="Times New Roman" w:cs="Times New Roman"/>
          <w:szCs w:val="24"/>
        </w:rPr>
        <w:t>Department of Internal Medicine, National Taiwan University Hospital, Taipei, Taiwan</w:t>
      </w:r>
    </w:p>
    <w:p w14:paraId="1B984E89" w14:textId="77777777" w:rsidR="00610116" w:rsidRPr="008A1D54" w:rsidRDefault="00610116" w:rsidP="00610116">
      <w:pPr>
        <w:adjustRightInd w:val="0"/>
        <w:snapToGrid w:val="0"/>
        <w:spacing w:line="360" w:lineRule="auto"/>
        <w:ind w:rightChars="47" w:right="113"/>
        <w:jc w:val="both"/>
        <w:rPr>
          <w:rFonts w:ascii="Times New Roman" w:hAnsi="Times New Roman" w:cs="Times New Roman"/>
          <w:szCs w:val="24"/>
        </w:rPr>
      </w:pP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2</w:t>
      </w:r>
      <w:r w:rsidRPr="008A1D54">
        <w:rPr>
          <w:rFonts w:ascii="Times New Roman" w:hAnsi="Times New Roman" w:cs="Times New Roman"/>
          <w:szCs w:val="24"/>
        </w:rPr>
        <w:t>College of Medicine, National Taiwan University, Taipei, Taiwan</w:t>
      </w:r>
    </w:p>
    <w:p w14:paraId="3D09B164" w14:textId="77777777" w:rsidR="00610116" w:rsidRPr="008A1D54" w:rsidRDefault="00610116" w:rsidP="00610116">
      <w:pPr>
        <w:adjustRightInd w:val="0"/>
        <w:snapToGrid w:val="0"/>
        <w:spacing w:line="360" w:lineRule="auto"/>
        <w:ind w:rightChars="47" w:right="113"/>
        <w:jc w:val="both"/>
        <w:rPr>
          <w:rFonts w:ascii="Times New Roman" w:hAnsi="Times New Roman" w:cs="Times New Roman"/>
          <w:szCs w:val="24"/>
        </w:rPr>
      </w:pPr>
      <w:r w:rsidRPr="008A1D54">
        <w:rPr>
          <w:rFonts w:ascii="Times New Roman" w:hAnsi="Times New Roman" w:cs="Times New Roman"/>
          <w:kern w:val="0"/>
          <w:szCs w:val="24"/>
          <w:vertAlign w:val="superscript"/>
        </w:rPr>
        <w:t>3</w:t>
      </w:r>
      <w:r w:rsidRPr="008A1D54">
        <w:rPr>
          <w:rFonts w:ascii="Times New Roman" w:hAnsi="Times New Roman" w:cs="Times New Roman"/>
          <w:szCs w:val="24"/>
        </w:rPr>
        <w:t>Department of Internal Medicine, National Taiwan University Hospital Yunlin Branch, Yunlin County, Taiwan</w:t>
      </w:r>
    </w:p>
    <w:p w14:paraId="37E71814" w14:textId="77777777" w:rsidR="00610116" w:rsidRPr="008A1D54" w:rsidRDefault="00610116" w:rsidP="00610116">
      <w:pPr>
        <w:adjustRightInd w:val="0"/>
        <w:snapToGrid w:val="0"/>
        <w:spacing w:line="360" w:lineRule="auto"/>
        <w:ind w:rightChars="47" w:right="113"/>
        <w:jc w:val="both"/>
        <w:rPr>
          <w:rFonts w:ascii="Times New Roman" w:hAnsi="Times New Roman" w:cs="Times New Roman"/>
          <w:szCs w:val="24"/>
        </w:rPr>
      </w:pPr>
      <w:r w:rsidRPr="008A1D54">
        <w:rPr>
          <w:rFonts w:ascii="Times New Roman" w:hAnsi="Times New Roman" w:cs="Times New Roman"/>
          <w:bCs/>
          <w:kern w:val="0"/>
          <w:vertAlign w:val="superscript"/>
        </w:rPr>
        <w:t>4</w:t>
      </w:r>
      <w:r w:rsidRPr="008A1D54">
        <w:rPr>
          <w:rFonts w:ascii="Times New Roman" w:hAnsi="Times New Roman" w:cs="Times New Roman"/>
          <w:shd w:val="clear" w:color="auto" w:fill="FFFFFF"/>
        </w:rPr>
        <w:t>Department of Medical Research, National Taiwan University Hospital</w:t>
      </w:r>
    </w:p>
    <w:p w14:paraId="37938D6F" w14:textId="77777777" w:rsidR="00610116" w:rsidRPr="00A57FBA" w:rsidRDefault="00610116" w:rsidP="00610116">
      <w:pPr>
        <w:adjustRightInd w:val="0"/>
        <w:snapToGrid w:val="0"/>
        <w:spacing w:line="360" w:lineRule="auto"/>
        <w:ind w:rightChars="47" w:right="113"/>
        <w:jc w:val="both"/>
        <w:rPr>
          <w:rFonts w:ascii="Times New Roman" w:hAnsi="Times New Roman" w:cs="Times New Roman"/>
          <w:bCs/>
          <w:kern w:val="0"/>
        </w:rPr>
      </w:pPr>
      <w:r w:rsidRPr="008A1D54">
        <w:rPr>
          <w:rFonts w:ascii="Times New Roman" w:hAnsi="Times New Roman" w:cs="Times New Roman"/>
          <w:bCs/>
          <w:kern w:val="0"/>
          <w:vertAlign w:val="superscript"/>
        </w:rPr>
        <w:t>5</w:t>
      </w:r>
      <w:r w:rsidRPr="008A1D54">
        <w:rPr>
          <w:rFonts w:ascii="Times New Roman" w:hAnsi="Times New Roman" w:cs="Times New Roman"/>
          <w:bCs/>
          <w:kern w:val="0"/>
        </w:rPr>
        <w:t>College of Public Health, National Taiwan Un</w:t>
      </w:r>
      <w:r w:rsidRPr="00A57FBA">
        <w:rPr>
          <w:rFonts w:ascii="Times New Roman" w:hAnsi="Times New Roman" w:cs="Times New Roman"/>
          <w:bCs/>
          <w:kern w:val="0"/>
        </w:rPr>
        <w:t>iversity, Taipei, Taiwan</w:t>
      </w:r>
    </w:p>
    <w:p w14:paraId="32A5B0D2" w14:textId="77777777" w:rsidR="00610116" w:rsidRPr="00A57FBA" w:rsidRDefault="00610116" w:rsidP="00610116">
      <w:pPr>
        <w:adjustRightInd w:val="0"/>
        <w:snapToGrid w:val="0"/>
        <w:spacing w:line="360" w:lineRule="auto"/>
        <w:ind w:rightChars="47"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0"/>
          <w:szCs w:val="24"/>
          <w:vertAlign w:val="superscript"/>
        </w:rPr>
        <w:t>6</w:t>
      </w:r>
      <w:r w:rsidRPr="00A57FBA">
        <w:rPr>
          <w:rFonts w:ascii="Times New Roman" w:hAnsi="Times New Roman" w:cs="Times New Roman"/>
          <w:szCs w:val="24"/>
        </w:rPr>
        <w:t>Department of Internal Medicine, E-Da Hospital, Kaohsiung city, Kaohsiung, Taiwan</w:t>
      </w:r>
    </w:p>
    <w:p w14:paraId="197D256F" w14:textId="77777777" w:rsidR="00610116" w:rsidRPr="00A57FBA" w:rsidRDefault="00610116" w:rsidP="00610116">
      <w:pPr>
        <w:ind w:rightChars="47"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0"/>
          <w:szCs w:val="24"/>
          <w:vertAlign w:val="superscript"/>
        </w:rPr>
        <w:t>7</w:t>
      </w:r>
      <w:r w:rsidRPr="00A57FBA">
        <w:rPr>
          <w:rFonts w:ascii="Times New Roman" w:hAnsi="Times New Roman" w:cs="Times New Roman"/>
          <w:szCs w:val="24"/>
        </w:rPr>
        <w:t>Department of Internal Medicine, Far-Eastern Memorial Hospital, New Taipei city, Taiwan</w:t>
      </w:r>
    </w:p>
    <w:p w14:paraId="0B87E209" w14:textId="77777777" w:rsidR="00D20343" w:rsidRPr="00610116" w:rsidRDefault="00D20343" w:rsidP="00D20343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6F730EF" w14:textId="77777777" w:rsidR="00D20343" w:rsidRPr="00BB7861" w:rsidRDefault="00D20343" w:rsidP="00D20343">
      <w:pPr>
        <w:jc w:val="both"/>
        <w:rPr>
          <w:rFonts w:ascii="Times New Roman" w:hAnsi="Times New Roman" w:cs="Times New Roman"/>
          <w:szCs w:val="24"/>
        </w:rPr>
      </w:pPr>
    </w:p>
    <w:p w14:paraId="041D2D79" w14:textId="77777777" w:rsidR="00D20343" w:rsidRPr="00BB7861" w:rsidRDefault="00D20343" w:rsidP="00D20343">
      <w:pPr>
        <w:adjustRightInd w:val="0"/>
        <w:snapToGrid w:val="0"/>
        <w:spacing w:beforeLines="50" w:before="180"/>
        <w:jc w:val="both"/>
        <w:rPr>
          <w:rFonts w:ascii="Times New Roman" w:hAnsi="Times New Roman" w:cs="Times New Roman"/>
          <w:szCs w:val="24"/>
        </w:rPr>
      </w:pPr>
      <w:r w:rsidRPr="00BB7861">
        <w:rPr>
          <w:rFonts w:ascii="Times New Roman" w:hAnsi="Times New Roman" w:cs="Times New Roman"/>
          <w:b/>
          <w:bCs/>
          <w:szCs w:val="24"/>
        </w:rPr>
        <w:t>Corresponding author</w:t>
      </w:r>
      <w:r w:rsidRPr="00BB7861">
        <w:rPr>
          <w:rFonts w:ascii="Times New Roman" w:hAnsi="Times New Roman" w:cs="Times New Roman"/>
          <w:szCs w:val="24"/>
        </w:rPr>
        <w:t xml:space="preserve">: </w:t>
      </w:r>
    </w:p>
    <w:p w14:paraId="6E663D1E" w14:textId="77777777" w:rsidR="00D20343" w:rsidRPr="00BB7861" w:rsidRDefault="00D20343" w:rsidP="00D20343">
      <w:pPr>
        <w:adjustRightInd w:val="0"/>
        <w:snapToGrid w:val="0"/>
        <w:spacing w:beforeLines="50" w:before="180"/>
        <w:jc w:val="both"/>
        <w:rPr>
          <w:rFonts w:ascii="Times New Roman" w:hAnsi="Times New Roman" w:cs="Times New Roman"/>
          <w:kern w:val="0"/>
          <w:szCs w:val="24"/>
        </w:rPr>
      </w:pPr>
      <w:proofErr w:type="gramStart"/>
      <w:r w:rsidRPr="00BB7861">
        <w:rPr>
          <w:rFonts w:ascii="Times New Roman" w:hAnsi="Times New Roman" w:cs="Times New Roman"/>
          <w:szCs w:val="24"/>
        </w:rPr>
        <w:t>Chung-Yu Chen</w:t>
      </w:r>
      <w:r w:rsidRPr="00BB7861">
        <w:rPr>
          <w:rFonts w:ascii="Times New Roman" w:hAnsi="Times New Roman" w:cs="Times New Roman"/>
          <w:kern w:val="0"/>
          <w:szCs w:val="24"/>
        </w:rPr>
        <w:t>, MD, PhD.</w:t>
      </w:r>
      <w:proofErr w:type="gramEnd"/>
      <w:r w:rsidRPr="00BB7861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634390A5" w14:textId="77777777" w:rsidR="00D20343" w:rsidRPr="00BB7861" w:rsidRDefault="00D20343" w:rsidP="00D20343">
      <w:pPr>
        <w:widowControl/>
        <w:rPr>
          <w:rFonts w:ascii="Times New Roman" w:hAnsi="Times New Roman"/>
          <w:kern w:val="0"/>
        </w:rPr>
      </w:pPr>
      <w:r w:rsidRPr="00BB7861">
        <w:rPr>
          <w:rFonts w:ascii="Times New Roman" w:hAnsi="Times New Roman"/>
          <w:kern w:val="0"/>
        </w:rPr>
        <w:t>Division of Pulmonary and Critical Care Medicine, Department of Internal Medicine, National Taiwan University Hospital Yunlin Branch</w:t>
      </w:r>
    </w:p>
    <w:p w14:paraId="321107BF" w14:textId="77777777" w:rsidR="00D20343" w:rsidRPr="00BB7861" w:rsidRDefault="00D20343" w:rsidP="00D20343">
      <w:pPr>
        <w:widowControl/>
        <w:rPr>
          <w:rFonts w:ascii="Times New Roman" w:hAnsi="Times New Roman"/>
          <w:kern w:val="0"/>
        </w:rPr>
      </w:pPr>
      <w:r w:rsidRPr="00BB7861">
        <w:rPr>
          <w:rFonts w:ascii="Times New Roman" w:hAnsi="Times New Roman"/>
          <w:kern w:val="0"/>
        </w:rPr>
        <w:t xml:space="preserve">No.579, Sec. 2, Yunlin Rd., </w:t>
      </w:r>
      <w:proofErr w:type="spellStart"/>
      <w:r w:rsidRPr="00BB7861">
        <w:rPr>
          <w:rFonts w:ascii="Times New Roman" w:hAnsi="Times New Roman"/>
          <w:kern w:val="0"/>
        </w:rPr>
        <w:t>Douliu</w:t>
      </w:r>
      <w:proofErr w:type="spellEnd"/>
      <w:r w:rsidRPr="00BB7861">
        <w:rPr>
          <w:rFonts w:ascii="Times New Roman" w:hAnsi="Times New Roman"/>
          <w:kern w:val="0"/>
        </w:rPr>
        <w:t xml:space="preserve"> City, Yunlin County 640, Taiwan (R.O.C.)</w:t>
      </w:r>
    </w:p>
    <w:p w14:paraId="52630340" w14:textId="77777777" w:rsidR="00D20343" w:rsidRPr="00BB7861" w:rsidRDefault="00D20343" w:rsidP="00D20343">
      <w:pPr>
        <w:widowControl/>
        <w:tabs>
          <w:tab w:val="center" w:pos="4153"/>
        </w:tabs>
        <w:rPr>
          <w:rFonts w:ascii="Times New Roman" w:hAnsi="Times New Roman"/>
          <w:kern w:val="0"/>
        </w:rPr>
      </w:pPr>
      <w:r w:rsidRPr="00BB7861">
        <w:rPr>
          <w:rFonts w:ascii="Times New Roman" w:hAnsi="Times New Roman"/>
          <w:kern w:val="0"/>
        </w:rPr>
        <w:t>Tel: 886-5-5323911-5675</w:t>
      </w:r>
      <w:r>
        <w:rPr>
          <w:rFonts w:ascii="Times New Roman" w:hAnsi="Times New Roman"/>
          <w:kern w:val="0"/>
        </w:rPr>
        <w:tab/>
      </w:r>
    </w:p>
    <w:p w14:paraId="3B80986D" w14:textId="77777777" w:rsidR="00D20343" w:rsidRPr="00BB7861" w:rsidRDefault="00D20343" w:rsidP="00D20343">
      <w:pPr>
        <w:widowControl/>
        <w:rPr>
          <w:rFonts w:ascii="Times New Roman" w:hAnsi="Times New Roman"/>
          <w:kern w:val="0"/>
        </w:rPr>
      </w:pPr>
      <w:r w:rsidRPr="00BB7861">
        <w:rPr>
          <w:rFonts w:ascii="Times New Roman" w:hAnsi="Times New Roman"/>
          <w:kern w:val="0"/>
        </w:rPr>
        <w:t>Fax:</w:t>
      </w:r>
      <w:r w:rsidRPr="00BB7861">
        <w:rPr>
          <w:rFonts w:ascii="Times New Roman" w:hAnsi="Times New Roman"/>
          <w:kern w:val="0"/>
        </w:rPr>
        <w:tab/>
        <w:t>886-5-5335373</w:t>
      </w:r>
    </w:p>
    <w:p w14:paraId="4F644FD5" w14:textId="77777777" w:rsidR="00D20343" w:rsidRPr="00BB7861" w:rsidRDefault="00D20343" w:rsidP="00D20343">
      <w:pPr>
        <w:widowControl/>
        <w:rPr>
          <w:rFonts w:ascii="Times New Roman" w:hAnsi="Times New Roman"/>
          <w:kern w:val="0"/>
        </w:rPr>
      </w:pPr>
      <w:r w:rsidRPr="00BB7861">
        <w:rPr>
          <w:rFonts w:ascii="Times New Roman" w:hAnsi="Times New Roman"/>
          <w:kern w:val="0"/>
        </w:rPr>
        <w:t xml:space="preserve">E-mail: </w:t>
      </w:r>
      <w:hyperlink r:id="rId7" w:history="1">
        <w:r w:rsidRPr="00BB7861">
          <w:rPr>
            <w:rStyle w:val="Hyperlink"/>
            <w:rFonts w:ascii="Times New Roman" w:hAnsi="Times New Roman"/>
            <w:kern w:val="0"/>
          </w:rPr>
          <w:t>c8101147@ms16.hinet.net</w:t>
        </w:r>
      </w:hyperlink>
    </w:p>
    <w:p w14:paraId="56578E19" w14:textId="77777777" w:rsidR="00D20343" w:rsidRPr="00BB7861" w:rsidRDefault="00D20343" w:rsidP="00D20343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kern w:val="0"/>
          <w:szCs w:val="24"/>
        </w:rPr>
      </w:pPr>
    </w:p>
    <w:p w14:paraId="5501CFFA" w14:textId="77777777" w:rsidR="00D20343" w:rsidRPr="00C94C05" w:rsidRDefault="00D20343" w:rsidP="00D20343">
      <w:pPr>
        <w:ind w:firstLine="475"/>
        <w:jc w:val="both"/>
        <w:rPr>
          <w:rFonts w:ascii="Times New Roman" w:hAnsi="Times New Roman" w:cs="Times New Roman"/>
          <w:bCs/>
          <w:kern w:val="0"/>
        </w:rPr>
      </w:pPr>
    </w:p>
    <w:p w14:paraId="1B33421A" w14:textId="18214FDD" w:rsidR="00D20343" w:rsidRDefault="00D20343" w:rsidP="00D20343">
      <w:pPr>
        <w:rPr>
          <w:rFonts w:ascii="Times New Roman" w:hAnsi="Times New Roman" w:cs="Times New Roman"/>
        </w:rPr>
      </w:pPr>
      <w:r w:rsidRPr="00BB7861">
        <w:rPr>
          <w:rFonts w:ascii="Times New Roman" w:hAnsi="Times New Roman" w:cs="Times New Roman"/>
          <w:b/>
          <w:bCs/>
          <w:szCs w:val="24"/>
        </w:rPr>
        <w:t>Running Title:</w:t>
      </w:r>
      <w:r w:rsidRPr="00BB7861">
        <w:rPr>
          <w:rFonts w:ascii="Times New Roman" w:hAnsi="Times New Roman" w:cs="Times New Roman"/>
          <w:szCs w:val="24"/>
        </w:rPr>
        <w:t xml:space="preserve"> TB risk in patients with different kidney function</w:t>
      </w:r>
      <w:r>
        <w:rPr>
          <w:rFonts w:ascii="Times New Roman" w:hAnsi="Times New Roman" w:cs="Times New Roman"/>
          <w:szCs w:val="24"/>
        </w:rPr>
        <w:t>s</w:t>
      </w:r>
    </w:p>
    <w:p w14:paraId="534669A9" w14:textId="77777777" w:rsidR="00610116" w:rsidRDefault="0061011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F07F8F" w14:textId="7111CF30" w:rsidR="00E334AB" w:rsidRDefault="00E334AB" w:rsidP="00E33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Table </w:t>
      </w:r>
      <w:r w:rsidRPr="002F6F15"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 w:hint="eastAsia"/>
        </w:rPr>
        <w:t>. Demographics of study population</w:t>
      </w:r>
      <w:r>
        <w:rPr>
          <w:rFonts w:ascii="Times New Roman" w:hAnsi="Times New Roman" w:cs="Times New Roman"/>
        </w:rPr>
        <w:t xml:space="preserve"> according to development of tuberculosis (TB)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1956"/>
        <w:gridCol w:w="1932"/>
        <w:gridCol w:w="1932"/>
      </w:tblGrid>
      <w:tr w:rsidR="00E334AB" w:rsidRPr="00E24B15" w14:paraId="326A0220" w14:textId="77777777" w:rsidTr="00B12A54"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8AF0" w14:textId="77777777" w:rsidR="00E334AB" w:rsidRPr="00E24B15" w:rsidRDefault="00E334AB" w:rsidP="00B12A54">
            <w:pPr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Variables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0C193" w14:textId="77777777" w:rsidR="00E334AB" w:rsidRPr="007956A0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7956A0">
              <w:rPr>
                <w:rFonts w:ascii="Times New Roman" w:eastAsia="DFKai-SB" w:hAnsi="Times New Roman" w:cs="Times New Roman"/>
                <w:szCs w:val="24"/>
              </w:rPr>
              <w:t>TB</w:t>
            </w:r>
          </w:p>
          <w:p w14:paraId="6C5EFA91" w14:textId="77777777" w:rsidR="00E334AB" w:rsidRPr="007956A0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7956A0">
              <w:rPr>
                <w:rFonts w:ascii="Times New Roman" w:eastAsia="DFKai-SB" w:hAnsi="Times New Roman" w:cs="Times New Roman"/>
                <w:szCs w:val="24"/>
              </w:rPr>
              <w:t xml:space="preserve">(n = </w:t>
            </w:r>
            <w:r w:rsidRPr="007956A0">
              <w:rPr>
                <w:rFonts w:ascii="Times New Roman" w:hAnsi="Times New Roman" w:cs="Times New Roman"/>
              </w:rPr>
              <w:t>1012</w:t>
            </w:r>
            <w:r w:rsidRPr="007956A0"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8889" w14:textId="77777777" w:rsidR="00E334AB" w:rsidRPr="007956A0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7956A0">
              <w:rPr>
                <w:rFonts w:ascii="Times New Roman" w:eastAsia="DFKai-SB" w:hAnsi="Times New Roman" w:cs="Times New Roman"/>
                <w:szCs w:val="24"/>
              </w:rPr>
              <w:t>Non-TB</w:t>
            </w:r>
          </w:p>
          <w:p w14:paraId="58E5ACFC" w14:textId="77777777" w:rsidR="00E334AB" w:rsidRPr="007956A0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7956A0">
              <w:rPr>
                <w:rFonts w:ascii="Times New Roman" w:eastAsia="DFKai-SB" w:hAnsi="Times New Roman" w:cs="Times New Roman"/>
                <w:szCs w:val="24"/>
              </w:rPr>
              <w:t xml:space="preserve">(n = </w:t>
            </w:r>
            <w:r w:rsidRPr="007956A0">
              <w:rPr>
                <w:rFonts w:ascii="Times New Roman" w:hAnsi="Times New Roman" w:cs="Times New Roman"/>
              </w:rPr>
              <w:t>288567</w:t>
            </w:r>
            <w:r w:rsidRPr="007956A0"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A28BE" w14:textId="77777777" w:rsidR="00E334AB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7315BC">
              <w:rPr>
                <w:rFonts w:ascii="Times New Roman" w:eastAsia="DFKai-SB" w:hAnsi="Times New Roman" w:cs="Times New Roman" w:hint="eastAsia"/>
                <w:i/>
                <w:szCs w:val="24"/>
              </w:rPr>
              <w:t>P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-value</w:t>
            </w:r>
          </w:p>
        </w:tc>
      </w:tr>
      <w:tr w:rsidR="00E334AB" w:rsidRPr="00E24B15" w14:paraId="5D3DA9F2" w14:textId="77777777" w:rsidTr="00B12A54">
        <w:tc>
          <w:tcPr>
            <w:tcW w:w="1587" w:type="pct"/>
            <w:tcBorders>
              <w:top w:val="single" w:sz="4" w:space="0" w:color="auto"/>
              <w:bottom w:val="nil"/>
            </w:tcBorders>
          </w:tcPr>
          <w:p w14:paraId="27E05E44" w14:textId="77777777" w:rsidR="00E334AB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Age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(years)</w:t>
            </w:r>
          </w:p>
        </w:tc>
        <w:tc>
          <w:tcPr>
            <w:tcW w:w="1147" w:type="pct"/>
            <w:tcBorders>
              <w:top w:val="single" w:sz="4" w:space="0" w:color="auto"/>
              <w:bottom w:val="nil"/>
            </w:tcBorders>
            <w:vAlign w:val="center"/>
          </w:tcPr>
          <w:p w14:paraId="658D2BF8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64.6 ± 16.5</w:t>
            </w:r>
          </w:p>
        </w:tc>
        <w:tc>
          <w:tcPr>
            <w:tcW w:w="1133" w:type="pct"/>
            <w:tcBorders>
              <w:top w:val="single" w:sz="4" w:space="0" w:color="auto"/>
              <w:bottom w:val="nil"/>
            </w:tcBorders>
          </w:tcPr>
          <w:p w14:paraId="73DCBE0E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51.7 ± 17.3</w:t>
            </w:r>
          </w:p>
        </w:tc>
        <w:tc>
          <w:tcPr>
            <w:tcW w:w="1133" w:type="pct"/>
            <w:tcBorders>
              <w:top w:val="single" w:sz="4" w:space="0" w:color="auto"/>
              <w:bottom w:val="nil"/>
            </w:tcBorders>
            <w:vAlign w:val="center"/>
          </w:tcPr>
          <w:p w14:paraId="76740DAD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5A9CA98B" w14:textId="77777777" w:rsidTr="00B12A54">
        <w:tc>
          <w:tcPr>
            <w:tcW w:w="1587" w:type="pct"/>
            <w:tcBorders>
              <w:top w:val="nil"/>
              <w:bottom w:val="nil"/>
            </w:tcBorders>
          </w:tcPr>
          <w:p w14:paraId="21AD8BBF" w14:textId="77777777" w:rsidR="00E334AB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Age group</w:t>
            </w:r>
          </w:p>
        </w:tc>
        <w:tc>
          <w:tcPr>
            <w:tcW w:w="1147" w:type="pct"/>
            <w:tcBorders>
              <w:top w:val="nil"/>
              <w:bottom w:val="nil"/>
            </w:tcBorders>
          </w:tcPr>
          <w:p w14:paraId="19D6E845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33" w:type="pct"/>
            <w:tcBorders>
              <w:top w:val="nil"/>
              <w:bottom w:val="nil"/>
            </w:tcBorders>
          </w:tcPr>
          <w:p w14:paraId="64995649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14:paraId="699029B3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1C8C9DF7" w14:textId="77777777" w:rsidTr="00B12A54">
        <w:tc>
          <w:tcPr>
            <w:tcW w:w="1587" w:type="pct"/>
            <w:tcBorders>
              <w:top w:val="nil"/>
              <w:bottom w:val="nil"/>
            </w:tcBorders>
          </w:tcPr>
          <w:p w14:paraId="47211A74" w14:textId="77777777" w:rsidR="00E334AB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DFKai-SB" w:hAnsi="Times New Roman" w:cs="Times New Roman"/>
                <w:szCs w:val="24"/>
              </w:rPr>
              <w:t>≤ 40</w:t>
            </w:r>
          </w:p>
        </w:tc>
        <w:tc>
          <w:tcPr>
            <w:tcW w:w="1147" w:type="pct"/>
            <w:tcBorders>
              <w:top w:val="nil"/>
              <w:bottom w:val="nil"/>
            </w:tcBorders>
          </w:tcPr>
          <w:p w14:paraId="5C00AFA0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95 (9.4)</w:t>
            </w:r>
          </w:p>
        </w:tc>
        <w:tc>
          <w:tcPr>
            <w:tcW w:w="1133" w:type="pct"/>
            <w:tcBorders>
              <w:top w:val="nil"/>
              <w:bottom w:val="nil"/>
            </w:tcBorders>
          </w:tcPr>
          <w:p w14:paraId="215E8503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81578 (28.3)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14:paraId="42218F8B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5682B6D5" w14:textId="77777777" w:rsidTr="00B12A54">
        <w:tc>
          <w:tcPr>
            <w:tcW w:w="1587" w:type="pct"/>
            <w:tcBorders>
              <w:top w:val="nil"/>
              <w:bottom w:val="nil"/>
            </w:tcBorders>
          </w:tcPr>
          <w:p w14:paraId="5994D7BC" w14:textId="51019445" w:rsidR="00E334AB" w:rsidRDefault="00E334AB" w:rsidP="00B12A54">
            <w:pPr>
              <w:ind w:firstLineChars="100" w:firstLine="240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40</w:t>
            </w:r>
            <w:r w:rsidR="002B5BEE">
              <w:rPr>
                <w:rFonts w:ascii="Times New Roman" w:eastAsia="DFKai-SB" w:hAnsi="Times New Roman" w:cs="Times New Roman"/>
                <w:szCs w:val="24"/>
              </w:rPr>
              <w:t>–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55</w:t>
            </w:r>
          </w:p>
        </w:tc>
        <w:tc>
          <w:tcPr>
            <w:tcW w:w="1147" w:type="pct"/>
            <w:tcBorders>
              <w:top w:val="nil"/>
              <w:bottom w:val="nil"/>
            </w:tcBorders>
          </w:tcPr>
          <w:p w14:paraId="3E251A51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162 (16.0)</w:t>
            </w:r>
          </w:p>
        </w:tc>
        <w:tc>
          <w:tcPr>
            <w:tcW w:w="1133" w:type="pct"/>
            <w:tcBorders>
              <w:top w:val="nil"/>
              <w:bottom w:val="nil"/>
            </w:tcBorders>
          </w:tcPr>
          <w:p w14:paraId="306F7928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78335 (27.2)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14:paraId="3F87C44E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5EC5DDB9" w14:textId="77777777" w:rsidTr="00B12A54">
        <w:tc>
          <w:tcPr>
            <w:tcW w:w="1587" w:type="pct"/>
            <w:tcBorders>
              <w:top w:val="nil"/>
              <w:bottom w:val="nil"/>
            </w:tcBorders>
          </w:tcPr>
          <w:p w14:paraId="6FACE2B1" w14:textId="44A203BE" w:rsidR="00E334AB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 55</w:t>
            </w:r>
            <w:r w:rsidR="002B5BEE">
              <w:rPr>
                <w:rFonts w:ascii="Times New Roman" w:eastAsia="DFKai-SB" w:hAnsi="Times New Roman" w:cs="Times New Roman"/>
                <w:szCs w:val="24"/>
              </w:rPr>
              <w:t>–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65</w:t>
            </w:r>
          </w:p>
        </w:tc>
        <w:tc>
          <w:tcPr>
            <w:tcW w:w="1147" w:type="pct"/>
            <w:tcBorders>
              <w:top w:val="nil"/>
              <w:bottom w:val="nil"/>
            </w:tcBorders>
          </w:tcPr>
          <w:p w14:paraId="56818DEB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202 (20.0)</w:t>
            </w:r>
          </w:p>
        </w:tc>
        <w:tc>
          <w:tcPr>
            <w:tcW w:w="1133" w:type="pct"/>
            <w:tcBorders>
              <w:top w:val="nil"/>
              <w:bottom w:val="nil"/>
            </w:tcBorders>
          </w:tcPr>
          <w:p w14:paraId="432E66AF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59649 (20.7)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14:paraId="66261A25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51E79C9D" w14:textId="77777777" w:rsidTr="00B12A54">
        <w:tc>
          <w:tcPr>
            <w:tcW w:w="1587" w:type="pct"/>
            <w:tcBorders>
              <w:top w:val="nil"/>
              <w:bottom w:val="nil"/>
            </w:tcBorders>
          </w:tcPr>
          <w:p w14:paraId="67D7EBB4" w14:textId="77777777" w:rsidR="00E334AB" w:rsidRPr="00156D9A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156D9A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&gt; </w:t>
            </w:r>
            <w:r w:rsidRPr="00156D9A">
              <w:rPr>
                <w:rFonts w:ascii="Times New Roman" w:eastAsia="DFKai-SB" w:hAnsi="Times New Roman" w:cs="Times New Roman" w:hint="eastAsia"/>
                <w:szCs w:val="24"/>
              </w:rPr>
              <w:t>65</w:t>
            </w:r>
          </w:p>
        </w:tc>
        <w:tc>
          <w:tcPr>
            <w:tcW w:w="1147" w:type="pct"/>
            <w:tcBorders>
              <w:top w:val="nil"/>
              <w:bottom w:val="nil"/>
            </w:tcBorders>
          </w:tcPr>
          <w:p w14:paraId="617A4F00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553 (54.6)</w:t>
            </w:r>
          </w:p>
        </w:tc>
        <w:tc>
          <w:tcPr>
            <w:tcW w:w="1133" w:type="pct"/>
            <w:tcBorders>
              <w:top w:val="nil"/>
              <w:bottom w:val="nil"/>
            </w:tcBorders>
          </w:tcPr>
          <w:p w14:paraId="2C35A172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69005 (23.9)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14:paraId="207F6237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7D21D5E4" w14:textId="77777777" w:rsidTr="00B12A54">
        <w:tc>
          <w:tcPr>
            <w:tcW w:w="1587" w:type="pct"/>
            <w:tcBorders>
              <w:top w:val="nil"/>
            </w:tcBorders>
          </w:tcPr>
          <w:p w14:paraId="3D701B90" w14:textId="77777777" w:rsidR="00E334AB" w:rsidRPr="00E24B15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E24B15">
              <w:rPr>
                <w:rFonts w:ascii="Times New Roman" w:eastAsia="DFKai-SB" w:hAnsi="Times New Roman" w:cs="Times New Roman"/>
                <w:szCs w:val="24"/>
              </w:rPr>
              <w:t>Male</w:t>
            </w:r>
          </w:p>
        </w:tc>
        <w:tc>
          <w:tcPr>
            <w:tcW w:w="1147" w:type="pct"/>
            <w:tcBorders>
              <w:top w:val="nil"/>
            </w:tcBorders>
          </w:tcPr>
          <w:p w14:paraId="10DE25B4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670 (66.2)</w:t>
            </w:r>
          </w:p>
        </w:tc>
        <w:tc>
          <w:tcPr>
            <w:tcW w:w="1133" w:type="pct"/>
            <w:tcBorders>
              <w:top w:val="nil"/>
            </w:tcBorders>
            <w:vAlign w:val="center"/>
          </w:tcPr>
          <w:p w14:paraId="35591B52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130475 (45.2)</w:t>
            </w:r>
          </w:p>
        </w:tc>
        <w:tc>
          <w:tcPr>
            <w:tcW w:w="1133" w:type="pct"/>
            <w:tcBorders>
              <w:top w:val="nil"/>
            </w:tcBorders>
            <w:vAlign w:val="center"/>
          </w:tcPr>
          <w:p w14:paraId="3679E3B8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45FACBA3" w14:textId="77777777" w:rsidTr="00B12A54">
        <w:tc>
          <w:tcPr>
            <w:tcW w:w="1587" w:type="pct"/>
            <w:tcBorders>
              <w:top w:val="nil"/>
            </w:tcBorders>
          </w:tcPr>
          <w:p w14:paraId="16179A0B" w14:textId="77777777" w:rsidR="00E334AB" w:rsidRPr="00E24B15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 w:hint="eastAsia"/>
                <w:szCs w:val="24"/>
              </w:rPr>
              <w:t>eGFR</w:t>
            </w:r>
            <w:proofErr w:type="spellEnd"/>
          </w:p>
        </w:tc>
        <w:tc>
          <w:tcPr>
            <w:tcW w:w="1147" w:type="pct"/>
            <w:tcBorders>
              <w:top w:val="nil"/>
            </w:tcBorders>
          </w:tcPr>
          <w:p w14:paraId="227D688C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80.7 ± 34.3</w:t>
            </w:r>
          </w:p>
        </w:tc>
        <w:tc>
          <w:tcPr>
            <w:tcW w:w="1133" w:type="pct"/>
            <w:tcBorders>
              <w:top w:val="nil"/>
            </w:tcBorders>
            <w:vAlign w:val="center"/>
          </w:tcPr>
          <w:p w14:paraId="40208073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87.3 ± 25.9</w:t>
            </w:r>
          </w:p>
        </w:tc>
        <w:tc>
          <w:tcPr>
            <w:tcW w:w="1133" w:type="pct"/>
            <w:tcBorders>
              <w:top w:val="nil"/>
            </w:tcBorders>
          </w:tcPr>
          <w:p w14:paraId="39ECA175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27629D15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416306A7" w14:textId="77777777" w:rsidR="00E334AB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Kidney function status</w:t>
            </w:r>
          </w:p>
        </w:tc>
        <w:tc>
          <w:tcPr>
            <w:tcW w:w="1147" w:type="pct"/>
            <w:tcBorders>
              <w:top w:val="nil"/>
            </w:tcBorders>
          </w:tcPr>
          <w:p w14:paraId="0F0317BA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33" w:type="pct"/>
            <w:tcBorders>
              <w:top w:val="nil"/>
            </w:tcBorders>
          </w:tcPr>
          <w:p w14:paraId="04B1F2FF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pct"/>
            <w:tcBorders>
              <w:top w:val="nil"/>
            </w:tcBorders>
          </w:tcPr>
          <w:p w14:paraId="39C3CB7F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7108FD50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0D30EF38" w14:textId="7614EE40" w:rsidR="00E334AB" w:rsidRPr="00C87BF5" w:rsidRDefault="00E334AB" w:rsidP="00B12A54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 xml:space="preserve">CKD </w:t>
            </w:r>
            <w:r w:rsidR="005053E0">
              <w:rPr>
                <w:rFonts w:ascii="Times New Roman" w:eastAsia="DFKai-SB" w:hAnsi="Times New Roman" w:cs="Times New Roman"/>
                <w:szCs w:val="24"/>
              </w:rPr>
              <w:t xml:space="preserve">nil or 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stage 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>1</w:t>
            </w:r>
          </w:p>
        </w:tc>
        <w:tc>
          <w:tcPr>
            <w:tcW w:w="1147" w:type="pct"/>
            <w:tcBorders>
              <w:top w:val="nil"/>
            </w:tcBorders>
          </w:tcPr>
          <w:p w14:paraId="295600DA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362 (35.8)</w:t>
            </w:r>
          </w:p>
        </w:tc>
        <w:tc>
          <w:tcPr>
            <w:tcW w:w="1133" w:type="pct"/>
            <w:tcBorders>
              <w:top w:val="nil"/>
            </w:tcBorders>
          </w:tcPr>
          <w:p w14:paraId="636B65F0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129059 (44.7)</w:t>
            </w:r>
          </w:p>
        </w:tc>
        <w:tc>
          <w:tcPr>
            <w:tcW w:w="1133" w:type="pct"/>
            <w:tcBorders>
              <w:top w:val="nil"/>
            </w:tcBorders>
          </w:tcPr>
          <w:p w14:paraId="2A32919D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7BEAA778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00EAD8A2" w14:textId="77777777" w:rsidR="00E334AB" w:rsidRPr="00C87BF5" w:rsidRDefault="00E334AB" w:rsidP="00B12A54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2</w:t>
            </w:r>
          </w:p>
        </w:tc>
        <w:tc>
          <w:tcPr>
            <w:tcW w:w="1147" w:type="pct"/>
            <w:tcBorders>
              <w:top w:val="nil"/>
            </w:tcBorders>
          </w:tcPr>
          <w:p w14:paraId="4C8567FD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395 (39.0)</w:t>
            </w:r>
          </w:p>
        </w:tc>
        <w:tc>
          <w:tcPr>
            <w:tcW w:w="1133" w:type="pct"/>
            <w:tcBorders>
              <w:top w:val="nil"/>
            </w:tcBorders>
          </w:tcPr>
          <w:p w14:paraId="34F32409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127853 (44.3)</w:t>
            </w:r>
          </w:p>
        </w:tc>
        <w:tc>
          <w:tcPr>
            <w:tcW w:w="1133" w:type="pct"/>
            <w:tcBorders>
              <w:top w:val="nil"/>
            </w:tcBorders>
          </w:tcPr>
          <w:p w14:paraId="6EBA4B60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77291465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7427A1B3" w14:textId="77777777" w:rsidR="00E334AB" w:rsidRPr="00C87BF5" w:rsidRDefault="00E334AB" w:rsidP="00B12A54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3a</w:t>
            </w:r>
          </w:p>
        </w:tc>
        <w:tc>
          <w:tcPr>
            <w:tcW w:w="1147" w:type="pct"/>
            <w:tcBorders>
              <w:top w:val="nil"/>
            </w:tcBorders>
          </w:tcPr>
          <w:p w14:paraId="2F733AA7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120 (11.9)</w:t>
            </w:r>
          </w:p>
        </w:tc>
        <w:tc>
          <w:tcPr>
            <w:tcW w:w="1133" w:type="pct"/>
            <w:tcBorders>
              <w:top w:val="nil"/>
            </w:tcBorders>
          </w:tcPr>
          <w:p w14:paraId="729DDE6C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17108 (5.9)</w:t>
            </w:r>
          </w:p>
        </w:tc>
        <w:tc>
          <w:tcPr>
            <w:tcW w:w="1133" w:type="pct"/>
            <w:tcBorders>
              <w:top w:val="nil"/>
            </w:tcBorders>
          </w:tcPr>
          <w:p w14:paraId="2D6AD98F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030098A9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7E005189" w14:textId="77777777" w:rsidR="00E334AB" w:rsidRPr="00C87BF5" w:rsidRDefault="00E334AB" w:rsidP="00B12A54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3b</w:t>
            </w:r>
          </w:p>
        </w:tc>
        <w:tc>
          <w:tcPr>
            <w:tcW w:w="1147" w:type="pct"/>
            <w:tcBorders>
              <w:top w:val="nil"/>
            </w:tcBorders>
          </w:tcPr>
          <w:p w14:paraId="6D44F5DE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64 (6.3)</w:t>
            </w:r>
          </w:p>
        </w:tc>
        <w:tc>
          <w:tcPr>
            <w:tcW w:w="1133" w:type="pct"/>
            <w:tcBorders>
              <w:top w:val="nil"/>
            </w:tcBorders>
          </w:tcPr>
          <w:p w14:paraId="099944A8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7052 (2.4)</w:t>
            </w:r>
          </w:p>
        </w:tc>
        <w:tc>
          <w:tcPr>
            <w:tcW w:w="1133" w:type="pct"/>
            <w:tcBorders>
              <w:top w:val="nil"/>
            </w:tcBorders>
          </w:tcPr>
          <w:p w14:paraId="57EB9003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4F9C1C1B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48ED4F81" w14:textId="77777777" w:rsidR="00E334AB" w:rsidRPr="00C87BF5" w:rsidRDefault="00E334AB" w:rsidP="00B12A54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4</w:t>
            </w:r>
          </w:p>
        </w:tc>
        <w:tc>
          <w:tcPr>
            <w:tcW w:w="1147" w:type="pct"/>
            <w:tcBorders>
              <w:top w:val="nil"/>
            </w:tcBorders>
          </w:tcPr>
          <w:p w14:paraId="530FE5FA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37 (3.7)</w:t>
            </w:r>
          </w:p>
        </w:tc>
        <w:tc>
          <w:tcPr>
            <w:tcW w:w="1133" w:type="pct"/>
            <w:tcBorders>
              <w:top w:val="nil"/>
            </w:tcBorders>
          </w:tcPr>
          <w:p w14:paraId="23F677B2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3412 (1.2)</w:t>
            </w:r>
          </w:p>
        </w:tc>
        <w:tc>
          <w:tcPr>
            <w:tcW w:w="1133" w:type="pct"/>
            <w:tcBorders>
              <w:top w:val="nil"/>
            </w:tcBorders>
          </w:tcPr>
          <w:p w14:paraId="415AB344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4587207F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32EF20EF" w14:textId="77777777" w:rsidR="00E334AB" w:rsidRPr="00C87BF5" w:rsidRDefault="00E334AB" w:rsidP="00B12A54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5</w:t>
            </w:r>
          </w:p>
        </w:tc>
        <w:tc>
          <w:tcPr>
            <w:tcW w:w="1147" w:type="pct"/>
            <w:tcBorders>
              <w:top w:val="nil"/>
            </w:tcBorders>
          </w:tcPr>
          <w:p w14:paraId="1ACF4499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22 (2.2)</w:t>
            </w:r>
          </w:p>
        </w:tc>
        <w:tc>
          <w:tcPr>
            <w:tcW w:w="1133" w:type="pct"/>
            <w:tcBorders>
              <w:top w:val="nil"/>
            </w:tcBorders>
          </w:tcPr>
          <w:p w14:paraId="1C8757E8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2478 (0.9)</w:t>
            </w:r>
          </w:p>
        </w:tc>
        <w:tc>
          <w:tcPr>
            <w:tcW w:w="1133" w:type="pct"/>
            <w:tcBorders>
              <w:top w:val="nil"/>
            </w:tcBorders>
          </w:tcPr>
          <w:p w14:paraId="0F442D36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7566BD79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6BF68499" w14:textId="77777777" w:rsidR="00E334AB" w:rsidRPr="00C87BF5" w:rsidRDefault="00E334AB" w:rsidP="00B12A54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Long-term dialysis</w:t>
            </w:r>
          </w:p>
        </w:tc>
        <w:tc>
          <w:tcPr>
            <w:tcW w:w="1147" w:type="pct"/>
            <w:tcBorders>
              <w:top w:val="nil"/>
            </w:tcBorders>
          </w:tcPr>
          <w:p w14:paraId="6B49C0F7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10 (1.0)</w:t>
            </w:r>
          </w:p>
        </w:tc>
        <w:tc>
          <w:tcPr>
            <w:tcW w:w="1133" w:type="pct"/>
            <w:tcBorders>
              <w:top w:val="nil"/>
            </w:tcBorders>
          </w:tcPr>
          <w:p w14:paraId="077CA66A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1569 (0.5)</w:t>
            </w:r>
          </w:p>
        </w:tc>
        <w:tc>
          <w:tcPr>
            <w:tcW w:w="1133" w:type="pct"/>
            <w:tcBorders>
              <w:top w:val="nil"/>
            </w:tcBorders>
          </w:tcPr>
          <w:p w14:paraId="5408EC86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301D29DA" w14:textId="77777777" w:rsidTr="00B12A54">
        <w:tc>
          <w:tcPr>
            <w:tcW w:w="1587" w:type="pct"/>
            <w:tcBorders>
              <w:top w:val="nil"/>
            </w:tcBorders>
            <w:vAlign w:val="center"/>
          </w:tcPr>
          <w:p w14:paraId="017FC146" w14:textId="77777777" w:rsidR="00E334AB" w:rsidRPr="00C87BF5" w:rsidRDefault="00E334AB" w:rsidP="00B12A54">
            <w:pPr>
              <w:ind w:firstLineChars="74" w:firstLine="178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K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idney transplant</w:t>
            </w:r>
          </w:p>
        </w:tc>
        <w:tc>
          <w:tcPr>
            <w:tcW w:w="1147" w:type="pct"/>
            <w:tcBorders>
              <w:top w:val="nil"/>
            </w:tcBorders>
          </w:tcPr>
          <w:p w14:paraId="1D2646B7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2 (0.2)</w:t>
            </w:r>
          </w:p>
        </w:tc>
        <w:tc>
          <w:tcPr>
            <w:tcW w:w="1133" w:type="pct"/>
            <w:tcBorders>
              <w:top w:val="nil"/>
            </w:tcBorders>
          </w:tcPr>
          <w:p w14:paraId="60739B5E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36 (0.0)</w:t>
            </w:r>
          </w:p>
        </w:tc>
        <w:tc>
          <w:tcPr>
            <w:tcW w:w="1133" w:type="pct"/>
            <w:tcBorders>
              <w:top w:val="nil"/>
            </w:tcBorders>
          </w:tcPr>
          <w:p w14:paraId="4E1C5607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E334AB" w:rsidRPr="00E24B15" w14:paraId="10D3AFE8" w14:textId="77777777" w:rsidTr="00B12A54">
        <w:tc>
          <w:tcPr>
            <w:tcW w:w="1587" w:type="pct"/>
            <w:shd w:val="clear" w:color="auto" w:fill="auto"/>
          </w:tcPr>
          <w:p w14:paraId="69DB6BD5" w14:textId="77777777" w:rsidR="00E334AB" w:rsidRPr="00C87BF5" w:rsidRDefault="00E334AB" w:rsidP="00B12A54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F826BF">
              <w:rPr>
                <w:rFonts w:ascii="Times New Roman" w:eastAsia="DFKai-SB" w:hAnsi="Times New Roman" w:cs="Times New Roman"/>
              </w:rPr>
              <w:t>COPD</w:t>
            </w:r>
          </w:p>
        </w:tc>
        <w:tc>
          <w:tcPr>
            <w:tcW w:w="1147" w:type="pct"/>
            <w:vAlign w:val="center"/>
          </w:tcPr>
          <w:p w14:paraId="21C4A9D7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color w:val="000000"/>
                <w:szCs w:val="24"/>
              </w:rPr>
              <w:t>43 (4.3)</w:t>
            </w:r>
          </w:p>
        </w:tc>
        <w:tc>
          <w:tcPr>
            <w:tcW w:w="1133" w:type="pct"/>
            <w:vAlign w:val="center"/>
          </w:tcPr>
          <w:p w14:paraId="10B46052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3105 (1.1)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2DFDAA4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1E9575DA" w14:textId="77777777" w:rsidTr="00B12A54">
        <w:tc>
          <w:tcPr>
            <w:tcW w:w="1587" w:type="pct"/>
            <w:shd w:val="clear" w:color="auto" w:fill="auto"/>
          </w:tcPr>
          <w:p w14:paraId="2410012B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Asthma</w:t>
            </w:r>
          </w:p>
        </w:tc>
        <w:tc>
          <w:tcPr>
            <w:tcW w:w="1147" w:type="pct"/>
            <w:vAlign w:val="center"/>
          </w:tcPr>
          <w:p w14:paraId="150996B4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19 (1.9)</w:t>
            </w:r>
          </w:p>
        </w:tc>
        <w:tc>
          <w:tcPr>
            <w:tcW w:w="1133" w:type="pct"/>
            <w:vAlign w:val="center"/>
          </w:tcPr>
          <w:p w14:paraId="2BE74731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3335 (1.2)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2A2E76F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0.0322</w:t>
            </w:r>
          </w:p>
        </w:tc>
      </w:tr>
      <w:tr w:rsidR="00E334AB" w:rsidRPr="00E24B15" w14:paraId="1C46888D" w14:textId="77777777" w:rsidTr="00B12A54">
        <w:tc>
          <w:tcPr>
            <w:tcW w:w="1587" w:type="pct"/>
            <w:shd w:val="clear" w:color="auto" w:fill="auto"/>
          </w:tcPr>
          <w:p w14:paraId="66D6EE94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Bronchiectasis</w:t>
            </w:r>
            <w:r w:rsidRPr="005E77C7">
              <w:rPr>
                <w:rFonts w:ascii="Times New Roman" w:eastAsia="DFKai-SB" w:hAnsi="Times New Roman" w:cs="Times New Roman"/>
                <w:vertAlign w:val="superscript"/>
              </w:rPr>
              <w:t>†</w:t>
            </w:r>
          </w:p>
        </w:tc>
        <w:tc>
          <w:tcPr>
            <w:tcW w:w="1147" w:type="pct"/>
            <w:vAlign w:val="center"/>
          </w:tcPr>
          <w:p w14:paraId="5E8BA16B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14 (1.4)</w:t>
            </w:r>
          </w:p>
        </w:tc>
        <w:tc>
          <w:tcPr>
            <w:tcW w:w="1133" w:type="pct"/>
            <w:vAlign w:val="center"/>
          </w:tcPr>
          <w:p w14:paraId="2DBC772A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884 (0.3)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2345250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03179E45" w14:textId="77777777" w:rsidTr="00B12A54">
        <w:tc>
          <w:tcPr>
            <w:tcW w:w="1587" w:type="pct"/>
            <w:shd w:val="clear" w:color="auto" w:fill="auto"/>
          </w:tcPr>
          <w:p w14:paraId="58F1599F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Pneumoconiosis</w:t>
            </w:r>
            <w:r w:rsidRPr="005E77C7">
              <w:rPr>
                <w:rFonts w:ascii="Times New Roman" w:eastAsia="DFKai-SB" w:hAnsi="Times New Roman" w:cs="Times New Roman"/>
                <w:vertAlign w:val="superscript"/>
              </w:rPr>
              <w:t>†</w:t>
            </w:r>
          </w:p>
        </w:tc>
        <w:tc>
          <w:tcPr>
            <w:tcW w:w="1147" w:type="pct"/>
            <w:vAlign w:val="center"/>
          </w:tcPr>
          <w:p w14:paraId="3E07FEC8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9 (0.9)</w:t>
            </w:r>
          </w:p>
        </w:tc>
        <w:tc>
          <w:tcPr>
            <w:tcW w:w="1133" w:type="pct"/>
            <w:vAlign w:val="center"/>
          </w:tcPr>
          <w:p w14:paraId="53C60636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96 (0.0)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EE9315D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2B606364" w14:textId="77777777" w:rsidTr="00B12A54">
        <w:tc>
          <w:tcPr>
            <w:tcW w:w="1587" w:type="pct"/>
            <w:shd w:val="clear" w:color="auto" w:fill="auto"/>
          </w:tcPr>
          <w:p w14:paraId="3C1F7CAE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IPF</w:t>
            </w:r>
            <w:r w:rsidRPr="005E77C7">
              <w:rPr>
                <w:rFonts w:ascii="Times New Roman" w:eastAsia="DFKai-SB" w:hAnsi="Times New Roman" w:cs="Times New Roman"/>
                <w:vertAlign w:val="superscript"/>
              </w:rPr>
              <w:t>†</w:t>
            </w:r>
          </w:p>
        </w:tc>
        <w:tc>
          <w:tcPr>
            <w:tcW w:w="1147" w:type="pct"/>
            <w:vAlign w:val="center"/>
          </w:tcPr>
          <w:p w14:paraId="1EFF0139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4 (0.4)</w:t>
            </w:r>
          </w:p>
        </w:tc>
        <w:tc>
          <w:tcPr>
            <w:tcW w:w="1133" w:type="pct"/>
            <w:vAlign w:val="center"/>
          </w:tcPr>
          <w:p w14:paraId="37DEA24D" w14:textId="77777777" w:rsidR="00E334AB" w:rsidRPr="001D03B2" w:rsidRDefault="00E334AB" w:rsidP="00B12A54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414 (0.1)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3053F75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0.0604</w:t>
            </w:r>
          </w:p>
        </w:tc>
      </w:tr>
      <w:tr w:rsidR="00E334AB" w:rsidRPr="00E24B15" w14:paraId="1A6794F5" w14:textId="77777777" w:rsidTr="00B12A54">
        <w:tc>
          <w:tcPr>
            <w:tcW w:w="1587" w:type="pct"/>
            <w:shd w:val="clear" w:color="auto" w:fill="auto"/>
          </w:tcPr>
          <w:p w14:paraId="2BD1BEC8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GERD</w:t>
            </w:r>
          </w:p>
        </w:tc>
        <w:tc>
          <w:tcPr>
            <w:tcW w:w="1147" w:type="pct"/>
          </w:tcPr>
          <w:p w14:paraId="2890D520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48 (4.7)</w:t>
            </w:r>
          </w:p>
        </w:tc>
        <w:tc>
          <w:tcPr>
            <w:tcW w:w="1133" w:type="pct"/>
          </w:tcPr>
          <w:p w14:paraId="574CF7A1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10192 (3.5)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EC4AE82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0.0373</w:t>
            </w:r>
          </w:p>
        </w:tc>
      </w:tr>
      <w:tr w:rsidR="00E334AB" w:rsidRPr="00E24B15" w14:paraId="04A0AF66" w14:textId="77777777" w:rsidTr="00B12A54">
        <w:tc>
          <w:tcPr>
            <w:tcW w:w="1587" w:type="pct"/>
            <w:shd w:val="clear" w:color="auto" w:fill="auto"/>
          </w:tcPr>
          <w:p w14:paraId="12CA4BC8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Obesity</w:t>
            </w:r>
          </w:p>
        </w:tc>
        <w:tc>
          <w:tcPr>
            <w:tcW w:w="1147" w:type="pct"/>
          </w:tcPr>
          <w:p w14:paraId="75C9E3C9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 (0.1)</w:t>
            </w:r>
          </w:p>
        </w:tc>
        <w:tc>
          <w:tcPr>
            <w:tcW w:w="1133" w:type="pct"/>
          </w:tcPr>
          <w:p w14:paraId="5D3495B2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1650 (0.6)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55FBB49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0.0461</w:t>
            </w:r>
          </w:p>
        </w:tc>
      </w:tr>
      <w:tr w:rsidR="00E334AB" w:rsidRPr="00E24B15" w14:paraId="69B13C7D" w14:textId="77777777" w:rsidTr="00B12A54">
        <w:tc>
          <w:tcPr>
            <w:tcW w:w="1587" w:type="pct"/>
            <w:shd w:val="clear" w:color="auto" w:fill="auto"/>
          </w:tcPr>
          <w:p w14:paraId="2375814C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Cancer</w:t>
            </w:r>
          </w:p>
        </w:tc>
        <w:tc>
          <w:tcPr>
            <w:tcW w:w="1147" w:type="pct"/>
          </w:tcPr>
          <w:p w14:paraId="6DEDFEA6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255 (25.2)</w:t>
            </w:r>
          </w:p>
        </w:tc>
        <w:tc>
          <w:tcPr>
            <w:tcW w:w="1133" w:type="pct"/>
          </w:tcPr>
          <w:p w14:paraId="5E4F0F6D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36520 (12.7)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A0FC2CF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428927E9" w14:textId="77777777" w:rsidTr="00B12A54">
        <w:tc>
          <w:tcPr>
            <w:tcW w:w="1587" w:type="pct"/>
            <w:shd w:val="clear" w:color="auto" w:fill="auto"/>
          </w:tcPr>
          <w:p w14:paraId="4F6A7794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Cirrhosis</w:t>
            </w:r>
          </w:p>
        </w:tc>
        <w:tc>
          <w:tcPr>
            <w:tcW w:w="1147" w:type="pct"/>
          </w:tcPr>
          <w:p w14:paraId="427A3F62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24 (2.4)</w:t>
            </w:r>
          </w:p>
        </w:tc>
        <w:tc>
          <w:tcPr>
            <w:tcW w:w="1133" w:type="pct"/>
          </w:tcPr>
          <w:p w14:paraId="66DE6B8A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3651 (1.3)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DD07E45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0.0017</w:t>
            </w:r>
          </w:p>
        </w:tc>
      </w:tr>
      <w:tr w:rsidR="00E334AB" w:rsidRPr="00E24B15" w14:paraId="410AADF8" w14:textId="77777777" w:rsidTr="00B12A54">
        <w:tc>
          <w:tcPr>
            <w:tcW w:w="1587" w:type="pct"/>
            <w:shd w:val="clear" w:color="auto" w:fill="auto"/>
          </w:tcPr>
          <w:p w14:paraId="22CCDF73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C</w:t>
            </w:r>
            <w:r>
              <w:rPr>
                <w:rFonts w:ascii="Times New Roman" w:eastAsia="DFKai-SB" w:hAnsi="Times New Roman" w:cs="Times New Roman"/>
              </w:rPr>
              <w:t>ongestive heart failure</w:t>
            </w:r>
          </w:p>
        </w:tc>
        <w:tc>
          <w:tcPr>
            <w:tcW w:w="1147" w:type="pct"/>
          </w:tcPr>
          <w:p w14:paraId="28A51565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39 (3.9)</w:t>
            </w:r>
          </w:p>
        </w:tc>
        <w:tc>
          <w:tcPr>
            <w:tcW w:w="1133" w:type="pct"/>
          </w:tcPr>
          <w:p w14:paraId="60329CA1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4052 (1.4)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0AFBDA2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63FDB639" w14:textId="77777777" w:rsidTr="00B12A54">
        <w:tc>
          <w:tcPr>
            <w:tcW w:w="1587" w:type="pct"/>
            <w:shd w:val="clear" w:color="auto" w:fill="auto"/>
          </w:tcPr>
          <w:p w14:paraId="51C0CCD3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Stroke</w:t>
            </w:r>
          </w:p>
        </w:tc>
        <w:tc>
          <w:tcPr>
            <w:tcW w:w="1147" w:type="pct"/>
          </w:tcPr>
          <w:p w14:paraId="6C7E8A4C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14 (1.4)</w:t>
            </w:r>
          </w:p>
        </w:tc>
        <w:tc>
          <w:tcPr>
            <w:tcW w:w="1133" w:type="pct"/>
          </w:tcPr>
          <w:p w14:paraId="4D8C8908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2974 (1.0)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371E8D3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0.2676</w:t>
            </w:r>
          </w:p>
        </w:tc>
      </w:tr>
      <w:tr w:rsidR="00E334AB" w:rsidRPr="00E24B15" w14:paraId="5D8DE378" w14:textId="77777777" w:rsidTr="00B12A54">
        <w:tc>
          <w:tcPr>
            <w:tcW w:w="1587" w:type="pct"/>
            <w:shd w:val="clear" w:color="auto" w:fill="auto"/>
          </w:tcPr>
          <w:p w14:paraId="1744A52A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D</w:t>
            </w:r>
            <w:r>
              <w:rPr>
                <w:rFonts w:ascii="Times New Roman" w:eastAsia="DFKai-SB" w:hAnsi="Times New Roman" w:cs="Times New Roman"/>
              </w:rPr>
              <w:t>iabetes mellitus</w:t>
            </w:r>
          </w:p>
        </w:tc>
        <w:tc>
          <w:tcPr>
            <w:tcW w:w="1147" w:type="pct"/>
          </w:tcPr>
          <w:p w14:paraId="3F810AC8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190 (18.8)</w:t>
            </w:r>
          </w:p>
        </w:tc>
        <w:tc>
          <w:tcPr>
            <w:tcW w:w="1133" w:type="pct"/>
          </w:tcPr>
          <w:p w14:paraId="54878248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29386 (10.2)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D9DE603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26650E32" w14:textId="77777777" w:rsidTr="00B12A54">
        <w:tc>
          <w:tcPr>
            <w:tcW w:w="1587" w:type="pct"/>
            <w:shd w:val="clear" w:color="auto" w:fill="auto"/>
          </w:tcPr>
          <w:p w14:paraId="275C5F77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SLE</w:t>
            </w:r>
            <w:r w:rsidRPr="005E77C7">
              <w:rPr>
                <w:rFonts w:ascii="Times New Roman" w:eastAsia="DFKai-SB" w:hAnsi="Times New Roman" w:cs="Times New Roman"/>
                <w:vertAlign w:val="superscript"/>
              </w:rPr>
              <w:t>†</w:t>
            </w:r>
          </w:p>
        </w:tc>
        <w:tc>
          <w:tcPr>
            <w:tcW w:w="1147" w:type="pct"/>
          </w:tcPr>
          <w:p w14:paraId="1DC72F26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16 (1.6)</w:t>
            </w:r>
          </w:p>
        </w:tc>
        <w:tc>
          <w:tcPr>
            <w:tcW w:w="1133" w:type="pct"/>
          </w:tcPr>
          <w:p w14:paraId="7D689340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1299 (0.5)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FE60546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&lt; 0.0001</w:t>
            </w:r>
          </w:p>
        </w:tc>
      </w:tr>
      <w:tr w:rsidR="00E334AB" w:rsidRPr="00E24B15" w14:paraId="2B77F572" w14:textId="77777777" w:rsidTr="00B12A54">
        <w:tc>
          <w:tcPr>
            <w:tcW w:w="1587" w:type="pct"/>
          </w:tcPr>
          <w:p w14:paraId="0DDE5DBF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RA</w:t>
            </w:r>
          </w:p>
        </w:tc>
        <w:tc>
          <w:tcPr>
            <w:tcW w:w="1147" w:type="pct"/>
          </w:tcPr>
          <w:p w14:paraId="26BF2A1A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13 (1.3)</w:t>
            </w:r>
          </w:p>
        </w:tc>
        <w:tc>
          <w:tcPr>
            <w:tcW w:w="1133" w:type="pct"/>
          </w:tcPr>
          <w:p w14:paraId="0EBEE663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1643 (0.6)</w:t>
            </w:r>
          </w:p>
        </w:tc>
        <w:tc>
          <w:tcPr>
            <w:tcW w:w="1133" w:type="pct"/>
            <w:vAlign w:val="center"/>
          </w:tcPr>
          <w:p w14:paraId="4C992D9E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0.0026</w:t>
            </w:r>
          </w:p>
        </w:tc>
      </w:tr>
      <w:tr w:rsidR="00E334AB" w:rsidRPr="00E24B15" w14:paraId="13855001" w14:textId="77777777" w:rsidTr="00B12A54">
        <w:tc>
          <w:tcPr>
            <w:tcW w:w="1587" w:type="pct"/>
          </w:tcPr>
          <w:p w14:paraId="340FD13C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Polymyositis</w:t>
            </w:r>
            <w:r w:rsidRPr="005E77C7">
              <w:rPr>
                <w:rFonts w:ascii="Times New Roman" w:eastAsia="DFKai-SB" w:hAnsi="Times New Roman" w:cs="Times New Roman"/>
                <w:vertAlign w:val="superscript"/>
              </w:rPr>
              <w:t>†</w:t>
            </w:r>
          </w:p>
        </w:tc>
        <w:tc>
          <w:tcPr>
            <w:tcW w:w="1147" w:type="pct"/>
          </w:tcPr>
          <w:p w14:paraId="5DDAB4D3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 (0.0)</w:t>
            </w:r>
          </w:p>
        </w:tc>
        <w:tc>
          <w:tcPr>
            <w:tcW w:w="1133" w:type="pct"/>
          </w:tcPr>
          <w:p w14:paraId="2A57EE2D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106 (0.0)</w:t>
            </w:r>
          </w:p>
        </w:tc>
        <w:tc>
          <w:tcPr>
            <w:tcW w:w="1133" w:type="pct"/>
            <w:vAlign w:val="center"/>
          </w:tcPr>
          <w:p w14:paraId="0A5900EE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1.0000</w:t>
            </w:r>
          </w:p>
        </w:tc>
      </w:tr>
      <w:tr w:rsidR="00E334AB" w:rsidRPr="00E24B15" w14:paraId="7DE9F97B" w14:textId="77777777" w:rsidTr="00B12A54">
        <w:tc>
          <w:tcPr>
            <w:tcW w:w="1587" w:type="pct"/>
          </w:tcPr>
          <w:p w14:paraId="7C5AE9E9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Dermatomyositis</w:t>
            </w:r>
            <w:r w:rsidRPr="005E77C7">
              <w:rPr>
                <w:rFonts w:ascii="Times New Roman" w:eastAsia="DFKai-SB" w:hAnsi="Times New Roman" w:cs="Times New Roman"/>
                <w:vertAlign w:val="superscript"/>
              </w:rPr>
              <w:t>†</w:t>
            </w:r>
          </w:p>
        </w:tc>
        <w:tc>
          <w:tcPr>
            <w:tcW w:w="1147" w:type="pct"/>
          </w:tcPr>
          <w:p w14:paraId="46CC8EA6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 (0.1)</w:t>
            </w:r>
          </w:p>
        </w:tc>
        <w:tc>
          <w:tcPr>
            <w:tcW w:w="1133" w:type="pct"/>
          </w:tcPr>
          <w:p w14:paraId="30894BA6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123 (0.0)</w:t>
            </w:r>
          </w:p>
        </w:tc>
        <w:tc>
          <w:tcPr>
            <w:tcW w:w="1133" w:type="pct"/>
            <w:vAlign w:val="center"/>
          </w:tcPr>
          <w:p w14:paraId="1E27F4E0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0.3522</w:t>
            </w:r>
          </w:p>
        </w:tc>
      </w:tr>
      <w:tr w:rsidR="00E334AB" w:rsidRPr="00E24B15" w14:paraId="1CC2AF8F" w14:textId="77777777" w:rsidTr="00B12A54">
        <w:tc>
          <w:tcPr>
            <w:tcW w:w="1587" w:type="pct"/>
          </w:tcPr>
          <w:p w14:paraId="1414E829" w14:textId="77777777" w:rsidR="00E334AB" w:rsidRPr="00F826BF" w:rsidRDefault="00E334AB" w:rsidP="00B12A54">
            <w:pPr>
              <w:widowControl/>
              <w:rPr>
                <w:rFonts w:ascii="Times New Roman" w:eastAsia="DFKai-SB" w:hAnsi="Times New Roman" w:cs="Times New Roman"/>
              </w:rPr>
            </w:pPr>
            <w:r w:rsidRPr="00F826BF">
              <w:rPr>
                <w:rFonts w:ascii="Times New Roman" w:eastAsia="DFKai-SB" w:hAnsi="Times New Roman" w:cs="Times New Roman"/>
              </w:rPr>
              <w:t>Transplant</w:t>
            </w:r>
            <w:r>
              <w:rPr>
                <w:rFonts w:ascii="Times New Roman" w:eastAsia="DFKai-SB" w:hAnsi="Times New Roman" w:cs="Times New Roman"/>
              </w:rPr>
              <w:t>, others</w:t>
            </w:r>
            <w:r w:rsidRPr="005E77C7">
              <w:rPr>
                <w:rFonts w:ascii="Times New Roman" w:eastAsia="DFKai-SB" w:hAnsi="Times New Roman" w:cs="Times New Roman"/>
                <w:vertAlign w:val="superscript"/>
              </w:rPr>
              <w:t>†</w:t>
            </w:r>
            <w:r>
              <w:rPr>
                <w:rFonts w:ascii="Times New Roman" w:eastAsia="DFKai-SB" w:hAnsi="Times New Roman" w:cs="Times New Roman"/>
                <w:szCs w:val="24"/>
              </w:rPr>
              <w:t>*</w:t>
            </w:r>
          </w:p>
        </w:tc>
        <w:tc>
          <w:tcPr>
            <w:tcW w:w="1147" w:type="pct"/>
          </w:tcPr>
          <w:p w14:paraId="011B25C5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4 (0.4)</w:t>
            </w:r>
          </w:p>
        </w:tc>
        <w:tc>
          <w:tcPr>
            <w:tcW w:w="1133" w:type="pct"/>
          </w:tcPr>
          <w:p w14:paraId="0984A4E0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488 (0.2)</w:t>
            </w:r>
          </w:p>
        </w:tc>
        <w:tc>
          <w:tcPr>
            <w:tcW w:w="1133" w:type="pct"/>
            <w:vAlign w:val="center"/>
          </w:tcPr>
          <w:p w14:paraId="40B5E298" w14:textId="77777777" w:rsidR="00E334AB" w:rsidRPr="001D03B2" w:rsidRDefault="00E334AB" w:rsidP="00B12A54">
            <w:pPr>
              <w:widowControl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D03B2">
              <w:rPr>
                <w:rFonts w:ascii="Times New Roman" w:eastAsia="DFKai-SB" w:hAnsi="Times New Roman" w:cs="Times New Roman"/>
                <w:szCs w:val="24"/>
              </w:rPr>
              <w:t>0.0956</w:t>
            </w:r>
          </w:p>
        </w:tc>
      </w:tr>
    </w:tbl>
    <w:p w14:paraId="73D5C3EF" w14:textId="77777777" w:rsidR="00E334AB" w:rsidRDefault="00E334AB" w:rsidP="00560123">
      <w:pPr>
        <w:ind w:left="426" w:hangingChars="177" w:hanging="426"/>
        <w:rPr>
          <w:rFonts w:ascii="Times New Roman" w:eastAsia="DFKai-SB" w:hAnsi="Times New Roman" w:cs="Times New Roman"/>
        </w:rPr>
      </w:pPr>
      <w:r w:rsidRPr="00A36CFE">
        <w:rPr>
          <w:rFonts w:ascii="Times New Roman" w:eastAsia="DFKai-SB" w:hAnsi="Times New Roman" w:cs="Times New Roman" w:hint="eastAsia"/>
          <w:b/>
        </w:rPr>
        <w:lastRenderedPageBreak/>
        <w:t>Abbreviati</w:t>
      </w:r>
      <w:r w:rsidRPr="00A36CFE">
        <w:rPr>
          <w:rFonts w:ascii="Times New Roman" w:eastAsia="DFKai-SB" w:hAnsi="Times New Roman" w:cs="Times New Roman"/>
          <w:b/>
        </w:rPr>
        <w:t xml:space="preserve">on: </w:t>
      </w:r>
      <w:r>
        <w:rPr>
          <w:rFonts w:ascii="Times New Roman" w:eastAsia="DFKai-SB" w:hAnsi="Times New Roman" w:cs="Times New Roman"/>
        </w:rPr>
        <w:t xml:space="preserve">CKD, chronic kidney disease; COPD, chronic obstructive pulmonary disease; </w:t>
      </w:r>
      <w:proofErr w:type="spellStart"/>
      <w:r>
        <w:rPr>
          <w:rFonts w:ascii="Times New Roman" w:eastAsia="DFKai-SB" w:hAnsi="Times New Roman" w:cs="Times New Roman" w:hint="eastAsia"/>
          <w:szCs w:val="24"/>
        </w:rPr>
        <w:t>eGFR</w:t>
      </w:r>
      <w:proofErr w:type="spellEnd"/>
      <w:r>
        <w:rPr>
          <w:rFonts w:ascii="Times New Roman" w:eastAsia="DFKai-SB" w:hAnsi="Times New Roman" w:cs="Times New Roman"/>
          <w:szCs w:val="24"/>
        </w:rPr>
        <w:t>, estimated glomerular filtration rate; GERD, gastroesophageal reflux disease; IPF, idiopathic pulmonary fibrosis; RA, rheumatoid arthritis; SLE, systemic lupus erythematosus</w:t>
      </w:r>
    </w:p>
    <w:p w14:paraId="6ACA907F" w14:textId="77777777" w:rsidR="00E334AB" w:rsidRDefault="00E334AB" w:rsidP="00E334AB">
      <w:pPr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Times New Roman" w:cs="Times New Roman"/>
        </w:rPr>
        <w:t xml:space="preserve">The number means mean </w:t>
      </w:r>
      <w:r w:rsidRPr="001D03B2">
        <w:rPr>
          <w:rFonts w:ascii="Times New Roman" w:eastAsia="DFKai-SB" w:hAnsi="Times New Roman" w:cs="Times New Roman"/>
          <w:szCs w:val="24"/>
        </w:rPr>
        <w:t xml:space="preserve">± </w:t>
      </w:r>
      <w:r>
        <w:rPr>
          <w:rFonts w:ascii="Times New Roman" w:eastAsia="DFKai-SB" w:hAnsi="Times New Roman" w:cs="Times New Roman"/>
          <w:szCs w:val="24"/>
        </w:rPr>
        <w:t>standard deviation and number (</w:t>
      </w:r>
      <w:proofErr w:type="gramStart"/>
      <w:r>
        <w:rPr>
          <w:rFonts w:ascii="Times New Roman" w:eastAsia="DFKai-SB" w:hAnsi="Times New Roman" w:cs="Times New Roman"/>
          <w:szCs w:val="24"/>
        </w:rPr>
        <w:t>%</w:t>
      </w:r>
      <w:proofErr w:type="gramEnd"/>
      <w:r>
        <w:rPr>
          <w:rFonts w:ascii="Times New Roman" w:eastAsia="DFKai-SB" w:hAnsi="Times New Roman" w:cs="Times New Roman"/>
          <w:szCs w:val="24"/>
        </w:rPr>
        <w:t>)</w:t>
      </w:r>
    </w:p>
    <w:p w14:paraId="78164EE5" w14:textId="77777777" w:rsidR="00E334AB" w:rsidRDefault="00E334AB" w:rsidP="00E334AB">
      <w:pPr>
        <w:rPr>
          <w:rFonts w:ascii="Times New Roman" w:eastAsia="DFKai-SB" w:hAnsi="Times New Roman" w:cs="Times New Roman"/>
        </w:rPr>
      </w:pPr>
      <w:proofErr w:type="gramStart"/>
      <w:r>
        <w:rPr>
          <w:rFonts w:ascii="Times New Roman" w:eastAsia="DFKai-SB" w:hAnsi="Times New Roman" w:cs="Times New Roman" w:hint="eastAsia"/>
        </w:rPr>
        <w:t xml:space="preserve">Chi-square tests for categorical variables; t tests for </w:t>
      </w:r>
      <w:r>
        <w:rPr>
          <w:rFonts w:ascii="Times New Roman" w:eastAsia="DFKai-SB" w:hAnsi="Times New Roman" w:cs="Times New Roman"/>
        </w:rPr>
        <w:t>continuous</w:t>
      </w:r>
      <w:r>
        <w:rPr>
          <w:rFonts w:ascii="Times New Roman" w:eastAsia="DFKai-SB" w:hAnsi="Times New Roman" w:cs="Times New Roman" w:hint="eastAsia"/>
        </w:rPr>
        <w:t xml:space="preserve"> variables.</w:t>
      </w:r>
      <w:proofErr w:type="gramEnd"/>
      <w:r w:rsidRPr="00CD2648">
        <w:rPr>
          <w:rFonts w:ascii="Times New Roman" w:eastAsia="DFKai-SB" w:hAnsi="Times New Roman" w:cs="Times New Roman"/>
        </w:rPr>
        <w:t xml:space="preserve"> </w:t>
      </w:r>
    </w:p>
    <w:p w14:paraId="0ADDA3A7" w14:textId="77777777" w:rsidR="00E334AB" w:rsidRDefault="00E334AB" w:rsidP="00E334AB">
      <w:pPr>
        <w:rPr>
          <w:rFonts w:ascii="Times New Roman" w:eastAsia="DFKai-SB" w:hAnsi="Times New Roman" w:cs="Times New Roman"/>
        </w:rPr>
      </w:pPr>
      <w:r w:rsidRPr="005E77C7">
        <w:rPr>
          <w:rFonts w:ascii="Times New Roman" w:eastAsia="DFKai-SB" w:hAnsi="Times New Roman" w:cs="Times New Roman"/>
          <w:vertAlign w:val="superscript"/>
        </w:rPr>
        <w:t>†</w:t>
      </w:r>
      <w:r>
        <w:rPr>
          <w:rFonts w:ascii="Times New Roman" w:eastAsia="DFKai-SB" w:hAnsi="Times New Roman" w:cs="Times New Roman"/>
        </w:rPr>
        <w:t xml:space="preserve"> Comparison by Fisher’s exact test.</w:t>
      </w:r>
    </w:p>
    <w:p w14:paraId="73DBE5E7" w14:textId="77777777" w:rsidR="00E334AB" w:rsidRPr="00CD2648" w:rsidRDefault="00E334AB" w:rsidP="00E334AB">
      <w:pPr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>*</w:t>
      </w:r>
      <w:r w:rsidRPr="00CD2648">
        <w:rPr>
          <w:rFonts w:ascii="Times New Roman" w:eastAsia="DFKai-SB" w:hAnsi="Times New Roman" w:cs="Times New Roman"/>
        </w:rPr>
        <w:t>Other than kidney transplant.</w:t>
      </w:r>
    </w:p>
    <w:p w14:paraId="560FBD83" w14:textId="77777777" w:rsidR="00E334AB" w:rsidRDefault="00E334AB">
      <w:pPr>
        <w:widowControl/>
        <w:rPr>
          <w:rFonts w:ascii="Times New Roman" w:hAnsi="Times New Roman" w:cs="Times New Roman"/>
        </w:rPr>
        <w:sectPr w:rsidR="00E334AB" w:rsidSect="00E334AB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34E62853" w14:textId="77777777" w:rsidR="00137FF4" w:rsidRPr="00C87BF5" w:rsidRDefault="00137FF4" w:rsidP="00E334AB">
      <w:pPr>
        <w:widowControl/>
        <w:rPr>
          <w:rFonts w:ascii="Times New Roman" w:hAnsi="Times New Roman" w:cs="Times New Roman"/>
        </w:rPr>
      </w:pPr>
      <w:r w:rsidRPr="00C87BF5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S</w:t>
      </w:r>
      <w:r w:rsidR="00E334AB">
        <w:rPr>
          <w:rFonts w:ascii="Times New Roman" w:hAnsi="Times New Roman" w:cs="Times New Roman"/>
        </w:rPr>
        <w:t>2</w:t>
      </w:r>
      <w:r w:rsidRPr="00C87BF5">
        <w:rPr>
          <w:rFonts w:ascii="Times New Roman" w:hAnsi="Times New Roman" w:cs="Times New Roman"/>
        </w:rPr>
        <w:t xml:space="preserve">. Incidence rates of </w:t>
      </w:r>
      <w:r w:rsidR="00F73880">
        <w:rPr>
          <w:rFonts w:ascii="Times New Roman" w:hAnsi="Times New Roman" w:cs="Times New Roman"/>
        </w:rPr>
        <w:t xml:space="preserve">tuberculosis (TB) </w:t>
      </w:r>
      <w:r w:rsidRPr="00C87BF5">
        <w:rPr>
          <w:rFonts w:ascii="Times New Roman" w:hAnsi="Times New Roman" w:cs="Times New Roman"/>
        </w:rPr>
        <w:t>(</w:t>
      </w:r>
      <w:r w:rsidRPr="00C87BF5">
        <w:rPr>
          <w:rFonts w:ascii="Times New Roman" w:eastAsia="DFKai-SB" w:hAnsi="Times New Roman" w:cs="Times New Roman"/>
        </w:rPr>
        <w:t>N = 313043, TB event = 1203</w:t>
      </w:r>
      <w:r w:rsidRPr="00C87BF5">
        <w:rPr>
          <w:rFonts w:ascii="Times New Roman" w:hAnsi="Times New Roman" w:cs="Times New Roman"/>
        </w:rPr>
        <w:t>)</w:t>
      </w:r>
      <w:r w:rsidR="00F73880">
        <w:rPr>
          <w:rFonts w:ascii="Times New Roman" w:hAnsi="Times New Roman" w:cs="Times New Roman"/>
        </w:rPr>
        <w:t xml:space="preserve"> if we excluded patients lost to follow up &lt; 30 days.  </w:t>
      </w:r>
    </w:p>
    <w:tbl>
      <w:tblPr>
        <w:tblStyle w:val="TableGrid"/>
        <w:tblpPr w:leftFromText="180" w:rightFromText="180" w:vertAnchor="text" w:tblpX="-567" w:tblpY="1"/>
        <w:tblOverlap w:val="never"/>
        <w:tblW w:w="145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63"/>
        <w:gridCol w:w="1376"/>
        <w:gridCol w:w="1376"/>
        <w:gridCol w:w="1400"/>
        <w:gridCol w:w="1261"/>
        <w:gridCol w:w="1262"/>
        <w:gridCol w:w="1276"/>
        <w:gridCol w:w="2759"/>
      </w:tblGrid>
      <w:tr w:rsidR="00137FF4" w:rsidRPr="00C87BF5" w14:paraId="0F8395DA" w14:textId="77777777" w:rsidTr="00F7388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DAE8" w14:textId="77777777" w:rsidR="00137FF4" w:rsidRPr="00C87BF5" w:rsidRDefault="00137FF4" w:rsidP="00F738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Variable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BDF8F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HR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2C5F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95% CI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EED90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i/>
                <w:szCs w:val="24"/>
              </w:rPr>
              <w:t>P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>-value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8EDC" w14:textId="77777777" w:rsidR="00137FF4" w:rsidRPr="00C87BF5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hAnsi="Times New Roman" w:cs="Times New Roman"/>
                <w:szCs w:val="24"/>
              </w:rPr>
              <w:t>TB events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16B81" w14:textId="77777777" w:rsidR="00137FF4" w:rsidRPr="00C87BF5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62F0D" w14:textId="77777777" w:rsidR="00137FF4" w:rsidRPr="00C87BF5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hAnsi="Times New Roman" w:cs="Times New Roman"/>
                <w:szCs w:val="24"/>
              </w:rPr>
              <w:t>Follow up (years)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13C7AA84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Incidence rate</w:t>
            </w:r>
          </w:p>
          <w:p w14:paraId="6DE5448C" w14:textId="7951084E" w:rsidR="00137FF4" w:rsidRPr="00C87BF5" w:rsidRDefault="00137FF4" w:rsidP="00F73880">
            <w:pPr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(per 100000 person-year</w:t>
            </w:r>
            <w:r w:rsidR="002B5BEE">
              <w:rPr>
                <w:rFonts w:ascii="Times New Roman" w:eastAsia="DFKai-SB" w:hAnsi="Times New Roman" w:cs="Times New Roman"/>
                <w:szCs w:val="24"/>
              </w:rPr>
              <w:t>s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</w:tr>
      <w:tr w:rsidR="00137FF4" w:rsidRPr="00C87BF5" w14:paraId="091D7C8D" w14:textId="77777777" w:rsidTr="00F73880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618861D" w14:textId="77777777" w:rsidR="00137FF4" w:rsidRPr="00C87BF5" w:rsidRDefault="00F73880" w:rsidP="00F73880">
            <w:pPr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Kidney function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35DDF009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1E4E5985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3ECD0B66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5B3B17DA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050EF132" w14:textId="77777777" w:rsidR="00137FF4" w:rsidRPr="00AD13E7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2947CD54" w14:textId="77777777" w:rsidR="00137FF4" w:rsidRPr="00AD13E7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29CD1E7" w14:textId="77777777" w:rsidR="00137FF4" w:rsidRPr="00AD13E7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52D6236" w14:textId="77777777" w:rsidR="00137FF4" w:rsidRPr="00AD13E7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880" w:rsidRPr="00C87BF5" w14:paraId="235033F9" w14:textId="77777777" w:rsidTr="00F73880">
        <w:tc>
          <w:tcPr>
            <w:tcW w:w="2552" w:type="dxa"/>
            <w:vAlign w:val="center"/>
          </w:tcPr>
          <w:p w14:paraId="4B3FD2E9" w14:textId="19CB7AC8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</w:t>
            </w:r>
            <w:r w:rsidR="00A6188E">
              <w:rPr>
                <w:rFonts w:ascii="Times New Roman" w:eastAsia="DFKai-SB" w:hAnsi="Times New Roman" w:cs="Times New Roman"/>
                <w:szCs w:val="24"/>
              </w:rPr>
              <w:t xml:space="preserve"> nil or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stage 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6A8B1C7E" w14:textId="77777777" w:rsidR="00F73880" w:rsidRPr="00C87BF5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Reference</w:t>
            </w:r>
          </w:p>
        </w:tc>
        <w:tc>
          <w:tcPr>
            <w:tcW w:w="1376" w:type="dxa"/>
            <w:vAlign w:val="center"/>
          </w:tcPr>
          <w:p w14:paraId="75D10488" w14:textId="77777777" w:rsidR="00F73880" w:rsidRPr="00C87BF5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EA7D1C9" w14:textId="77777777" w:rsidR="00F73880" w:rsidRPr="00C87BF5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727F9F1" w14:textId="77777777" w:rsidR="00F73880" w:rsidRPr="00C87BF5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261" w:type="dxa"/>
          </w:tcPr>
          <w:p w14:paraId="13AC5803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62" w:type="dxa"/>
          </w:tcPr>
          <w:p w14:paraId="55B92D2D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139673</w:t>
            </w:r>
          </w:p>
        </w:tc>
        <w:tc>
          <w:tcPr>
            <w:tcW w:w="1276" w:type="dxa"/>
          </w:tcPr>
          <w:p w14:paraId="3C06F921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518239.18</w:t>
            </w:r>
          </w:p>
        </w:tc>
        <w:tc>
          <w:tcPr>
            <w:tcW w:w="2759" w:type="dxa"/>
          </w:tcPr>
          <w:p w14:paraId="72904266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82.97</w:t>
            </w:r>
          </w:p>
        </w:tc>
      </w:tr>
      <w:tr w:rsidR="00F73880" w:rsidRPr="00C87BF5" w14:paraId="0C876622" w14:textId="77777777" w:rsidTr="00F73880">
        <w:tc>
          <w:tcPr>
            <w:tcW w:w="2552" w:type="dxa"/>
            <w:vAlign w:val="center"/>
          </w:tcPr>
          <w:p w14:paraId="56E6A71B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2</w:t>
            </w:r>
          </w:p>
        </w:tc>
        <w:tc>
          <w:tcPr>
            <w:tcW w:w="1263" w:type="dxa"/>
          </w:tcPr>
          <w:p w14:paraId="69A593DE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1.033</w:t>
            </w:r>
          </w:p>
        </w:tc>
        <w:tc>
          <w:tcPr>
            <w:tcW w:w="1376" w:type="dxa"/>
          </w:tcPr>
          <w:p w14:paraId="10269C6B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0.906</w:t>
            </w:r>
          </w:p>
        </w:tc>
        <w:tc>
          <w:tcPr>
            <w:tcW w:w="1376" w:type="dxa"/>
          </w:tcPr>
          <w:p w14:paraId="344B7682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1.178</w:t>
            </w:r>
          </w:p>
        </w:tc>
        <w:tc>
          <w:tcPr>
            <w:tcW w:w="1400" w:type="dxa"/>
          </w:tcPr>
          <w:p w14:paraId="4E0E3790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0.6231</w:t>
            </w:r>
          </w:p>
        </w:tc>
        <w:tc>
          <w:tcPr>
            <w:tcW w:w="1261" w:type="dxa"/>
          </w:tcPr>
          <w:p w14:paraId="12765D17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62" w:type="dxa"/>
          </w:tcPr>
          <w:p w14:paraId="61DE03A9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138197</w:t>
            </w:r>
          </w:p>
        </w:tc>
        <w:tc>
          <w:tcPr>
            <w:tcW w:w="1276" w:type="dxa"/>
          </w:tcPr>
          <w:p w14:paraId="1D3F4F1A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557235.84</w:t>
            </w:r>
          </w:p>
        </w:tc>
        <w:tc>
          <w:tcPr>
            <w:tcW w:w="2759" w:type="dxa"/>
          </w:tcPr>
          <w:p w14:paraId="20CA50B8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83.99</w:t>
            </w:r>
          </w:p>
        </w:tc>
      </w:tr>
      <w:tr w:rsidR="00F73880" w:rsidRPr="00C87BF5" w14:paraId="202CA4EC" w14:textId="77777777" w:rsidTr="00F73880">
        <w:tc>
          <w:tcPr>
            <w:tcW w:w="2552" w:type="dxa"/>
            <w:vAlign w:val="center"/>
          </w:tcPr>
          <w:p w14:paraId="4165DE2C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3a</w:t>
            </w:r>
          </w:p>
        </w:tc>
        <w:tc>
          <w:tcPr>
            <w:tcW w:w="1263" w:type="dxa"/>
          </w:tcPr>
          <w:p w14:paraId="7C09242F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2.355</w:t>
            </w:r>
          </w:p>
        </w:tc>
        <w:tc>
          <w:tcPr>
            <w:tcW w:w="1376" w:type="dxa"/>
          </w:tcPr>
          <w:p w14:paraId="05BE15FD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1.945</w:t>
            </w:r>
          </w:p>
        </w:tc>
        <w:tc>
          <w:tcPr>
            <w:tcW w:w="1376" w:type="dxa"/>
          </w:tcPr>
          <w:p w14:paraId="685E4893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2.851</w:t>
            </w:r>
          </w:p>
        </w:tc>
        <w:tc>
          <w:tcPr>
            <w:tcW w:w="1400" w:type="dxa"/>
          </w:tcPr>
          <w:p w14:paraId="04131C0D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6C27E0BB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62" w:type="dxa"/>
          </w:tcPr>
          <w:p w14:paraId="50E5671C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18825</w:t>
            </w:r>
          </w:p>
        </w:tc>
        <w:tc>
          <w:tcPr>
            <w:tcW w:w="1276" w:type="dxa"/>
          </w:tcPr>
          <w:p w14:paraId="0BB17CB5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71816.29</w:t>
            </w:r>
          </w:p>
        </w:tc>
        <w:tc>
          <w:tcPr>
            <w:tcW w:w="2759" w:type="dxa"/>
          </w:tcPr>
          <w:p w14:paraId="3309F5EF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193.55</w:t>
            </w:r>
          </w:p>
        </w:tc>
      </w:tr>
      <w:tr w:rsidR="00F73880" w:rsidRPr="00C87BF5" w14:paraId="6D952004" w14:textId="77777777" w:rsidTr="00F73880">
        <w:tc>
          <w:tcPr>
            <w:tcW w:w="2552" w:type="dxa"/>
            <w:vAlign w:val="center"/>
          </w:tcPr>
          <w:p w14:paraId="6BBFB611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3b</w:t>
            </w:r>
          </w:p>
        </w:tc>
        <w:tc>
          <w:tcPr>
            <w:tcW w:w="1263" w:type="dxa"/>
          </w:tcPr>
          <w:p w14:paraId="34B89D31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3.340</w:t>
            </w:r>
          </w:p>
        </w:tc>
        <w:tc>
          <w:tcPr>
            <w:tcW w:w="1376" w:type="dxa"/>
          </w:tcPr>
          <w:p w14:paraId="297333C0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2.624</w:t>
            </w:r>
          </w:p>
        </w:tc>
        <w:tc>
          <w:tcPr>
            <w:tcW w:w="1376" w:type="dxa"/>
          </w:tcPr>
          <w:p w14:paraId="43950326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4.252</w:t>
            </w:r>
          </w:p>
        </w:tc>
        <w:tc>
          <w:tcPr>
            <w:tcW w:w="1400" w:type="dxa"/>
          </w:tcPr>
          <w:p w14:paraId="46A69DB3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00FCAE27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2" w:type="dxa"/>
          </w:tcPr>
          <w:p w14:paraId="78B1C4A3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7877</w:t>
            </w:r>
          </w:p>
        </w:tc>
        <w:tc>
          <w:tcPr>
            <w:tcW w:w="1276" w:type="dxa"/>
          </w:tcPr>
          <w:p w14:paraId="56D1A371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28037.44</w:t>
            </w:r>
          </w:p>
        </w:tc>
        <w:tc>
          <w:tcPr>
            <w:tcW w:w="2759" w:type="dxa"/>
          </w:tcPr>
          <w:p w14:paraId="4377FF97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278.20</w:t>
            </w:r>
          </w:p>
        </w:tc>
      </w:tr>
      <w:tr w:rsidR="00F73880" w:rsidRPr="00C87BF5" w14:paraId="148D6C1D" w14:textId="77777777" w:rsidTr="00F73880">
        <w:tc>
          <w:tcPr>
            <w:tcW w:w="2552" w:type="dxa"/>
            <w:vAlign w:val="center"/>
          </w:tcPr>
          <w:p w14:paraId="0CFA2355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4</w:t>
            </w:r>
          </w:p>
        </w:tc>
        <w:tc>
          <w:tcPr>
            <w:tcW w:w="1263" w:type="dxa"/>
          </w:tcPr>
          <w:p w14:paraId="732A1A50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4.120</w:t>
            </w:r>
          </w:p>
        </w:tc>
        <w:tc>
          <w:tcPr>
            <w:tcW w:w="1376" w:type="dxa"/>
          </w:tcPr>
          <w:p w14:paraId="3140763C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3.011</w:t>
            </w:r>
          </w:p>
        </w:tc>
        <w:tc>
          <w:tcPr>
            <w:tcW w:w="1376" w:type="dxa"/>
          </w:tcPr>
          <w:p w14:paraId="1104A95A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5.637</w:t>
            </w:r>
          </w:p>
        </w:tc>
        <w:tc>
          <w:tcPr>
            <w:tcW w:w="1400" w:type="dxa"/>
          </w:tcPr>
          <w:p w14:paraId="7AE19518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3B21AAC9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14:paraId="15A1BE9C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3941</w:t>
            </w:r>
          </w:p>
        </w:tc>
        <w:tc>
          <w:tcPr>
            <w:tcW w:w="1276" w:type="dxa"/>
          </w:tcPr>
          <w:p w14:paraId="791A1520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12204.90</w:t>
            </w:r>
          </w:p>
        </w:tc>
        <w:tc>
          <w:tcPr>
            <w:tcW w:w="2759" w:type="dxa"/>
          </w:tcPr>
          <w:p w14:paraId="78A95E23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352.32</w:t>
            </w:r>
          </w:p>
        </w:tc>
      </w:tr>
      <w:tr w:rsidR="00F73880" w:rsidRPr="00C87BF5" w14:paraId="4111ED4A" w14:textId="77777777" w:rsidTr="00F73880">
        <w:tc>
          <w:tcPr>
            <w:tcW w:w="2552" w:type="dxa"/>
            <w:vAlign w:val="center"/>
          </w:tcPr>
          <w:p w14:paraId="107950B5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5</w:t>
            </w:r>
          </w:p>
        </w:tc>
        <w:tc>
          <w:tcPr>
            <w:tcW w:w="1263" w:type="dxa"/>
          </w:tcPr>
          <w:p w14:paraId="1919DDC3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4.643</w:t>
            </w:r>
          </w:p>
        </w:tc>
        <w:tc>
          <w:tcPr>
            <w:tcW w:w="1376" w:type="dxa"/>
          </w:tcPr>
          <w:p w14:paraId="105D498D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3.146</w:t>
            </w:r>
          </w:p>
        </w:tc>
        <w:tc>
          <w:tcPr>
            <w:tcW w:w="1376" w:type="dxa"/>
          </w:tcPr>
          <w:p w14:paraId="65DB532D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6.852</w:t>
            </w:r>
          </w:p>
        </w:tc>
        <w:tc>
          <w:tcPr>
            <w:tcW w:w="1400" w:type="dxa"/>
          </w:tcPr>
          <w:p w14:paraId="2A12E4F4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31E624EE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2" w:type="dxa"/>
          </w:tcPr>
          <w:p w14:paraId="65239274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1276" w:type="dxa"/>
          </w:tcPr>
          <w:p w14:paraId="20B65DBC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6333.05</w:t>
            </w:r>
          </w:p>
        </w:tc>
        <w:tc>
          <w:tcPr>
            <w:tcW w:w="2759" w:type="dxa"/>
          </w:tcPr>
          <w:p w14:paraId="0F36B6DD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426.33</w:t>
            </w:r>
          </w:p>
        </w:tc>
      </w:tr>
      <w:tr w:rsidR="00F73880" w:rsidRPr="00C87BF5" w14:paraId="5E2367D5" w14:textId="77777777" w:rsidTr="00F73880">
        <w:tc>
          <w:tcPr>
            <w:tcW w:w="2552" w:type="dxa"/>
            <w:vAlign w:val="center"/>
          </w:tcPr>
          <w:p w14:paraId="67C901C7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Long-term dialysis</w:t>
            </w:r>
          </w:p>
        </w:tc>
        <w:tc>
          <w:tcPr>
            <w:tcW w:w="1263" w:type="dxa"/>
          </w:tcPr>
          <w:p w14:paraId="25561D97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3.295</w:t>
            </w:r>
          </w:p>
        </w:tc>
        <w:tc>
          <w:tcPr>
            <w:tcW w:w="1376" w:type="dxa"/>
          </w:tcPr>
          <w:p w14:paraId="73B9EBB7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2.001</w:t>
            </w:r>
          </w:p>
        </w:tc>
        <w:tc>
          <w:tcPr>
            <w:tcW w:w="1376" w:type="dxa"/>
          </w:tcPr>
          <w:p w14:paraId="3E94BEB8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5.428</w:t>
            </w:r>
          </w:p>
        </w:tc>
        <w:tc>
          <w:tcPr>
            <w:tcW w:w="1400" w:type="dxa"/>
          </w:tcPr>
          <w:p w14:paraId="6B6580C4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3009DCEF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14:paraId="056D8EE0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1276" w:type="dxa"/>
          </w:tcPr>
          <w:p w14:paraId="570ED6E1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5720.55</w:t>
            </w:r>
          </w:p>
        </w:tc>
        <w:tc>
          <w:tcPr>
            <w:tcW w:w="2759" w:type="dxa"/>
          </w:tcPr>
          <w:p w14:paraId="6F5655B8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279.69</w:t>
            </w:r>
          </w:p>
        </w:tc>
      </w:tr>
      <w:tr w:rsidR="00F73880" w:rsidRPr="00C87BF5" w14:paraId="25C39BC2" w14:textId="77777777" w:rsidTr="00F73880">
        <w:tc>
          <w:tcPr>
            <w:tcW w:w="2552" w:type="dxa"/>
            <w:vAlign w:val="center"/>
          </w:tcPr>
          <w:p w14:paraId="0F53371D" w14:textId="77777777" w:rsidR="00F73880" w:rsidRPr="00C87BF5" w:rsidRDefault="00F73880" w:rsidP="00F73880">
            <w:pPr>
              <w:ind w:firstLineChars="74" w:firstLine="178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K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idney transplant</w:t>
            </w:r>
          </w:p>
        </w:tc>
        <w:tc>
          <w:tcPr>
            <w:tcW w:w="1263" w:type="dxa"/>
          </w:tcPr>
          <w:p w14:paraId="06761A1F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17.045</w:t>
            </w:r>
          </w:p>
        </w:tc>
        <w:tc>
          <w:tcPr>
            <w:tcW w:w="1376" w:type="dxa"/>
          </w:tcPr>
          <w:p w14:paraId="7BD4CEC8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4.249</w:t>
            </w:r>
          </w:p>
        </w:tc>
        <w:tc>
          <w:tcPr>
            <w:tcW w:w="1376" w:type="dxa"/>
          </w:tcPr>
          <w:p w14:paraId="2E0DBF5A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68.371</w:t>
            </w:r>
          </w:p>
        </w:tc>
        <w:tc>
          <w:tcPr>
            <w:tcW w:w="1400" w:type="dxa"/>
          </w:tcPr>
          <w:p w14:paraId="60729A5D" w14:textId="77777777" w:rsidR="00F73880" w:rsidRPr="003D2B68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3D2B68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2798C43E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14:paraId="2AAD4BED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55468EED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140.16</w:t>
            </w:r>
          </w:p>
        </w:tc>
        <w:tc>
          <w:tcPr>
            <w:tcW w:w="2759" w:type="dxa"/>
          </w:tcPr>
          <w:p w14:paraId="0EE5ED0C" w14:textId="77777777" w:rsidR="00F73880" w:rsidRPr="00AD13E7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AD13E7">
              <w:rPr>
                <w:rFonts w:ascii="Times New Roman" w:hAnsi="Times New Roman" w:cs="Times New Roman"/>
              </w:rPr>
              <w:t>1426.98</w:t>
            </w:r>
          </w:p>
        </w:tc>
      </w:tr>
    </w:tbl>
    <w:p w14:paraId="5C3B365E" w14:textId="77777777" w:rsidR="00F73880" w:rsidRDefault="00F73880" w:rsidP="00F73880">
      <w:pPr>
        <w:rPr>
          <w:rFonts w:ascii="Times New Roman" w:eastAsia="DFKai-SB" w:hAnsi="Times New Roman" w:cs="Times New Roman"/>
        </w:rPr>
      </w:pPr>
      <w:r w:rsidRPr="00A36CFE">
        <w:rPr>
          <w:rFonts w:ascii="Times New Roman" w:eastAsia="DFKai-SB" w:hAnsi="Times New Roman" w:cs="Times New Roman" w:hint="eastAsia"/>
          <w:b/>
        </w:rPr>
        <w:t>Abbreviati</w:t>
      </w:r>
      <w:r w:rsidRPr="00A36CFE">
        <w:rPr>
          <w:rFonts w:ascii="Times New Roman" w:eastAsia="DFKai-SB" w:hAnsi="Times New Roman" w:cs="Times New Roman"/>
          <w:b/>
        </w:rPr>
        <w:t xml:space="preserve">on: </w:t>
      </w:r>
      <w:r>
        <w:rPr>
          <w:rFonts w:ascii="Times New Roman" w:eastAsia="DFKai-SB" w:hAnsi="Times New Roman" w:cs="Times New Roman"/>
        </w:rPr>
        <w:t>CKD, chronic kidney disease</w:t>
      </w:r>
    </w:p>
    <w:p w14:paraId="66A1ACA2" w14:textId="77777777" w:rsidR="00F73880" w:rsidRDefault="00F73880" w:rsidP="00F73880">
      <w:pPr>
        <w:rPr>
          <w:rFonts w:ascii="Times New Roman" w:eastAsia="DFKai-SB" w:hAnsi="Times New Roman" w:cs="Times New Roman"/>
        </w:rPr>
      </w:pPr>
    </w:p>
    <w:p w14:paraId="63689FB0" w14:textId="77777777" w:rsidR="00137FF4" w:rsidRPr="00F73880" w:rsidRDefault="00137FF4">
      <w:pPr>
        <w:widowControl/>
        <w:rPr>
          <w:rFonts w:ascii="Times New Roman" w:hAnsi="Times New Roman" w:cs="Times New Roman"/>
        </w:rPr>
      </w:pPr>
    </w:p>
    <w:p w14:paraId="3FC2FECD" w14:textId="77777777" w:rsidR="00F73880" w:rsidRDefault="00F7388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B5CC79" w14:textId="77777777" w:rsidR="00137FF4" w:rsidRPr="00C87BF5" w:rsidRDefault="00137FF4" w:rsidP="00137FF4">
      <w:pPr>
        <w:rPr>
          <w:rFonts w:ascii="Times New Roman" w:hAnsi="Times New Roman" w:cs="Times New Roman"/>
        </w:rPr>
      </w:pPr>
      <w:r w:rsidRPr="00C87BF5">
        <w:rPr>
          <w:rFonts w:ascii="Times New Roman" w:hAnsi="Times New Roman" w:cs="Times New Roman"/>
        </w:rPr>
        <w:lastRenderedPageBreak/>
        <w:t xml:space="preserve">Table </w:t>
      </w:r>
      <w:r w:rsidR="00E334AB">
        <w:rPr>
          <w:rFonts w:ascii="Times New Roman" w:hAnsi="Times New Roman" w:cs="Times New Roman"/>
        </w:rPr>
        <w:t>S3</w:t>
      </w:r>
      <w:r w:rsidRPr="00C87BF5">
        <w:rPr>
          <w:rFonts w:ascii="Times New Roman" w:hAnsi="Times New Roman" w:cs="Times New Roman"/>
        </w:rPr>
        <w:t xml:space="preserve">. Incidence rates of </w:t>
      </w:r>
      <w:r w:rsidR="00F73880">
        <w:rPr>
          <w:rFonts w:ascii="Times New Roman" w:hAnsi="Times New Roman" w:cs="Times New Roman"/>
        </w:rPr>
        <w:t>tuberculosis (</w:t>
      </w:r>
      <w:r w:rsidRPr="00C87BF5">
        <w:rPr>
          <w:rFonts w:ascii="Times New Roman" w:hAnsi="Times New Roman" w:cs="Times New Roman"/>
        </w:rPr>
        <w:t>TB</w:t>
      </w:r>
      <w:r w:rsidR="00F73880">
        <w:rPr>
          <w:rFonts w:ascii="Times New Roman" w:hAnsi="Times New Roman" w:cs="Times New Roman"/>
        </w:rPr>
        <w:t>)</w:t>
      </w:r>
      <w:r w:rsidRPr="00C87BF5">
        <w:rPr>
          <w:rFonts w:ascii="Times New Roman" w:hAnsi="Times New Roman" w:cs="Times New Roman"/>
        </w:rPr>
        <w:t xml:space="preserve"> (</w:t>
      </w:r>
      <w:r w:rsidRPr="00C87BF5">
        <w:rPr>
          <w:rFonts w:ascii="Times New Roman" w:eastAsia="DFKai-SB" w:hAnsi="Times New Roman" w:cs="Times New Roman"/>
        </w:rPr>
        <w:t>N =</w:t>
      </w:r>
      <w:r>
        <w:rPr>
          <w:rFonts w:ascii="Times New Roman" w:eastAsia="DFKai-SB" w:hAnsi="Times New Roman" w:cs="Times New Roman"/>
        </w:rPr>
        <w:t xml:space="preserve"> 272946</w:t>
      </w:r>
      <w:r w:rsidRPr="00C87BF5">
        <w:rPr>
          <w:rFonts w:ascii="Times New Roman" w:eastAsia="DFKai-SB" w:hAnsi="Times New Roman" w:cs="Times New Roman"/>
        </w:rPr>
        <w:t>, TB event =</w:t>
      </w:r>
      <w:r>
        <w:rPr>
          <w:rFonts w:ascii="Times New Roman" w:eastAsia="DFKai-SB" w:hAnsi="Times New Roman" w:cs="Times New Roman"/>
        </w:rPr>
        <w:t xml:space="preserve"> 884</w:t>
      </w:r>
      <w:r w:rsidRPr="00C87BF5">
        <w:rPr>
          <w:rFonts w:ascii="Times New Roman" w:hAnsi="Times New Roman" w:cs="Times New Roman"/>
        </w:rPr>
        <w:t>)</w:t>
      </w:r>
      <w:r w:rsidR="00F73880">
        <w:rPr>
          <w:rFonts w:ascii="Times New Roman" w:hAnsi="Times New Roman" w:cs="Times New Roman"/>
        </w:rPr>
        <w:t xml:space="preserve"> if we excluded patients lost to follow up &lt; 180 days.</w:t>
      </w:r>
    </w:p>
    <w:tbl>
      <w:tblPr>
        <w:tblStyle w:val="TableGrid"/>
        <w:tblpPr w:leftFromText="180" w:rightFromText="180" w:vertAnchor="text" w:tblpX="-426" w:tblpY="1"/>
        <w:tblOverlap w:val="never"/>
        <w:tblW w:w="143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63"/>
        <w:gridCol w:w="1376"/>
        <w:gridCol w:w="1376"/>
        <w:gridCol w:w="1400"/>
        <w:gridCol w:w="1261"/>
        <w:gridCol w:w="1262"/>
        <w:gridCol w:w="1276"/>
        <w:gridCol w:w="2759"/>
      </w:tblGrid>
      <w:tr w:rsidR="00137FF4" w:rsidRPr="00C87BF5" w14:paraId="65E6B4BC" w14:textId="77777777" w:rsidTr="00F7388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1B2A" w14:textId="77777777" w:rsidR="00137FF4" w:rsidRPr="00C87BF5" w:rsidRDefault="00137FF4" w:rsidP="00F738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Variable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918F5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HR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7533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95% CI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00BA8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i/>
                <w:szCs w:val="24"/>
              </w:rPr>
              <w:t>P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>-value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BF5B0" w14:textId="77777777" w:rsidR="00137FF4" w:rsidRPr="00C87BF5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hAnsi="Times New Roman" w:cs="Times New Roman"/>
                <w:szCs w:val="24"/>
              </w:rPr>
              <w:t>TB events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299E" w14:textId="77777777" w:rsidR="00137FF4" w:rsidRPr="00C87BF5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27395" w14:textId="77777777" w:rsidR="00137FF4" w:rsidRPr="00C87BF5" w:rsidRDefault="00137FF4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hAnsi="Times New Roman" w:cs="Times New Roman"/>
                <w:szCs w:val="24"/>
              </w:rPr>
              <w:t>Follow up (years)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71B8E528" w14:textId="77777777" w:rsidR="00137FF4" w:rsidRPr="00C87BF5" w:rsidRDefault="00137FF4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Incidence rate</w:t>
            </w:r>
          </w:p>
          <w:p w14:paraId="5D3C1B0D" w14:textId="34B89DC9" w:rsidR="00137FF4" w:rsidRPr="00C87BF5" w:rsidRDefault="00137FF4" w:rsidP="00F73880">
            <w:pPr>
              <w:rPr>
                <w:rFonts w:ascii="Times New Roman" w:hAnsi="Times New Roman" w:cs="Times New Roman"/>
                <w:szCs w:val="24"/>
              </w:rPr>
            </w:pPr>
            <w:r w:rsidRPr="00C87BF5">
              <w:rPr>
                <w:rFonts w:ascii="Times New Roman" w:eastAsia="DFKai-SB" w:hAnsi="Times New Roman" w:cs="Times New Roman"/>
                <w:szCs w:val="24"/>
              </w:rPr>
              <w:t>(per 100000 person-year</w:t>
            </w:r>
            <w:r w:rsidR="002B5BEE">
              <w:rPr>
                <w:rFonts w:ascii="Times New Roman" w:eastAsia="DFKai-SB" w:hAnsi="Times New Roman" w:cs="Times New Roman"/>
                <w:szCs w:val="24"/>
              </w:rPr>
              <w:t>s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</w:tr>
      <w:tr w:rsidR="00F73880" w:rsidRPr="00C87BF5" w14:paraId="4EC79AF6" w14:textId="77777777" w:rsidTr="00F73880"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5EB08988" w14:textId="77777777" w:rsidR="00F73880" w:rsidRPr="00C87BF5" w:rsidRDefault="00F73880" w:rsidP="00F73880">
            <w:pPr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Kidney function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3598FC33" w14:textId="77777777" w:rsidR="00F73880" w:rsidRPr="00E20AD3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4910098B" w14:textId="77777777" w:rsidR="00F73880" w:rsidRPr="00E20AD3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074AEB3F" w14:textId="77777777" w:rsidR="00F73880" w:rsidRPr="00E20AD3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602F89E1" w14:textId="77777777" w:rsidR="00F73880" w:rsidRPr="00E20AD3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1AC96D35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3C6F5662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51B60F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C229BA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880" w:rsidRPr="00C87BF5" w14:paraId="302B50CD" w14:textId="77777777" w:rsidTr="00F73880">
        <w:tc>
          <w:tcPr>
            <w:tcW w:w="2411" w:type="dxa"/>
            <w:vAlign w:val="center"/>
          </w:tcPr>
          <w:p w14:paraId="5A90B9C4" w14:textId="0BA828D5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 xml:space="preserve">CKD </w:t>
            </w:r>
            <w:r w:rsidR="00A6188E">
              <w:rPr>
                <w:rFonts w:ascii="Times New Roman" w:eastAsia="DFKai-SB" w:hAnsi="Times New Roman" w:cs="Times New Roman"/>
                <w:szCs w:val="24"/>
              </w:rPr>
              <w:t xml:space="preserve">nil or 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stage 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7D336B57" w14:textId="77777777" w:rsidR="00F73880" w:rsidRPr="00E20AD3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E20AD3">
              <w:rPr>
                <w:rFonts w:ascii="Times New Roman" w:eastAsia="DFKai-SB" w:hAnsi="Times New Roman" w:cs="Times New Roman"/>
                <w:szCs w:val="24"/>
              </w:rPr>
              <w:t>Reference</w:t>
            </w:r>
          </w:p>
        </w:tc>
        <w:tc>
          <w:tcPr>
            <w:tcW w:w="1376" w:type="dxa"/>
            <w:vAlign w:val="center"/>
          </w:tcPr>
          <w:p w14:paraId="38A9F253" w14:textId="77777777" w:rsidR="00F73880" w:rsidRPr="00E20AD3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AC22E98" w14:textId="77777777" w:rsidR="00F73880" w:rsidRPr="00E20AD3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6827242" w14:textId="77777777" w:rsidR="00F73880" w:rsidRPr="00E20AD3" w:rsidRDefault="00F73880" w:rsidP="00F73880">
            <w:pPr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261" w:type="dxa"/>
          </w:tcPr>
          <w:p w14:paraId="45661D2D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62" w:type="dxa"/>
          </w:tcPr>
          <w:p w14:paraId="797A20F5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122282</w:t>
            </w:r>
          </w:p>
        </w:tc>
        <w:tc>
          <w:tcPr>
            <w:tcW w:w="1276" w:type="dxa"/>
          </w:tcPr>
          <w:p w14:paraId="5D4F607F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514168.67</w:t>
            </w:r>
          </w:p>
        </w:tc>
        <w:tc>
          <w:tcPr>
            <w:tcW w:w="2759" w:type="dxa"/>
          </w:tcPr>
          <w:p w14:paraId="4935CDF7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62.63</w:t>
            </w:r>
          </w:p>
        </w:tc>
      </w:tr>
      <w:tr w:rsidR="00F73880" w:rsidRPr="00C87BF5" w14:paraId="3A35AD9B" w14:textId="77777777" w:rsidTr="00F73880">
        <w:tc>
          <w:tcPr>
            <w:tcW w:w="2411" w:type="dxa"/>
            <w:vAlign w:val="center"/>
          </w:tcPr>
          <w:p w14:paraId="08C79AAC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2</w:t>
            </w:r>
          </w:p>
        </w:tc>
        <w:tc>
          <w:tcPr>
            <w:tcW w:w="1263" w:type="dxa"/>
          </w:tcPr>
          <w:p w14:paraId="6C8575EC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376" w:type="dxa"/>
          </w:tcPr>
          <w:p w14:paraId="5709DCD6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1376" w:type="dxa"/>
          </w:tcPr>
          <w:p w14:paraId="3069F28F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1.162</w:t>
            </w:r>
          </w:p>
        </w:tc>
        <w:tc>
          <w:tcPr>
            <w:tcW w:w="1400" w:type="dxa"/>
          </w:tcPr>
          <w:p w14:paraId="6B8B123E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0.9827</w:t>
            </w:r>
          </w:p>
        </w:tc>
        <w:tc>
          <w:tcPr>
            <w:tcW w:w="1261" w:type="dxa"/>
          </w:tcPr>
          <w:p w14:paraId="5147BA80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62" w:type="dxa"/>
          </w:tcPr>
          <w:p w14:paraId="47CAA295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121002</w:t>
            </w:r>
          </w:p>
        </w:tc>
        <w:tc>
          <w:tcPr>
            <w:tcW w:w="1276" w:type="dxa"/>
          </w:tcPr>
          <w:p w14:paraId="43CBFF0D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553181.36</w:t>
            </w:r>
          </w:p>
        </w:tc>
        <w:tc>
          <w:tcPr>
            <w:tcW w:w="2759" w:type="dxa"/>
          </w:tcPr>
          <w:p w14:paraId="04047629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62.55</w:t>
            </w:r>
          </w:p>
        </w:tc>
      </w:tr>
      <w:tr w:rsidR="00F73880" w:rsidRPr="00C87BF5" w14:paraId="7FB79714" w14:textId="77777777" w:rsidTr="00F73880">
        <w:tc>
          <w:tcPr>
            <w:tcW w:w="2411" w:type="dxa"/>
            <w:vAlign w:val="center"/>
          </w:tcPr>
          <w:p w14:paraId="3851DB51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3a</w:t>
            </w:r>
          </w:p>
        </w:tc>
        <w:tc>
          <w:tcPr>
            <w:tcW w:w="1263" w:type="dxa"/>
          </w:tcPr>
          <w:p w14:paraId="37577B42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2.351</w:t>
            </w:r>
          </w:p>
        </w:tc>
        <w:tc>
          <w:tcPr>
            <w:tcW w:w="1376" w:type="dxa"/>
          </w:tcPr>
          <w:p w14:paraId="32205BBC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1.886</w:t>
            </w:r>
          </w:p>
        </w:tc>
        <w:tc>
          <w:tcPr>
            <w:tcW w:w="1376" w:type="dxa"/>
          </w:tcPr>
          <w:p w14:paraId="1E6BFD16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2.931</w:t>
            </w:r>
          </w:p>
        </w:tc>
        <w:tc>
          <w:tcPr>
            <w:tcW w:w="1400" w:type="dxa"/>
          </w:tcPr>
          <w:p w14:paraId="2FD8FAE7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321E3574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62" w:type="dxa"/>
          </w:tcPr>
          <w:p w14:paraId="4BF56C32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16102</w:t>
            </w:r>
          </w:p>
        </w:tc>
        <w:tc>
          <w:tcPr>
            <w:tcW w:w="1276" w:type="dxa"/>
          </w:tcPr>
          <w:p w14:paraId="214497D4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71163.57</w:t>
            </w:r>
          </w:p>
        </w:tc>
        <w:tc>
          <w:tcPr>
            <w:tcW w:w="2759" w:type="dxa"/>
          </w:tcPr>
          <w:p w14:paraId="5F815570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147.55</w:t>
            </w:r>
          </w:p>
        </w:tc>
      </w:tr>
      <w:tr w:rsidR="00F73880" w:rsidRPr="00C87BF5" w14:paraId="19A0069C" w14:textId="77777777" w:rsidTr="00F73880">
        <w:tc>
          <w:tcPr>
            <w:tcW w:w="2411" w:type="dxa"/>
            <w:vAlign w:val="center"/>
          </w:tcPr>
          <w:p w14:paraId="412BE1F6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3b</w:t>
            </w:r>
          </w:p>
        </w:tc>
        <w:tc>
          <w:tcPr>
            <w:tcW w:w="1263" w:type="dxa"/>
          </w:tcPr>
          <w:p w14:paraId="4B887268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3.051</w:t>
            </w:r>
          </w:p>
        </w:tc>
        <w:tc>
          <w:tcPr>
            <w:tcW w:w="1376" w:type="dxa"/>
          </w:tcPr>
          <w:p w14:paraId="4C99EA07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2.281</w:t>
            </w:r>
          </w:p>
        </w:tc>
        <w:tc>
          <w:tcPr>
            <w:tcW w:w="1376" w:type="dxa"/>
          </w:tcPr>
          <w:p w14:paraId="47B3FE1C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4.080</w:t>
            </w:r>
          </w:p>
        </w:tc>
        <w:tc>
          <w:tcPr>
            <w:tcW w:w="1400" w:type="dxa"/>
          </w:tcPr>
          <w:p w14:paraId="5F2863C4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2B88501D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2" w:type="dxa"/>
          </w:tcPr>
          <w:p w14:paraId="27763051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6589</w:t>
            </w:r>
          </w:p>
        </w:tc>
        <w:tc>
          <w:tcPr>
            <w:tcW w:w="1276" w:type="dxa"/>
          </w:tcPr>
          <w:p w14:paraId="7C286DB6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27723.28</w:t>
            </w:r>
          </w:p>
        </w:tc>
        <w:tc>
          <w:tcPr>
            <w:tcW w:w="2759" w:type="dxa"/>
          </w:tcPr>
          <w:p w14:paraId="3605DA9A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191.18</w:t>
            </w:r>
          </w:p>
        </w:tc>
      </w:tr>
      <w:tr w:rsidR="00F73880" w:rsidRPr="00C87BF5" w14:paraId="05B3DBE7" w14:textId="77777777" w:rsidTr="00F73880">
        <w:tc>
          <w:tcPr>
            <w:tcW w:w="2411" w:type="dxa"/>
            <w:vAlign w:val="center"/>
          </w:tcPr>
          <w:p w14:paraId="2B2A5F25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4</w:t>
            </w:r>
          </w:p>
        </w:tc>
        <w:tc>
          <w:tcPr>
            <w:tcW w:w="1263" w:type="dxa"/>
          </w:tcPr>
          <w:p w14:paraId="1390EB6E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4.129</w:t>
            </w:r>
          </w:p>
        </w:tc>
        <w:tc>
          <w:tcPr>
            <w:tcW w:w="1376" w:type="dxa"/>
          </w:tcPr>
          <w:p w14:paraId="39A49E66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2.856</w:t>
            </w:r>
          </w:p>
        </w:tc>
        <w:tc>
          <w:tcPr>
            <w:tcW w:w="1376" w:type="dxa"/>
          </w:tcPr>
          <w:p w14:paraId="7B5D74CF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5.969</w:t>
            </w:r>
          </w:p>
        </w:tc>
        <w:tc>
          <w:tcPr>
            <w:tcW w:w="1400" w:type="dxa"/>
          </w:tcPr>
          <w:p w14:paraId="4B572D86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6A7A3F20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14:paraId="6ED49978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3149</w:t>
            </w:r>
          </w:p>
        </w:tc>
        <w:tc>
          <w:tcPr>
            <w:tcW w:w="1276" w:type="dxa"/>
          </w:tcPr>
          <w:p w14:paraId="6D10918B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12025.58</w:t>
            </w:r>
          </w:p>
        </w:tc>
        <w:tc>
          <w:tcPr>
            <w:tcW w:w="2759" w:type="dxa"/>
          </w:tcPr>
          <w:p w14:paraId="2FAC7290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257.78</w:t>
            </w:r>
          </w:p>
        </w:tc>
      </w:tr>
      <w:tr w:rsidR="00F73880" w:rsidRPr="00C87BF5" w14:paraId="49C35A24" w14:textId="77777777" w:rsidTr="00F73880">
        <w:tc>
          <w:tcPr>
            <w:tcW w:w="2411" w:type="dxa"/>
            <w:vAlign w:val="center"/>
          </w:tcPr>
          <w:p w14:paraId="6007DB5F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CKD stage</w:t>
            </w:r>
            <w:r w:rsidRPr="00C87BF5">
              <w:rPr>
                <w:rFonts w:ascii="Times New Roman" w:eastAsia="DFKai-SB" w:hAnsi="Times New Roman" w:cs="Times New Roman"/>
                <w:szCs w:val="24"/>
              </w:rPr>
              <w:t xml:space="preserve"> 5</w:t>
            </w:r>
          </w:p>
        </w:tc>
        <w:tc>
          <w:tcPr>
            <w:tcW w:w="1263" w:type="dxa"/>
          </w:tcPr>
          <w:p w14:paraId="2877BD08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4.473</w:t>
            </w:r>
          </w:p>
        </w:tc>
        <w:tc>
          <w:tcPr>
            <w:tcW w:w="1376" w:type="dxa"/>
          </w:tcPr>
          <w:p w14:paraId="149B9681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2.746</w:t>
            </w:r>
          </w:p>
        </w:tc>
        <w:tc>
          <w:tcPr>
            <w:tcW w:w="1376" w:type="dxa"/>
          </w:tcPr>
          <w:p w14:paraId="2FE987FD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7.286</w:t>
            </w:r>
          </w:p>
        </w:tc>
        <w:tc>
          <w:tcPr>
            <w:tcW w:w="1400" w:type="dxa"/>
          </w:tcPr>
          <w:p w14:paraId="2D12C66F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61" w:type="dxa"/>
          </w:tcPr>
          <w:p w14:paraId="44535BC7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14:paraId="4CF4B7C2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1276" w:type="dxa"/>
          </w:tcPr>
          <w:p w14:paraId="633A7ED7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6243.15</w:t>
            </w:r>
          </w:p>
        </w:tc>
        <w:tc>
          <w:tcPr>
            <w:tcW w:w="2759" w:type="dxa"/>
          </w:tcPr>
          <w:p w14:paraId="5620F77D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272.30</w:t>
            </w:r>
          </w:p>
        </w:tc>
      </w:tr>
      <w:tr w:rsidR="00F73880" w:rsidRPr="00C87BF5" w14:paraId="1801C8EC" w14:textId="77777777" w:rsidTr="00F73880">
        <w:tc>
          <w:tcPr>
            <w:tcW w:w="2411" w:type="dxa"/>
            <w:vAlign w:val="center"/>
          </w:tcPr>
          <w:p w14:paraId="6665E7D9" w14:textId="77777777" w:rsidR="00F73880" w:rsidRPr="00C87BF5" w:rsidRDefault="00F73880" w:rsidP="00F73880">
            <w:pPr>
              <w:ind w:firstLineChars="74" w:firstLine="178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Long-term dialysis</w:t>
            </w:r>
          </w:p>
        </w:tc>
        <w:tc>
          <w:tcPr>
            <w:tcW w:w="1263" w:type="dxa"/>
          </w:tcPr>
          <w:p w14:paraId="6E7C68B0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2.557</w:t>
            </w:r>
          </w:p>
        </w:tc>
        <w:tc>
          <w:tcPr>
            <w:tcW w:w="1376" w:type="dxa"/>
          </w:tcPr>
          <w:p w14:paraId="35C9279E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1.318</w:t>
            </w:r>
          </w:p>
        </w:tc>
        <w:tc>
          <w:tcPr>
            <w:tcW w:w="1376" w:type="dxa"/>
          </w:tcPr>
          <w:p w14:paraId="01019FA9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4.959</w:t>
            </w:r>
          </w:p>
        </w:tc>
        <w:tc>
          <w:tcPr>
            <w:tcW w:w="1400" w:type="dxa"/>
          </w:tcPr>
          <w:p w14:paraId="3656BFE8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0.0055</w:t>
            </w:r>
          </w:p>
        </w:tc>
        <w:tc>
          <w:tcPr>
            <w:tcW w:w="1261" w:type="dxa"/>
          </w:tcPr>
          <w:p w14:paraId="390CF2E3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14:paraId="40CEB7F8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1276" w:type="dxa"/>
          </w:tcPr>
          <w:p w14:paraId="55748633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5647.34</w:t>
            </w:r>
          </w:p>
        </w:tc>
        <w:tc>
          <w:tcPr>
            <w:tcW w:w="2759" w:type="dxa"/>
          </w:tcPr>
          <w:p w14:paraId="724D3BF3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159.37</w:t>
            </w:r>
          </w:p>
        </w:tc>
      </w:tr>
      <w:tr w:rsidR="00F73880" w:rsidRPr="00C87BF5" w14:paraId="754101E0" w14:textId="77777777" w:rsidTr="00F73880">
        <w:tc>
          <w:tcPr>
            <w:tcW w:w="2411" w:type="dxa"/>
            <w:vAlign w:val="center"/>
          </w:tcPr>
          <w:p w14:paraId="1785D217" w14:textId="77777777" w:rsidR="00F73880" w:rsidRPr="00C87BF5" w:rsidRDefault="00F73880" w:rsidP="00F73880">
            <w:pPr>
              <w:ind w:firstLineChars="74" w:firstLine="178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K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idney transplant</w:t>
            </w:r>
          </w:p>
        </w:tc>
        <w:tc>
          <w:tcPr>
            <w:tcW w:w="1263" w:type="dxa"/>
          </w:tcPr>
          <w:p w14:paraId="03D9735B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11.618</w:t>
            </w:r>
          </w:p>
        </w:tc>
        <w:tc>
          <w:tcPr>
            <w:tcW w:w="1376" w:type="dxa"/>
          </w:tcPr>
          <w:p w14:paraId="482B29F9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1.634</w:t>
            </w:r>
          </w:p>
        </w:tc>
        <w:tc>
          <w:tcPr>
            <w:tcW w:w="1376" w:type="dxa"/>
          </w:tcPr>
          <w:p w14:paraId="3AF60CF9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82.596</w:t>
            </w:r>
          </w:p>
        </w:tc>
        <w:tc>
          <w:tcPr>
            <w:tcW w:w="1400" w:type="dxa"/>
          </w:tcPr>
          <w:p w14:paraId="0C5C8C4B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0.0143</w:t>
            </w:r>
          </w:p>
        </w:tc>
        <w:tc>
          <w:tcPr>
            <w:tcW w:w="1261" w:type="dxa"/>
          </w:tcPr>
          <w:p w14:paraId="557ED8EF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14:paraId="7E5531CC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25644B4F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138.47</w:t>
            </w:r>
          </w:p>
        </w:tc>
        <w:tc>
          <w:tcPr>
            <w:tcW w:w="2759" w:type="dxa"/>
          </w:tcPr>
          <w:p w14:paraId="13A9D444" w14:textId="77777777" w:rsidR="00F73880" w:rsidRPr="00E20AD3" w:rsidRDefault="00F73880" w:rsidP="00F73880">
            <w:pPr>
              <w:jc w:val="center"/>
              <w:rPr>
                <w:rFonts w:ascii="Times New Roman" w:hAnsi="Times New Roman" w:cs="Times New Roman"/>
              </w:rPr>
            </w:pPr>
            <w:r w:rsidRPr="00E20AD3">
              <w:rPr>
                <w:rFonts w:ascii="Times New Roman" w:hAnsi="Times New Roman" w:cs="Times New Roman"/>
              </w:rPr>
              <w:t>722.17</w:t>
            </w:r>
          </w:p>
        </w:tc>
      </w:tr>
    </w:tbl>
    <w:p w14:paraId="59F1F206" w14:textId="77777777" w:rsidR="00F73880" w:rsidRDefault="00F73880" w:rsidP="002F6F15">
      <w:pPr>
        <w:rPr>
          <w:rFonts w:ascii="Times New Roman" w:eastAsia="DFKai-SB" w:hAnsi="Times New Roman" w:cs="Times New Roman"/>
        </w:rPr>
      </w:pPr>
      <w:r w:rsidRPr="00A36CFE">
        <w:rPr>
          <w:rFonts w:ascii="Times New Roman" w:eastAsia="DFKai-SB" w:hAnsi="Times New Roman" w:cs="Times New Roman" w:hint="eastAsia"/>
          <w:b/>
        </w:rPr>
        <w:t>Abbreviati</w:t>
      </w:r>
      <w:r w:rsidRPr="00A36CFE">
        <w:rPr>
          <w:rFonts w:ascii="Times New Roman" w:eastAsia="DFKai-SB" w:hAnsi="Times New Roman" w:cs="Times New Roman"/>
          <w:b/>
        </w:rPr>
        <w:t xml:space="preserve">on: </w:t>
      </w:r>
      <w:r w:rsidR="002F6F15">
        <w:rPr>
          <w:rFonts w:ascii="Times New Roman" w:eastAsia="DFKai-SB" w:hAnsi="Times New Roman" w:cs="Times New Roman"/>
        </w:rPr>
        <w:t>CKD, chronic kidney disease</w:t>
      </w:r>
    </w:p>
    <w:sectPr w:rsidR="00F73880" w:rsidSect="002F6F15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ABD4" w14:textId="77777777" w:rsidR="00C63E82" w:rsidRDefault="00C63E82" w:rsidP="005053E0">
      <w:r>
        <w:separator/>
      </w:r>
    </w:p>
  </w:endnote>
  <w:endnote w:type="continuationSeparator" w:id="0">
    <w:p w14:paraId="73956108" w14:textId="77777777" w:rsidR="00C63E82" w:rsidRDefault="00C63E82" w:rsidP="0050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211E" w14:textId="77777777" w:rsidR="00C63E82" w:rsidRDefault="00C63E82" w:rsidP="005053E0">
      <w:r>
        <w:separator/>
      </w:r>
    </w:p>
  </w:footnote>
  <w:footnote w:type="continuationSeparator" w:id="0">
    <w:p w14:paraId="383DC82E" w14:textId="77777777" w:rsidR="00C63E82" w:rsidRDefault="00C63E82" w:rsidP="0050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053E6"/>
    <w:rsid w:val="00040707"/>
    <w:rsid w:val="00137FF4"/>
    <w:rsid w:val="001F0842"/>
    <w:rsid w:val="0025292C"/>
    <w:rsid w:val="002A1662"/>
    <w:rsid w:val="002B5BEE"/>
    <w:rsid w:val="002F6F15"/>
    <w:rsid w:val="005053E0"/>
    <w:rsid w:val="00560123"/>
    <w:rsid w:val="00610116"/>
    <w:rsid w:val="00717EE0"/>
    <w:rsid w:val="00A17CC9"/>
    <w:rsid w:val="00A20435"/>
    <w:rsid w:val="00A6188E"/>
    <w:rsid w:val="00AB78AC"/>
    <w:rsid w:val="00BF16BC"/>
    <w:rsid w:val="00C63E82"/>
    <w:rsid w:val="00CF24C9"/>
    <w:rsid w:val="00D20343"/>
    <w:rsid w:val="00E053E6"/>
    <w:rsid w:val="00E334AB"/>
    <w:rsid w:val="00E55C2A"/>
    <w:rsid w:val="00EC3FE6"/>
    <w:rsid w:val="00F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B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203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3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3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B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203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3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8101147@ms16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4109</Characters>
  <Application>Microsoft Office Word</Application>
  <DocSecurity>0</DocSecurity>
  <Lines>410</Lines>
  <Paragraphs>375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CC</dc:creator>
  <cp:keywords/>
  <dc:description/>
  <cp:lastModifiedBy>GBARBA</cp:lastModifiedBy>
  <cp:revision>4</cp:revision>
  <dcterms:created xsi:type="dcterms:W3CDTF">2019-12-31T02:19:00Z</dcterms:created>
  <dcterms:modified xsi:type="dcterms:W3CDTF">2020-01-16T14:10:00Z</dcterms:modified>
</cp:coreProperties>
</file>