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8F" w:rsidRPr="009D3EE5" w:rsidRDefault="000A69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Additional </w:t>
      </w:r>
      <w:r w:rsidR="004E483D">
        <w:rPr>
          <w:rFonts w:ascii="Times New Roman" w:hAnsi="Times New Roman" w:cs="Times New Roman"/>
          <w:b/>
          <w:sz w:val="24"/>
          <w:szCs w:val="24"/>
        </w:rPr>
        <w:t>f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ile 1</w:t>
      </w:r>
      <w:r w:rsidR="009D1FD1" w:rsidRPr="009D3EE5">
        <w:rPr>
          <w:rFonts w:ascii="Times New Roman" w:hAnsi="Times New Roman" w:cs="Times New Roman"/>
          <w:b/>
          <w:sz w:val="24"/>
          <w:szCs w:val="24"/>
        </w:rPr>
        <w:t>. Data dictionary for variables included in analysis.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48"/>
      </w:tblGrid>
      <w:tr w:rsidR="009D1FD1" w:rsidTr="009D1FD1">
        <w:tc>
          <w:tcPr>
            <w:tcW w:w="8748" w:type="dxa"/>
          </w:tcPr>
          <w:p w:rsidR="009D1FD1" w:rsidRDefault="009D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Unique identifier</w:t>
            </w:r>
          </w:p>
          <w:p w:rsidR="009D1FD1" w:rsidRDefault="009D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  <w:p w:rsidR="009D1FD1" w:rsidRDefault="009D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  <w:p w:rsidR="009D1FD1" w:rsidRDefault="009D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Race</w:t>
            </w:r>
          </w:p>
          <w:p w:rsidR="009D1FD1" w:rsidRDefault="009D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VISN identifier (index hospital)</w:t>
            </w:r>
          </w:p>
          <w:p w:rsidR="009D1FD1" w:rsidRDefault="009D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time of visit (day of week and time of day)</w:t>
            </w:r>
          </w:p>
          <w:p w:rsidR="009D1FD1" w:rsidRDefault="009D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time of ED disposition</w:t>
            </w:r>
          </w:p>
          <w:p w:rsidR="009D1FD1" w:rsidRDefault="009D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Facility identifier (index hospital)</w:t>
            </w:r>
          </w:p>
          <w:p w:rsidR="009D1FD1" w:rsidRDefault="009D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Facility identifier (receiving hospital)</w:t>
            </w:r>
          </w:p>
          <w:p w:rsidR="009D1FD1" w:rsidRDefault="009D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Disposition (local inpatient, local observation, ED-to-ED transfer, ED-to-inpatient transfer, ED-to-non-VHA transfer, discharge, died)</w:t>
            </w:r>
          </w:p>
          <w:p w:rsidR="009D1FD1" w:rsidRDefault="009D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Hospital Length-of-Stay</w:t>
            </w:r>
          </w:p>
          <w:p w:rsidR="009D1FD1" w:rsidRDefault="009D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Patient rurality category</w:t>
            </w:r>
          </w:p>
          <w:p w:rsidR="009D1FD1" w:rsidRDefault="009D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Diagnoses</w:t>
            </w:r>
          </w:p>
          <w:p w:rsidR="009D1FD1" w:rsidRDefault="009D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Clinical Classification Software (primary diagnosis)</w:t>
            </w:r>
          </w:p>
          <w:p w:rsidR="009D1FD1" w:rsidRDefault="009D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Procedures</w:t>
            </w:r>
          </w:p>
          <w:p w:rsidR="009D1FD1" w:rsidRDefault="009D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Surgical Procedures (Surgery Flag Software)</w:t>
            </w:r>
          </w:p>
          <w:p w:rsidR="009D1FD1" w:rsidRDefault="009D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Death within 30 days</w:t>
            </w:r>
          </w:p>
          <w:p w:rsidR="009D1FD1" w:rsidRDefault="009D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miles for transfer</w:t>
            </w:r>
          </w:p>
          <w:p w:rsidR="009D1FD1" w:rsidRDefault="009D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beds in index ED</w:t>
            </w:r>
          </w:p>
          <w:p w:rsidR="009D1FD1" w:rsidRDefault="009D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 staffed by at least 50% board-certified emergency physicians</w:t>
            </w:r>
          </w:p>
          <w:p w:rsidR="009D1FD1" w:rsidRDefault="009D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 accepts 911 response</w:t>
            </w:r>
          </w:p>
          <w:p w:rsidR="009D3EE5" w:rsidRDefault="009D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Off-hours teleradiology (for CT interpretation)</w:t>
            </w:r>
          </w:p>
          <w:p w:rsidR="009D3EE5" w:rsidRDefault="009D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Off-hours radiology resident coverage (for CT interpretation)</w:t>
            </w:r>
          </w:p>
          <w:p w:rsidR="009D3EE5" w:rsidRDefault="009D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Outpatient follow-up within 45 days at index hospital</w:t>
            </w:r>
          </w:p>
          <w:p w:rsidR="009D3EE5" w:rsidRDefault="009D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Outpatient follow-up within 45 days at referral hospital</w:t>
            </w:r>
          </w:p>
        </w:tc>
      </w:tr>
    </w:tbl>
    <w:p w:rsidR="009D1FD1" w:rsidRPr="009D3EE5" w:rsidRDefault="009D3EE5">
      <w:pPr>
        <w:rPr>
          <w:rFonts w:ascii="Times New Roman" w:hAnsi="Times New Roman" w:cs="Times New Roman"/>
          <w:i/>
          <w:sz w:val="24"/>
          <w:szCs w:val="24"/>
        </w:rPr>
      </w:pPr>
      <w:r w:rsidRPr="009D3EE5">
        <w:rPr>
          <w:rFonts w:ascii="Times New Roman" w:hAnsi="Times New Roman" w:cs="Times New Roman"/>
          <w:i/>
          <w:sz w:val="24"/>
          <w:szCs w:val="24"/>
        </w:rPr>
        <w:t>Abbreviations: VISN, Veteran Integrated Service Network; ED, emergency department; VHA, Veteran’s Health Administration; CT, computed tomography</w:t>
      </w:r>
    </w:p>
    <w:sectPr w:rsidR="009D1FD1" w:rsidRPr="009D3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D1"/>
    <w:rsid w:val="000A6910"/>
    <w:rsid w:val="004E483D"/>
    <w:rsid w:val="0058608F"/>
    <w:rsid w:val="006246F9"/>
    <w:rsid w:val="009D1FD1"/>
    <w:rsid w:val="009D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Mohr, Nicholas M</dc:creator>
  <cp:keywords/>
  <dc:description/>
  <cp:lastModifiedBy>GCREDO</cp:lastModifiedBy>
  <cp:revision>4</cp:revision>
  <dcterms:created xsi:type="dcterms:W3CDTF">2019-11-07T02:51:00Z</dcterms:created>
  <dcterms:modified xsi:type="dcterms:W3CDTF">2020-02-05T16:40:00Z</dcterms:modified>
</cp:coreProperties>
</file>