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C" w:rsidRPr="00CF5B58" w:rsidRDefault="00180BAC" w:rsidP="00CF5B58">
      <w:pPr>
        <w:spacing w:after="0" w:line="48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>Additional</w:t>
      </w:r>
      <w:r w:rsidR="00492F2C" w:rsidRPr="00832F86">
        <w:rPr>
          <w:rFonts w:ascii="Arial" w:hAnsi="Arial" w:cs="Arial"/>
          <w:b/>
        </w:rPr>
        <w:t xml:space="preserve"> data :</w:t>
      </w:r>
      <w:r w:rsidR="00492F2C">
        <w:rPr>
          <w:rFonts w:ascii="Arial" w:hAnsi="Arial" w:cs="Arial"/>
        </w:rPr>
        <w:t xml:space="preserve"> </w:t>
      </w:r>
      <w:bookmarkEnd w:id="0"/>
      <w:r w:rsidR="00492F2C">
        <w:rPr>
          <w:rFonts w:ascii="Arial" w:hAnsi="Arial" w:cs="Arial"/>
        </w:rPr>
        <w:t xml:space="preserve">The </w:t>
      </w:r>
      <w:r w:rsidR="005542D7" w:rsidRPr="00CF5B58">
        <w:rPr>
          <w:rFonts w:ascii="Arial" w:hAnsi="Arial" w:cs="Arial"/>
        </w:rPr>
        <w:t xml:space="preserve"> EPICES score</w:t>
      </w:r>
      <w:r w:rsidR="00CF5B58" w:rsidRPr="00CF5B58">
        <w:rPr>
          <w:rFonts w:ascii="Arial" w:hAnsi="Arial" w:cs="Arial"/>
        </w:rPr>
        <w:t xml:space="preserve"> (</w:t>
      </w:r>
      <w:r w:rsidR="00CF5B58" w:rsidRPr="00CF5B58">
        <w:rPr>
          <w:rFonts w:ascii="Arial" w:hAnsi="Arial" w:cs="Arial"/>
          <w:b/>
        </w:rPr>
        <w:t>E</w:t>
      </w:r>
      <w:r w:rsidR="00CF5B58" w:rsidRPr="00CF5B58">
        <w:rPr>
          <w:rFonts w:ascii="Arial" w:hAnsi="Arial" w:cs="Arial"/>
        </w:rPr>
        <w:t xml:space="preserve">valuation de la </w:t>
      </w:r>
      <w:r w:rsidR="00CF5B58" w:rsidRPr="00CF5B58">
        <w:rPr>
          <w:rFonts w:ascii="Arial" w:hAnsi="Arial" w:cs="Arial"/>
          <w:b/>
        </w:rPr>
        <w:t>P</w:t>
      </w:r>
      <w:r w:rsidR="00CF5B58" w:rsidRPr="00CF5B58">
        <w:rPr>
          <w:rFonts w:ascii="Arial" w:hAnsi="Arial" w:cs="Arial"/>
        </w:rPr>
        <w:t xml:space="preserve">récarité et des </w:t>
      </w:r>
      <w:r w:rsidR="00CF5B58" w:rsidRPr="00CF5B58">
        <w:rPr>
          <w:rFonts w:ascii="Arial" w:hAnsi="Arial" w:cs="Arial"/>
          <w:b/>
        </w:rPr>
        <w:t>I</w:t>
      </w:r>
      <w:r w:rsidR="00CF5B58" w:rsidRPr="00CF5B58">
        <w:rPr>
          <w:rFonts w:ascii="Arial" w:hAnsi="Arial" w:cs="Arial"/>
        </w:rPr>
        <w:t xml:space="preserve">négalités de santé dans les </w:t>
      </w:r>
      <w:r w:rsidR="00CF5B58" w:rsidRPr="00CF5B58">
        <w:rPr>
          <w:rFonts w:ascii="Arial" w:hAnsi="Arial" w:cs="Arial"/>
          <w:b/>
        </w:rPr>
        <w:t>C</w:t>
      </w:r>
      <w:r w:rsidR="00CF5B58" w:rsidRPr="00CF5B58">
        <w:rPr>
          <w:rFonts w:ascii="Arial" w:hAnsi="Arial" w:cs="Arial"/>
        </w:rPr>
        <w:t>entres d’</w:t>
      </w:r>
      <w:r w:rsidR="00CF5B58" w:rsidRPr="00CF5B58">
        <w:rPr>
          <w:rFonts w:ascii="Arial" w:hAnsi="Arial" w:cs="Arial"/>
          <w:b/>
        </w:rPr>
        <w:t>E</w:t>
      </w:r>
      <w:r w:rsidR="00CF5B58" w:rsidRPr="00CF5B58">
        <w:rPr>
          <w:rFonts w:ascii="Arial" w:hAnsi="Arial" w:cs="Arial"/>
        </w:rPr>
        <w:t xml:space="preserve">xamens de </w:t>
      </w:r>
      <w:r w:rsidR="00CF5B58" w:rsidRPr="00CF5B58">
        <w:rPr>
          <w:rFonts w:ascii="Arial" w:hAnsi="Arial" w:cs="Arial"/>
          <w:b/>
        </w:rPr>
        <w:t>S</w:t>
      </w:r>
      <w:r w:rsidR="00CF5B58" w:rsidRPr="00CF5B58">
        <w:rPr>
          <w:rFonts w:ascii="Arial" w:hAnsi="Arial" w:cs="Arial"/>
        </w:rPr>
        <w:t xml:space="preserve">anté - Evaluation of </w:t>
      </w:r>
      <w:proofErr w:type="spellStart"/>
      <w:r w:rsidR="00CF5B58" w:rsidRPr="00CF5B58">
        <w:rPr>
          <w:rFonts w:ascii="Arial" w:hAnsi="Arial" w:cs="Arial"/>
        </w:rPr>
        <w:t>Deprivation</w:t>
      </w:r>
      <w:proofErr w:type="spellEnd"/>
      <w:r w:rsidR="00CF5B58" w:rsidRPr="00CF5B58">
        <w:rPr>
          <w:rFonts w:ascii="Arial" w:hAnsi="Arial" w:cs="Arial"/>
        </w:rPr>
        <w:t xml:space="preserve"> and </w:t>
      </w:r>
      <w:proofErr w:type="spellStart"/>
      <w:r w:rsidR="00CF5B58" w:rsidRPr="00CF5B58">
        <w:rPr>
          <w:rFonts w:ascii="Arial" w:hAnsi="Arial" w:cs="Arial"/>
        </w:rPr>
        <w:t>Inequalities</w:t>
      </w:r>
      <w:proofErr w:type="spellEnd"/>
      <w:r w:rsidR="00CF5B58" w:rsidRPr="00CF5B58">
        <w:rPr>
          <w:rFonts w:ascii="Arial" w:hAnsi="Arial" w:cs="Arial"/>
        </w:rPr>
        <w:t xml:space="preserve"> in </w:t>
      </w:r>
      <w:proofErr w:type="spellStart"/>
      <w:r w:rsidR="00CF5B58" w:rsidRPr="00CF5B58">
        <w:rPr>
          <w:rFonts w:ascii="Arial" w:hAnsi="Arial" w:cs="Arial"/>
        </w:rPr>
        <w:t>Health</w:t>
      </w:r>
      <w:proofErr w:type="spellEnd"/>
      <w:r w:rsidR="00CF5B58" w:rsidRPr="00CF5B58">
        <w:rPr>
          <w:rFonts w:ascii="Arial" w:hAnsi="Arial" w:cs="Arial"/>
        </w:rPr>
        <w:t xml:space="preserve"> </w:t>
      </w:r>
      <w:proofErr w:type="spellStart"/>
      <w:r w:rsidR="00CF5B58" w:rsidRPr="00CF5B58">
        <w:rPr>
          <w:rFonts w:ascii="Arial" w:hAnsi="Arial" w:cs="Arial"/>
        </w:rPr>
        <w:t>Examination</w:t>
      </w:r>
      <w:proofErr w:type="spellEnd"/>
      <w:r w:rsidR="00CF5B58" w:rsidRPr="00CF5B58">
        <w:rPr>
          <w:rFonts w:ascii="Arial" w:hAnsi="Arial" w:cs="Arial"/>
        </w:rPr>
        <w:t xml:space="preserve"> Centres)</w:t>
      </w:r>
    </w:p>
    <w:tbl>
      <w:tblPr>
        <w:tblStyle w:val="TableGrid"/>
        <w:tblW w:w="99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63"/>
        <w:gridCol w:w="620"/>
      </w:tblGrid>
      <w:tr w:rsidR="005542D7" w:rsidRPr="005542D7" w:rsidTr="00CF5B58"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 w:rsidRPr="005542D7">
              <w:rPr>
                <w:rFonts w:ascii="Arial" w:hAnsi="Arial" w:cs="Arial"/>
                <w:b/>
                <w:lang w:val="en-GB"/>
              </w:rPr>
              <w:t>Questions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 w:rsidRPr="005542D7">
              <w:rPr>
                <w:rFonts w:ascii="Arial" w:hAnsi="Arial" w:cs="Arial"/>
                <w:b/>
                <w:lang w:val="en-GB"/>
              </w:rPr>
              <w:t>Score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5542D7" w:rsidRPr="005542D7" w:rsidTr="00CF5B58">
        <w:tc>
          <w:tcPr>
            <w:tcW w:w="8330" w:type="dxa"/>
            <w:tcBorders>
              <w:top w:val="nil"/>
              <w:bottom w:val="single" w:sz="4" w:space="0" w:color="auto"/>
            </w:tcBorders>
          </w:tcPr>
          <w:p w:rsidR="005542D7" w:rsidRPr="005542D7" w:rsidRDefault="005542D7" w:rsidP="007E4E5E">
            <w:pPr>
              <w:pStyle w:val="ListParagraph"/>
              <w:tabs>
                <w:tab w:val="left" w:pos="284"/>
              </w:tabs>
              <w:spacing w:line="48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 w:rsidRPr="005542D7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 w:rsidRPr="005542D7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5542D7" w:rsidRPr="005542D7" w:rsidTr="00CF5B58">
        <w:tc>
          <w:tcPr>
            <w:tcW w:w="8330" w:type="dxa"/>
            <w:tcBorders>
              <w:top w:val="single" w:sz="4" w:space="0" w:color="auto"/>
            </w:tcBorders>
          </w:tcPr>
          <w:p w:rsidR="005542D7" w:rsidRPr="005542D7" w:rsidRDefault="005542D7" w:rsidP="007E4E5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480" w:lineRule="auto"/>
              <w:ind w:left="0" w:firstLine="0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Do you sometimes meet with a social worker (welfare worker, educator)?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10.06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B74EB8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 xml:space="preserve">2.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542D7">
              <w:rPr>
                <w:rFonts w:ascii="Arial" w:hAnsi="Arial" w:cs="Arial"/>
                <w:lang w:val="en-GB"/>
              </w:rPr>
              <w:t>Do you have complementary health insurance?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-11.83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B74EB8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 Do you live </w:t>
            </w:r>
            <w:r w:rsidR="00B74EB8">
              <w:rPr>
                <w:rFonts w:ascii="Arial" w:hAnsi="Arial" w:cs="Arial"/>
                <w:lang w:val="en-GB"/>
              </w:rPr>
              <w:t>maritally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-8.28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B74EB8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  Are you a homeowner?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-8.28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B74EB8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5.  Are there periods in the month when you have real financial difficulties in </w:t>
            </w:r>
            <w:r w:rsidR="00B74EB8">
              <w:rPr>
                <w:rFonts w:ascii="Arial" w:hAnsi="Arial" w:cs="Arial"/>
                <w:lang w:val="en-GB"/>
              </w:rPr>
              <w:t xml:space="preserve">meeting </w:t>
            </w:r>
            <w:r>
              <w:rPr>
                <w:rFonts w:ascii="Arial" w:hAnsi="Arial" w:cs="Arial"/>
                <w:lang w:val="en-GB"/>
              </w:rPr>
              <w:t>you</w:t>
            </w:r>
            <w:r w:rsidR="00B74EB8">
              <w:rPr>
                <w:rFonts w:ascii="Arial" w:hAnsi="Arial" w:cs="Arial"/>
                <w:lang w:val="en-GB"/>
              </w:rPr>
              <w:t>r</w:t>
            </w:r>
            <w:r>
              <w:rPr>
                <w:rFonts w:ascii="Arial" w:hAnsi="Arial" w:cs="Arial"/>
                <w:lang w:val="en-GB"/>
              </w:rPr>
              <w:t xml:space="preserve"> needs (food, rent, electricity)?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14.80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B74EB8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6. </w:t>
            </w:r>
            <w:r w:rsidR="005542D7">
              <w:rPr>
                <w:rFonts w:ascii="Arial" w:hAnsi="Arial" w:cs="Arial"/>
                <w:lang w:val="en-GB"/>
              </w:rPr>
              <w:t>Have you participated in any sports activities in the last 12 months?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-6.51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 Have you gone to any shows (cinema, theatre) in the last 12 months?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-7.10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8. Have you gone on holiday</w:t>
            </w:r>
            <w:r w:rsidR="00B74EB8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 during the past 12 months?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-7.10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B74EB8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9. Have you seen any family </w:t>
            </w:r>
            <w:r w:rsidR="00B74EB8">
              <w:rPr>
                <w:rFonts w:ascii="Arial" w:hAnsi="Arial" w:cs="Arial"/>
                <w:lang w:val="en-GB"/>
              </w:rPr>
              <w:t xml:space="preserve">members in the past six months </w:t>
            </w:r>
            <w:r>
              <w:rPr>
                <w:rFonts w:ascii="Arial" w:hAnsi="Arial" w:cs="Arial"/>
                <w:lang w:val="en-GB"/>
              </w:rPr>
              <w:t>other than your parents or children?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-9.47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B74EB8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10. </w:t>
            </w:r>
            <w:r w:rsidR="00B74EB8">
              <w:rPr>
                <w:rFonts w:ascii="Arial" w:hAnsi="Arial" w:cs="Arial"/>
                <w:lang w:val="en-GB"/>
              </w:rPr>
              <w:t>If you were in difficulty</w:t>
            </w:r>
            <w:r>
              <w:rPr>
                <w:rFonts w:ascii="Arial" w:hAnsi="Arial" w:cs="Arial"/>
                <w:lang w:val="en-GB"/>
              </w:rPr>
              <w:t xml:space="preserve"> (financial, family or health), is there anyone </w:t>
            </w:r>
            <w:r w:rsidR="00B74EB8">
              <w:rPr>
                <w:rFonts w:ascii="Arial" w:hAnsi="Arial" w:cs="Arial"/>
                <w:lang w:val="en-GB"/>
              </w:rPr>
              <w:t xml:space="preserve">close to you </w:t>
            </w:r>
            <w:r w:rsidR="007E4E5E">
              <w:rPr>
                <w:rFonts w:ascii="Arial" w:hAnsi="Arial" w:cs="Arial"/>
                <w:lang w:val="en-GB"/>
              </w:rPr>
              <w:t xml:space="preserve">who </w:t>
            </w:r>
            <w:r>
              <w:rPr>
                <w:rFonts w:ascii="Arial" w:hAnsi="Arial" w:cs="Arial"/>
                <w:lang w:val="en-GB"/>
              </w:rPr>
              <w:t xml:space="preserve">could </w:t>
            </w:r>
            <w:r w:rsidR="00B74EB8">
              <w:rPr>
                <w:rFonts w:ascii="Arial" w:hAnsi="Arial" w:cs="Arial"/>
                <w:lang w:val="en-GB"/>
              </w:rPr>
              <w:t xml:space="preserve">provide you with accommodation </w:t>
            </w:r>
            <w:r>
              <w:rPr>
                <w:rFonts w:ascii="Arial" w:hAnsi="Arial" w:cs="Arial"/>
                <w:lang w:val="en-GB"/>
              </w:rPr>
              <w:t>for a few days?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-9.47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B74EB8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11. </w:t>
            </w:r>
            <w:r w:rsidR="00B74EB8">
              <w:rPr>
                <w:rFonts w:ascii="Arial" w:hAnsi="Arial" w:cs="Arial"/>
                <w:lang w:val="en-GB"/>
              </w:rPr>
              <w:t xml:space="preserve">If you were in difficulty </w:t>
            </w:r>
            <w:r>
              <w:rPr>
                <w:rFonts w:ascii="Arial" w:hAnsi="Arial" w:cs="Arial"/>
                <w:lang w:val="en-GB"/>
              </w:rPr>
              <w:t xml:space="preserve">(financial, family or health), </w:t>
            </w:r>
            <w:r w:rsidR="00B74EB8">
              <w:rPr>
                <w:rFonts w:ascii="Arial" w:hAnsi="Arial" w:cs="Arial"/>
                <w:lang w:val="en-GB"/>
              </w:rPr>
              <w:t xml:space="preserve">is there anyone close to you </w:t>
            </w:r>
            <w:r w:rsidR="007E4E5E">
              <w:rPr>
                <w:rFonts w:ascii="Arial" w:hAnsi="Arial" w:cs="Arial"/>
                <w:lang w:val="en-GB"/>
              </w:rPr>
              <w:t xml:space="preserve">who </w:t>
            </w:r>
            <w:r>
              <w:rPr>
                <w:rFonts w:ascii="Arial" w:hAnsi="Arial" w:cs="Arial"/>
                <w:lang w:val="en-GB"/>
              </w:rPr>
              <w:t>could</w:t>
            </w:r>
            <w:r w:rsidR="00B74EB8">
              <w:rPr>
                <w:rFonts w:ascii="Arial" w:hAnsi="Arial" w:cs="Arial"/>
                <w:lang w:val="en-GB"/>
              </w:rPr>
              <w:t xml:space="preserve"> provide you with material assistance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-7.10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  <w:tr w:rsidR="005542D7" w:rsidRPr="005542D7" w:rsidTr="00CF5B58">
        <w:tc>
          <w:tcPr>
            <w:tcW w:w="833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963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75.14</w:t>
            </w:r>
          </w:p>
        </w:tc>
        <w:tc>
          <w:tcPr>
            <w:tcW w:w="620" w:type="dxa"/>
          </w:tcPr>
          <w:p w:rsidR="005542D7" w:rsidRPr="005542D7" w:rsidRDefault="005542D7" w:rsidP="007E4E5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542D7">
              <w:rPr>
                <w:rFonts w:ascii="Arial" w:hAnsi="Arial" w:cs="Arial"/>
                <w:lang w:val="en-GB"/>
              </w:rPr>
              <w:t>0</w:t>
            </w:r>
          </w:p>
        </w:tc>
      </w:tr>
    </w:tbl>
    <w:p w:rsidR="005542D7" w:rsidRDefault="005542D7" w:rsidP="007E4E5E">
      <w:pPr>
        <w:spacing w:after="0" w:line="480" w:lineRule="auto"/>
        <w:rPr>
          <w:rFonts w:ascii="Arial" w:hAnsi="Arial" w:cs="Arial"/>
          <w:lang w:val="en-GB"/>
        </w:rPr>
      </w:pPr>
    </w:p>
    <w:p w:rsidR="00492F2C" w:rsidRPr="005542D7" w:rsidRDefault="00492F2C" w:rsidP="00492F2C">
      <w:pPr>
        <w:spacing w:after="0" w:line="480" w:lineRule="auto"/>
        <w:rPr>
          <w:rFonts w:ascii="Arial" w:hAnsi="Arial" w:cs="Arial"/>
          <w:lang w:val="en-GB"/>
        </w:rPr>
      </w:pPr>
      <w:r w:rsidRPr="00492F2C">
        <w:rPr>
          <w:rFonts w:ascii="Arial" w:hAnsi="Arial" w:cs="Arial"/>
          <w:lang w:val="en-GB"/>
        </w:rPr>
        <w:t xml:space="preserve">The score is </w:t>
      </w:r>
      <w:r>
        <w:rPr>
          <w:rFonts w:ascii="Arial" w:hAnsi="Arial" w:cs="Arial"/>
          <w:lang w:val="en-GB"/>
        </w:rPr>
        <w:t>calculated</w:t>
      </w:r>
      <w:r w:rsidRPr="00492F2C">
        <w:rPr>
          <w:rFonts w:ascii="Arial" w:hAnsi="Arial" w:cs="Arial"/>
          <w:lang w:val="en-GB"/>
        </w:rPr>
        <w:t xml:space="preserve"> by adding </w:t>
      </w:r>
      <w:r>
        <w:rPr>
          <w:rFonts w:ascii="Arial" w:hAnsi="Arial" w:cs="Arial"/>
          <w:lang w:val="en-GB"/>
        </w:rPr>
        <w:t xml:space="preserve">the </w:t>
      </w:r>
      <w:r w:rsidRPr="00492F2C">
        <w:rPr>
          <w:rFonts w:ascii="Arial" w:hAnsi="Arial" w:cs="Arial"/>
          <w:lang w:val="en-GB"/>
        </w:rPr>
        <w:t>coefficient</w:t>
      </w:r>
      <w:r>
        <w:rPr>
          <w:rFonts w:ascii="Arial" w:hAnsi="Arial" w:cs="Arial"/>
          <w:lang w:val="en-GB"/>
        </w:rPr>
        <w:t xml:space="preserve"> for question to the intercept </w:t>
      </w:r>
      <w:r w:rsidRPr="00492F2C">
        <w:rPr>
          <w:rFonts w:ascii="Arial" w:hAnsi="Arial" w:cs="Arial"/>
          <w:lang w:val="en-GB"/>
        </w:rPr>
        <w:t xml:space="preserve">whenever the answer is ‘yes’. </w:t>
      </w:r>
      <w:r w:rsidR="00B72AB2">
        <w:rPr>
          <w:rFonts w:ascii="Arial" w:hAnsi="Arial" w:cs="Arial"/>
          <w:lang w:val="en-GB"/>
        </w:rPr>
        <w:t xml:space="preserve">In our study, patients with an EPICES score above the threshold of 30.17 were considered as deprived. </w:t>
      </w:r>
    </w:p>
    <w:sectPr w:rsidR="00492F2C" w:rsidRPr="005542D7" w:rsidSect="00CF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A7C"/>
    <w:multiLevelType w:val="hybridMultilevel"/>
    <w:tmpl w:val="E0E66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2546C"/>
    <w:rsid w:val="00150557"/>
    <w:rsid w:val="00180BAC"/>
    <w:rsid w:val="00485F3C"/>
    <w:rsid w:val="00492F2C"/>
    <w:rsid w:val="0052546C"/>
    <w:rsid w:val="005542D7"/>
    <w:rsid w:val="007E4E5E"/>
    <w:rsid w:val="00832F86"/>
    <w:rsid w:val="00920368"/>
    <w:rsid w:val="00B72AB2"/>
    <w:rsid w:val="00B74EB8"/>
    <w:rsid w:val="00CE049F"/>
    <w:rsid w:val="00CF46E3"/>
    <w:rsid w:val="00C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0005784</cp:lastModifiedBy>
  <cp:revision>8</cp:revision>
  <dcterms:created xsi:type="dcterms:W3CDTF">2019-10-13T16:29:00Z</dcterms:created>
  <dcterms:modified xsi:type="dcterms:W3CDTF">2020-02-03T13:07:00Z</dcterms:modified>
</cp:coreProperties>
</file>