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D" w:rsidRPr="00191818" w:rsidRDefault="00191818" w:rsidP="00600E34">
      <w:pPr>
        <w:spacing w:line="480" w:lineRule="auto"/>
        <w:rPr>
          <w:rStyle w:val="BookTitle"/>
          <w:lang w:val="en-US"/>
        </w:rPr>
      </w:pPr>
      <w:r w:rsidRPr="00191818">
        <w:rPr>
          <w:rStyle w:val="BookTitle"/>
          <w:lang w:val="en-US"/>
        </w:rPr>
        <w:t>Additional File 1</w:t>
      </w:r>
      <w:r w:rsidR="00AF192D" w:rsidRPr="00191818">
        <w:rPr>
          <w:rStyle w:val="BookTitle"/>
          <w:lang w:val="en-US"/>
        </w:rPr>
        <w:t xml:space="preserve"> – complete survey</w:t>
      </w:r>
      <w:r w:rsidRPr="00191818">
        <w:rPr>
          <w:rStyle w:val="BookTitle"/>
          <w:lang w:val="en-US"/>
        </w:rPr>
        <w:t xml:space="preserve"> (Dutch)</w:t>
      </w:r>
    </w:p>
    <w:p w:rsidR="00F50FFB" w:rsidRPr="00F50FFB" w:rsidRDefault="00F50FFB" w:rsidP="00600E34">
      <w:pPr>
        <w:spacing w:line="480" w:lineRule="auto"/>
        <w:rPr>
          <w:rStyle w:val="Emphasis"/>
        </w:rPr>
      </w:pPr>
      <w:r w:rsidRPr="00F50FFB">
        <w:rPr>
          <w:rStyle w:val="Emphasis"/>
        </w:rPr>
        <w:t>Legenda:</w:t>
      </w:r>
    </w:p>
    <w:p w:rsidR="00F50FFB" w:rsidRDefault="00F50FFB" w:rsidP="00600E34">
      <w:pPr>
        <w:spacing w:line="480" w:lineRule="auto"/>
        <w:rPr>
          <w:rStyle w:val="Emphasis"/>
          <w:i w:val="0"/>
        </w:rPr>
      </w:pPr>
      <w:r>
        <w:rPr>
          <w:rStyle w:val="Emphasis"/>
          <w:rFonts w:cstheme="minorHAnsi"/>
          <w:i w:val="0"/>
        </w:rPr>
        <w:t>●</w:t>
      </w:r>
      <w:r>
        <w:rPr>
          <w:rStyle w:val="Emphasis"/>
          <w:i w:val="0"/>
        </w:rPr>
        <w:tab/>
        <w:t>optie van multiple choice vraag, één antwoord mogelijk</w:t>
      </w:r>
    </w:p>
    <w:p w:rsidR="00F50FFB" w:rsidRDefault="00F50FFB" w:rsidP="00600E34">
      <w:pPr>
        <w:spacing w:line="480" w:lineRule="auto"/>
        <w:rPr>
          <w:rStyle w:val="Emphasis"/>
          <w:i w:val="0"/>
        </w:rPr>
      </w:pPr>
      <w:r>
        <w:rPr>
          <w:rStyle w:val="Emphasis"/>
          <w:i w:val="0"/>
        </w:rPr>
        <w:sym w:font="Symbol" w:char="F0A0"/>
      </w:r>
      <w:r>
        <w:rPr>
          <w:rStyle w:val="Emphasis"/>
          <w:i w:val="0"/>
        </w:rPr>
        <w:tab/>
        <w:t>optie van multiple choice vraag, meerdere antwoorden mogelijk</w:t>
      </w:r>
    </w:p>
    <w:p w:rsidR="00F50FFB" w:rsidRDefault="00F50FFB" w:rsidP="00600E34">
      <w:pPr>
        <w:spacing w:line="480" w:lineRule="auto"/>
        <w:rPr>
          <w:rStyle w:val="Emphasis"/>
          <w:i w:val="0"/>
        </w:rPr>
      </w:pPr>
      <w:r>
        <w:rPr>
          <w:rStyle w:val="Emphasis"/>
          <w:i w:val="0"/>
        </w:rPr>
        <w:t>*</w:t>
      </w:r>
      <w:r>
        <w:rPr>
          <w:rStyle w:val="Emphasis"/>
          <w:i w:val="0"/>
        </w:rPr>
        <w:tab/>
        <w:t>deze v</w:t>
      </w:r>
      <w:r w:rsidRPr="00F50FFB">
        <w:rPr>
          <w:rStyle w:val="Emphasis"/>
          <w:i w:val="0"/>
        </w:rPr>
        <w:t xml:space="preserve">ragen </w:t>
      </w:r>
      <w:r>
        <w:rPr>
          <w:rStyle w:val="Emphasis"/>
          <w:i w:val="0"/>
        </w:rPr>
        <w:t xml:space="preserve">werden </w:t>
      </w:r>
      <w:r w:rsidRPr="00F50FFB">
        <w:rPr>
          <w:rStyle w:val="Emphasis"/>
          <w:i w:val="0"/>
        </w:rPr>
        <w:t>per locatie ge</w:t>
      </w:r>
      <w:r>
        <w:rPr>
          <w:rStyle w:val="Emphasis"/>
          <w:i w:val="0"/>
        </w:rPr>
        <w:t xml:space="preserve">steld, wat betekent dat zij </w:t>
      </w:r>
      <w:r w:rsidRPr="00F50FFB">
        <w:rPr>
          <w:rStyle w:val="Emphasis"/>
          <w:i w:val="0"/>
        </w:rPr>
        <w:t>werden herhaald bij vakgroepen die aangaven op meerdere locaties te werken</w:t>
      </w:r>
      <w:r>
        <w:rPr>
          <w:rStyle w:val="Emphasis"/>
          <w:i w:val="0"/>
        </w:rPr>
        <w:t>.</w:t>
      </w:r>
    </w:p>
    <w:p w:rsidR="00F50FFB" w:rsidRDefault="00F50FFB" w:rsidP="00600E34">
      <w:pPr>
        <w:spacing w:line="480" w:lineRule="auto"/>
        <w:rPr>
          <w:rStyle w:val="Emphasis"/>
        </w:rPr>
      </w:pPr>
    </w:p>
    <w:p w:rsidR="00997CA7" w:rsidRPr="00A42CA4" w:rsidRDefault="00F50FFB" w:rsidP="00600E34">
      <w:pPr>
        <w:spacing w:line="480" w:lineRule="auto"/>
        <w:rPr>
          <w:rStyle w:val="Emphasis"/>
        </w:rPr>
      </w:pPr>
      <w:r w:rsidRPr="00A42CA4">
        <w:rPr>
          <w:rStyle w:val="Emphasis"/>
        </w:rPr>
        <w:t xml:space="preserve"> </w:t>
      </w:r>
      <w:r w:rsidR="00997CA7" w:rsidRPr="00A42CA4">
        <w:rPr>
          <w:rStyle w:val="Emphasis"/>
        </w:rPr>
        <w:t>Deel 1: algemene vragen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 w:rsidRPr="00997CA7">
        <w:t>Voor welk</w:t>
      </w:r>
      <w:r>
        <w:t>(e) ziekenhuis/ziekenhuizen is de vakgroep werkzaam? Graag zowel de naam als de plaats noemen.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Op hoeveel locaties is de vakgroep werkzaam?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1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2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3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Sinds wanneer is de eerste SEH-arts werkzaam in uw ziekenhuis (als SEH-arts</w:t>
      </w:r>
      <w:r w:rsidRPr="00997CA7">
        <w:rPr>
          <w:vertAlign w:val="superscript"/>
        </w:rPr>
        <w:t>knmg</w:t>
      </w:r>
      <w:r>
        <w:t>)?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Uit hoeveel personen bestaat de vakgroep in januari 2018?</w:t>
      </w:r>
    </w:p>
    <w:p w:rsidR="00997CA7" w:rsidRDefault="00997CA7" w:rsidP="00F50FFB">
      <w:pPr>
        <w:pStyle w:val="ListParagraph"/>
        <w:spacing w:line="480" w:lineRule="auto"/>
        <w:ind w:left="1440"/>
      </w:pPr>
      <w:r>
        <w:t>Aantal</w:t>
      </w:r>
      <w:r>
        <w:tab/>
        <w:t>personen:</w:t>
      </w:r>
    </w:p>
    <w:p w:rsidR="00997CA7" w:rsidRDefault="00997CA7" w:rsidP="00F50FFB">
      <w:pPr>
        <w:pStyle w:val="ListParagraph"/>
        <w:spacing w:line="480" w:lineRule="auto"/>
        <w:ind w:left="1440"/>
      </w:pPr>
      <w:r>
        <w:t>Aantal vrouwen:</w:t>
      </w:r>
    </w:p>
    <w:p w:rsidR="00997CA7" w:rsidRDefault="00997CA7" w:rsidP="00F50FFB">
      <w:pPr>
        <w:pStyle w:val="ListParagraph"/>
        <w:spacing w:line="480" w:lineRule="auto"/>
        <w:ind w:left="1440"/>
      </w:pPr>
      <w:r>
        <w:t>Aantal mannen: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Uit hoeveel FTE (waarbij 1 fte = 36 uur) bestaat de vakgroep in januari 2018?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Wat is de gemiddelde leeftijd van de leden van de vakgroep?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25 – 30 jaar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30 – 35 jaar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35 – 40 jaar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40 – 45 jaar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Hoeveel jaar zijn de leden van de vakgroep, gemiddeld genomen, RGS-geregistreerd als SEH-arts</w:t>
      </w:r>
      <w:r w:rsidRPr="00997CA7">
        <w:rPr>
          <w:vertAlign w:val="superscript"/>
        </w:rPr>
        <w:t>knmg</w:t>
      </w:r>
      <w:r>
        <w:t>?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0 –  5 jaar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5 – 10 jaar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10 – 15 jaar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Zijn er lede</w:t>
      </w:r>
      <w:r w:rsidR="00A077B3">
        <w:t>n</w:t>
      </w:r>
      <w:bookmarkStart w:id="0" w:name="_GoBack"/>
      <w:bookmarkEnd w:id="0"/>
      <w:r>
        <w:t xml:space="preserve"> van de vakgroep die hun volledige opleiding tot SEH-arts/Emergency Physician (EP) in het buitenland hebben gevolgd?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Nee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 w:rsidRPr="00997CA7">
        <w:t>Ja. Vul in hoeveel leden in het buitenland</w:t>
      </w:r>
      <w:r>
        <w:t xml:space="preserve"> zijn opgeleid en waar deze zijn opgeleid.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Zijn er leden van de vakgroep die EBEEM (EUSEM)-gecertificeerd zijn?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Nee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 w:rsidRPr="00997CA7">
        <w:t>Ja. Vul in hoeveel leden EBEEM-gecertif</w:t>
      </w:r>
      <w:r>
        <w:t>iceerd zijn en waar zij dit certificaat hebben behaald.</w:t>
      </w:r>
    </w:p>
    <w:p w:rsidR="00997CA7" w:rsidRPr="00A42CA4" w:rsidRDefault="00997CA7" w:rsidP="00997CA7">
      <w:pPr>
        <w:spacing w:line="480" w:lineRule="auto"/>
        <w:ind w:left="360"/>
        <w:rPr>
          <w:rStyle w:val="Emphasis"/>
        </w:rPr>
      </w:pPr>
      <w:r w:rsidRPr="00A42CA4">
        <w:rPr>
          <w:rStyle w:val="Emphasis"/>
        </w:rPr>
        <w:t>Deel 2: organisatorische positionering in het ziekenhuis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Vormen de SEH-artsen</w:t>
      </w:r>
      <w:r w:rsidRPr="00997CA7">
        <w:rPr>
          <w:vertAlign w:val="superscript"/>
        </w:rPr>
        <w:t>knmg</w:t>
      </w:r>
      <w:r>
        <w:t xml:space="preserve"> een unieke en zelfstandige vakgroep binnen het ziekenhuis?</w:t>
      </w:r>
      <w:r w:rsidR="00F50FFB">
        <w:t xml:space="preserve"> 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Ja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Nee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 w:rsidRPr="00997CA7">
        <w:t xml:space="preserve">Is er altijd, 24/7, een </w:t>
      </w:r>
      <w:r>
        <w:t>SEH-arts</w:t>
      </w:r>
      <w:r w:rsidRPr="00997CA7">
        <w:rPr>
          <w:vertAlign w:val="superscript"/>
        </w:rPr>
        <w:t>knmg</w:t>
      </w:r>
      <w:r>
        <w:t xml:space="preserve"> fysiek op de SEH aanwezig?</w:t>
      </w:r>
      <w:r w:rsidR="00F50FFB">
        <w:t>*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Ja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 w:rsidRPr="00997CA7">
        <w:t>Nee. Beschrijf op welke uren/dagen de SHE-arts f</w:t>
      </w:r>
      <w:r>
        <w:t>ysiek aanwezig is en, indien van toepassing, op welke momenten er sprake is van supervisie op afstand.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Is het medisch hoofd/de medisch manager van de SEH een SEH-arts</w:t>
      </w:r>
      <w:r w:rsidRPr="00997CA7">
        <w:rPr>
          <w:vertAlign w:val="superscript"/>
        </w:rPr>
        <w:t>knmg</w:t>
      </w:r>
      <w:r>
        <w:t>?</w:t>
      </w:r>
      <w:r w:rsidR="00E112E6">
        <w:t>*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Ja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Nee</w:t>
      </w:r>
    </w:p>
    <w:p w:rsidR="00997CA7" w:rsidRDefault="00997CA7" w:rsidP="00997CA7">
      <w:pPr>
        <w:pStyle w:val="ListParagraph"/>
        <w:numPr>
          <w:ilvl w:val="0"/>
          <w:numId w:val="1"/>
        </w:numPr>
        <w:spacing w:line="480" w:lineRule="auto"/>
      </w:pPr>
      <w:r>
        <w:t>Bij wie zijn de SEH-artsen</w:t>
      </w:r>
      <w:r w:rsidRPr="00997CA7">
        <w:rPr>
          <w:vertAlign w:val="superscript"/>
        </w:rPr>
        <w:t>knmg</w:t>
      </w:r>
      <w:r>
        <w:t xml:space="preserve"> in loondienst?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Ziekenhuis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Medisch Specialistisch Bedrijf/Coöperatie Vrijgevestigden</w:t>
      </w:r>
    </w:p>
    <w:p w:rsidR="00997CA7" w:rsidRDefault="00997CA7" w:rsidP="00997CA7">
      <w:pPr>
        <w:pStyle w:val="ListParagraph"/>
        <w:numPr>
          <w:ilvl w:val="1"/>
          <w:numId w:val="1"/>
        </w:numPr>
        <w:spacing w:line="480" w:lineRule="auto"/>
      </w:pPr>
      <w:r>
        <w:t>Anders, namelijk:</w:t>
      </w:r>
    </w:p>
    <w:p w:rsidR="00F10DC8" w:rsidRDefault="00F10DC8" w:rsidP="00F10DC8">
      <w:pPr>
        <w:pStyle w:val="ListParagraph"/>
        <w:numPr>
          <w:ilvl w:val="0"/>
          <w:numId w:val="1"/>
        </w:numPr>
        <w:spacing w:line="480" w:lineRule="auto"/>
      </w:pPr>
      <w:r>
        <w:t>Onder welke arbeidsvoorwaardenregeling vallen de SEH-artsen</w:t>
      </w:r>
      <w:r w:rsidRPr="00997CA7">
        <w:rPr>
          <w:vertAlign w:val="superscript"/>
        </w:rPr>
        <w:t>knmg</w:t>
      </w:r>
      <w:r>
        <w:t>?</w:t>
      </w:r>
    </w:p>
    <w:p w:rsidR="00F10DC8" w:rsidRDefault="00F10DC8" w:rsidP="00F10DC8">
      <w:pPr>
        <w:pStyle w:val="ListParagraph"/>
        <w:numPr>
          <w:ilvl w:val="1"/>
          <w:numId w:val="2"/>
        </w:numPr>
        <w:spacing w:line="480" w:lineRule="auto"/>
      </w:pPr>
      <w:r>
        <w:t>CAO Ziekenhuizen functiegroep 75</w:t>
      </w:r>
    </w:p>
    <w:p w:rsidR="00F10DC8" w:rsidRDefault="00F10DC8" w:rsidP="00F10DC8">
      <w:pPr>
        <w:pStyle w:val="ListParagraph"/>
        <w:numPr>
          <w:ilvl w:val="1"/>
          <w:numId w:val="2"/>
        </w:numPr>
        <w:spacing w:line="480" w:lineRule="auto"/>
      </w:pPr>
      <w:r>
        <w:t>CAO Ziekenhuizen functiegroep 80</w:t>
      </w:r>
    </w:p>
    <w:p w:rsidR="00F10DC8" w:rsidRDefault="00F10DC8" w:rsidP="00F10DC8">
      <w:pPr>
        <w:pStyle w:val="ListParagraph"/>
        <w:numPr>
          <w:ilvl w:val="1"/>
          <w:numId w:val="2"/>
        </w:numPr>
        <w:spacing w:line="480" w:lineRule="auto"/>
      </w:pPr>
      <w:r>
        <w:t>CAO Universitair Medische Centra</w:t>
      </w:r>
    </w:p>
    <w:p w:rsidR="00F10DC8" w:rsidRDefault="00F10DC8" w:rsidP="00F10DC8">
      <w:pPr>
        <w:pStyle w:val="ListParagraph"/>
        <w:numPr>
          <w:ilvl w:val="1"/>
          <w:numId w:val="2"/>
        </w:numPr>
        <w:spacing w:line="480" w:lineRule="auto"/>
      </w:pPr>
      <w:r w:rsidRPr="00562A64">
        <w:t xml:space="preserve">Arbeidsvoorwaardenregeling Medisch Specialisten (AMS/UMS). </w:t>
      </w:r>
      <w:r w:rsidRPr="00F10DC8">
        <w:t xml:space="preserve">Vul bij “andere bepalingen”alstublieft de hoogte van de </w:t>
      </w:r>
      <w:r>
        <w:t>inconveniëntentoeslag in.</w:t>
      </w:r>
    </w:p>
    <w:p w:rsidR="00F10DC8" w:rsidRDefault="00F10DC8" w:rsidP="00F10DC8">
      <w:pPr>
        <w:pStyle w:val="ListParagraph"/>
        <w:numPr>
          <w:ilvl w:val="1"/>
          <w:numId w:val="1"/>
        </w:numPr>
        <w:spacing w:line="480" w:lineRule="auto"/>
      </w:pPr>
      <w:r>
        <w:t>Andere relevante bepalingen of regelingen, of vul hier de inconveniëntentoeslag in:</w:t>
      </w:r>
    </w:p>
    <w:p w:rsidR="00F10DC8" w:rsidRDefault="00F10DC8" w:rsidP="00F10DC8">
      <w:pPr>
        <w:pStyle w:val="ListParagraph"/>
        <w:numPr>
          <w:ilvl w:val="0"/>
          <w:numId w:val="1"/>
        </w:numPr>
        <w:spacing w:line="480" w:lineRule="auto"/>
      </w:pPr>
      <w:r>
        <w:t>Op welke manier zijn SEH-artsen</w:t>
      </w:r>
      <w:r w:rsidRPr="00997CA7">
        <w:rPr>
          <w:vertAlign w:val="superscript"/>
        </w:rPr>
        <w:t>knmg</w:t>
      </w:r>
      <w:r>
        <w:t xml:space="preserve"> onderdeel van de Vereniging of Fed</w:t>
      </w:r>
      <w:r w:rsidR="00562A64">
        <w:t>e</w:t>
      </w:r>
      <w:r>
        <w:t>ratie Medisch Specialisten (VMS/FMS) binnen het ziekenhuis?</w:t>
      </w:r>
    </w:p>
    <w:p w:rsidR="00F10DC8" w:rsidRDefault="00F10DC8" w:rsidP="00F10DC8">
      <w:pPr>
        <w:pStyle w:val="ListParagraph"/>
        <w:numPr>
          <w:ilvl w:val="1"/>
          <w:numId w:val="3"/>
        </w:numPr>
        <w:spacing w:line="480" w:lineRule="auto"/>
      </w:pPr>
      <w:r>
        <w:t>Volwaardig lid</w:t>
      </w:r>
    </w:p>
    <w:p w:rsidR="00F10DC8" w:rsidRDefault="00F10DC8" w:rsidP="00F10DC8">
      <w:pPr>
        <w:pStyle w:val="ListParagraph"/>
        <w:numPr>
          <w:ilvl w:val="1"/>
          <w:numId w:val="3"/>
        </w:numPr>
        <w:spacing w:line="480" w:lineRule="auto"/>
      </w:pPr>
      <w:r>
        <w:t>Buitengewoon lid</w:t>
      </w:r>
    </w:p>
    <w:p w:rsidR="00F10DC8" w:rsidRDefault="00F10DC8" w:rsidP="00F10DC8">
      <w:pPr>
        <w:pStyle w:val="ListParagraph"/>
        <w:numPr>
          <w:ilvl w:val="1"/>
          <w:numId w:val="3"/>
        </w:numPr>
        <w:spacing w:line="480" w:lineRule="auto"/>
      </w:pPr>
      <w:r>
        <w:t>Niet vertegenwoordigd</w:t>
      </w:r>
    </w:p>
    <w:p w:rsidR="00F10DC8" w:rsidRDefault="00F10DC8" w:rsidP="00F10DC8">
      <w:pPr>
        <w:pStyle w:val="ListParagraph"/>
        <w:numPr>
          <w:ilvl w:val="1"/>
          <w:numId w:val="3"/>
        </w:numPr>
        <w:spacing w:line="480" w:lineRule="auto"/>
      </w:pPr>
      <w:r>
        <w:t>Anders, namelijk:</w:t>
      </w:r>
    </w:p>
    <w:p w:rsidR="00F10DC8" w:rsidRDefault="00F10DC8" w:rsidP="00F10DC8">
      <w:pPr>
        <w:pStyle w:val="ListParagraph"/>
        <w:numPr>
          <w:ilvl w:val="0"/>
          <w:numId w:val="1"/>
        </w:numPr>
        <w:spacing w:line="480" w:lineRule="auto"/>
      </w:pPr>
      <w:r>
        <w:t>Hebben SEH-artsen</w:t>
      </w:r>
      <w:r w:rsidRPr="00997CA7">
        <w:rPr>
          <w:vertAlign w:val="superscript"/>
        </w:rPr>
        <w:t>knmg</w:t>
      </w:r>
      <w:r>
        <w:t xml:space="preserve"> zitting in:</w:t>
      </w:r>
    </w:p>
    <w:p w:rsidR="00F10DC8" w:rsidRDefault="00F10DC8" w:rsidP="00F10DC8">
      <w:pPr>
        <w:pStyle w:val="ListParagraph"/>
        <w:numPr>
          <w:ilvl w:val="1"/>
          <w:numId w:val="1"/>
        </w:numPr>
        <w:spacing w:line="480" w:lineRule="auto"/>
      </w:pPr>
      <w:r>
        <w:t>Het bestuur van de VMS/FMS</w:t>
      </w:r>
    </w:p>
    <w:p w:rsidR="00F10DC8" w:rsidRDefault="00F10DC8" w:rsidP="00F10DC8">
      <w:pPr>
        <w:pStyle w:val="ListParagraph"/>
        <w:numPr>
          <w:ilvl w:val="1"/>
          <w:numId w:val="1"/>
        </w:numPr>
        <w:spacing w:line="480" w:lineRule="auto"/>
      </w:pPr>
      <w:r>
        <w:t>Het bestuur van de Vereniging Medisch Specialisten in Dienstverband</w:t>
      </w:r>
    </w:p>
    <w:p w:rsidR="00F10DC8" w:rsidRDefault="00F10DC8" w:rsidP="00F10DC8">
      <w:pPr>
        <w:pStyle w:val="ListParagraph"/>
        <w:numPr>
          <w:ilvl w:val="0"/>
          <w:numId w:val="1"/>
        </w:numPr>
        <w:spacing w:line="480" w:lineRule="auto"/>
      </w:pPr>
      <w:r>
        <w:t>Hebben SEH-artsen</w:t>
      </w:r>
      <w:r w:rsidRPr="00997CA7">
        <w:rPr>
          <w:vertAlign w:val="superscript"/>
        </w:rPr>
        <w:t>knmg</w:t>
      </w:r>
      <w:r>
        <w:t xml:space="preserve"> zitting in ziekenhuisbrede commissies/werkgroepen?</w:t>
      </w:r>
    </w:p>
    <w:tbl>
      <w:tblPr>
        <w:tblStyle w:val="LightShading"/>
        <w:tblW w:w="0" w:type="auto"/>
        <w:tblInd w:w="1440" w:type="dxa"/>
        <w:tblLook w:val="04A0" w:firstRow="1" w:lastRow="0" w:firstColumn="1" w:lastColumn="0" w:noHBand="0" w:noVBand="1"/>
      </w:tblPr>
      <w:tblGrid>
        <w:gridCol w:w="2827"/>
        <w:gridCol w:w="1381"/>
        <w:gridCol w:w="1381"/>
        <w:gridCol w:w="2259"/>
      </w:tblGrid>
      <w:tr w:rsidR="00F10DC8" w:rsidTr="00F10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10DC8" w:rsidRPr="00F10DC8" w:rsidRDefault="00F10DC8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</w:p>
        </w:tc>
        <w:tc>
          <w:tcPr>
            <w:tcW w:w="1381" w:type="dxa"/>
          </w:tcPr>
          <w:p w:rsidR="00F10DC8" w:rsidRPr="00F10DC8" w:rsidRDefault="00F10DC8" w:rsidP="00F10DC8">
            <w:pPr>
              <w:pStyle w:val="ListParagraph"/>
              <w:spacing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0DC8">
              <w:rPr>
                <w:b w:val="0"/>
              </w:rPr>
              <w:t>Nemen WEL zitting</w:t>
            </w:r>
          </w:p>
        </w:tc>
        <w:tc>
          <w:tcPr>
            <w:tcW w:w="1381" w:type="dxa"/>
          </w:tcPr>
          <w:p w:rsidR="00F10DC8" w:rsidRPr="00F10DC8" w:rsidRDefault="00F10DC8" w:rsidP="00F10DC8">
            <w:pPr>
              <w:pStyle w:val="ListParagraph"/>
              <w:spacing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0DC8">
              <w:rPr>
                <w:b w:val="0"/>
              </w:rPr>
              <w:t>Nemen GEEN zitting</w:t>
            </w:r>
          </w:p>
        </w:tc>
        <w:tc>
          <w:tcPr>
            <w:tcW w:w="2259" w:type="dxa"/>
          </w:tcPr>
          <w:p w:rsidR="00F10DC8" w:rsidRPr="00F10DC8" w:rsidRDefault="00F10DC8" w:rsidP="00F10DC8">
            <w:pPr>
              <w:pStyle w:val="ListParagraph"/>
              <w:spacing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0DC8">
              <w:rPr>
                <w:b w:val="0"/>
              </w:rPr>
              <w:t>Commissie/werkgroep niet aanwezig</w:t>
            </w:r>
          </w:p>
        </w:tc>
      </w:tr>
      <w:tr w:rsidR="00F10DC8" w:rsidTr="00F10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10DC8" w:rsidRPr="00F10DC8" w:rsidRDefault="00F10DC8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Reanimatiecommissie</w:t>
            </w:r>
          </w:p>
        </w:tc>
        <w:tc>
          <w:tcPr>
            <w:tcW w:w="1381" w:type="dxa"/>
            <w:vAlign w:val="center"/>
          </w:tcPr>
          <w:p w:rsidR="00F10DC8" w:rsidRDefault="00F50FFB" w:rsidP="00F10DC8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10DC8" w:rsidRDefault="00F50FFB" w:rsidP="00F10DC8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10DC8" w:rsidRDefault="00F50FFB" w:rsidP="00F10DC8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lastRenderedPageBreak/>
              <w:t>PSA-commissie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F5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Werkgroep kindermishandeling</w:t>
            </w:r>
          </w:p>
        </w:tc>
        <w:tc>
          <w:tcPr>
            <w:tcW w:w="1381" w:type="dxa"/>
            <w:vAlign w:val="center"/>
          </w:tcPr>
          <w:p w:rsidR="00F50FFB" w:rsidRDefault="00F50FFB" w:rsidP="00F50FFB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center"/>
          </w:tcPr>
          <w:p w:rsidR="00F50FFB" w:rsidRDefault="00F50FFB" w:rsidP="00F50FFB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F50FFB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F5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Werkgroep ouderenmishandeling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center"/>
          </w:tcPr>
          <w:p w:rsidR="00F50FFB" w:rsidRDefault="00F50FFB" w:rsidP="00F50FFB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Donatie werkgroep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Antibiotica werkgroep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Medicatie werkgroep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Kwaliteit &amp; veiligheid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Wetenschapscommissie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F5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Benoemingsadviescommissie (BAC)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center"/>
          </w:tcPr>
          <w:p w:rsidR="00F50FFB" w:rsidRDefault="00F50FFB" w:rsidP="00F50FFB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44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Investeringscommissie</w:t>
            </w:r>
          </w:p>
        </w:tc>
        <w:tc>
          <w:tcPr>
            <w:tcW w:w="1381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1381" w:type="dxa"/>
            <w:vAlign w:val="bottom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  <w:tc>
          <w:tcPr>
            <w:tcW w:w="2259" w:type="dxa"/>
            <w:vAlign w:val="center"/>
          </w:tcPr>
          <w:p w:rsidR="00F50FFB" w:rsidRDefault="00F50FFB" w:rsidP="00446D7A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●</w:t>
            </w:r>
          </w:p>
        </w:tc>
      </w:tr>
      <w:tr w:rsidR="00F50FFB" w:rsidTr="00F10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4"/>
          </w:tcPr>
          <w:p w:rsidR="00F50FFB" w:rsidRPr="00F10DC8" w:rsidRDefault="00F50FFB" w:rsidP="00F10DC8">
            <w:pPr>
              <w:pStyle w:val="ListParagraph"/>
              <w:spacing w:line="480" w:lineRule="auto"/>
              <w:ind w:left="0"/>
              <w:rPr>
                <w:b w:val="0"/>
              </w:rPr>
            </w:pPr>
            <w:r w:rsidRPr="00F10DC8">
              <w:rPr>
                <w:b w:val="0"/>
              </w:rPr>
              <w:t>Andere commisies/werkgroepen, namelijk:</w:t>
            </w:r>
          </w:p>
        </w:tc>
      </w:tr>
    </w:tbl>
    <w:p w:rsidR="00997CA7" w:rsidRDefault="00F10DC8" w:rsidP="00F10DC8">
      <w:pPr>
        <w:spacing w:line="480" w:lineRule="auto"/>
      </w:pPr>
      <w:r>
        <w:tab/>
      </w:r>
    </w:p>
    <w:p w:rsidR="00F10DC8" w:rsidRDefault="00F10DC8" w:rsidP="00F10DC8">
      <w:pPr>
        <w:pStyle w:val="ListParagraph"/>
        <w:numPr>
          <w:ilvl w:val="0"/>
          <w:numId w:val="1"/>
        </w:numPr>
        <w:spacing w:line="480" w:lineRule="auto"/>
      </w:pPr>
      <w:r>
        <w:t>Wat staat in het ‘ziekenhuisbrede verantwoordelijkheidsdocument’ t.a.v. de SEH-arts</w:t>
      </w:r>
      <w:r w:rsidRPr="00F10DC8">
        <w:rPr>
          <w:vertAlign w:val="superscript"/>
        </w:rPr>
        <w:t>knmg</w:t>
      </w:r>
      <w:r>
        <w:t xml:space="preserve"> beschreven? Graag passage(s) woordelijk delen.</w:t>
      </w:r>
    </w:p>
    <w:p w:rsidR="00F10DC8" w:rsidRDefault="00F10DC8" w:rsidP="00F10DC8">
      <w:pPr>
        <w:pStyle w:val="ListParagraph"/>
        <w:numPr>
          <w:ilvl w:val="0"/>
          <w:numId w:val="1"/>
        </w:numPr>
        <w:spacing w:line="480" w:lineRule="auto"/>
      </w:pPr>
      <w:r>
        <w:t>Indien separaat aanwezig: wat staat in het ‘document hoofdbehandelaarschap’ t.a.v.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beschreven? Graag passage(s) woordelijk delen.</w:t>
      </w:r>
    </w:p>
    <w:p w:rsidR="00F10DC8" w:rsidRPr="00A42CA4" w:rsidRDefault="00CB19D8" w:rsidP="00F10DC8">
      <w:pPr>
        <w:spacing w:line="480" w:lineRule="auto"/>
        <w:rPr>
          <w:rStyle w:val="Emphasis"/>
        </w:rPr>
      </w:pPr>
      <w:r w:rsidRPr="00A42CA4">
        <w:rPr>
          <w:rStyle w:val="Emphasis"/>
        </w:rPr>
        <w:t>Deel 3: eindverantwoordelijkheid op de SEH</w:t>
      </w:r>
    </w:p>
    <w:p w:rsidR="00CB19D8" w:rsidRPr="00A42CA4" w:rsidRDefault="00CB19D8" w:rsidP="00CB19D8">
      <w:pPr>
        <w:spacing w:line="480" w:lineRule="auto"/>
        <w:ind w:firstLine="708"/>
        <w:rPr>
          <w:rStyle w:val="Emphasis"/>
        </w:rPr>
      </w:pPr>
      <w:r w:rsidRPr="00A42CA4">
        <w:rPr>
          <w:rStyle w:val="Emphasis"/>
        </w:rPr>
        <w:t>Deel 3A: organisatorische eindverantwoordelijkheid</w:t>
      </w:r>
    </w:p>
    <w:p w:rsidR="00CB19D8" w:rsidRDefault="00CB19D8" w:rsidP="00CB19D8">
      <w:pPr>
        <w:pStyle w:val="ListParagraph"/>
        <w:numPr>
          <w:ilvl w:val="0"/>
          <w:numId w:val="1"/>
        </w:numPr>
        <w:spacing w:line="480" w:lineRule="auto"/>
      </w:pPr>
      <w:r>
        <w:t>Welke patiënten worden door (of onder supervisie van)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 xml:space="preserve"> gezien en behandeld?</w:t>
      </w:r>
      <w:r w:rsidR="00E112E6">
        <w:t>*</w:t>
      </w:r>
    </w:p>
    <w:p w:rsidR="00CB19D8" w:rsidRDefault="00CB19D8" w:rsidP="00CB19D8">
      <w:pPr>
        <w:pStyle w:val="ListParagraph"/>
        <w:numPr>
          <w:ilvl w:val="1"/>
          <w:numId w:val="1"/>
        </w:numPr>
        <w:spacing w:line="480" w:lineRule="auto"/>
      </w:pPr>
      <w:r>
        <w:t>Zelfverwijzers</w:t>
      </w:r>
    </w:p>
    <w:p w:rsidR="00CB19D8" w:rsidRDefault="00CB19D8" w:rsidP="00CB19D8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Presentatie van patiënten per 112 melding (“free calls”)</w:t>
      </w:r>
    </w:p>
    <w:p w:rsidR="00CB19D8" w:rsidRDefault="00CB19D8" w:rsidP="00CB19D8">
      <w:pPr>
        <w:pStyle w:val="ListParagraph"/>
        <w:numPr>
          <w:ilvl w:val="1"/>
          <w:numId w:val="1"/>
        </w:numPr>
        <w:spacing w:line="480" w:lineRule="auto"/>
      </w:pPr>
      <w:r>
        <w:t>Verwezen patiënten voor de volgende specialismen:</w:t>
      </w:r>
    </w:p>
    <w:p w:rsidR="00CB19D8" w:rsidRDefault="00CB19D8" w:rsidP="00CB19D8">
      <w:pPr>
        <w:pStyle w:val="ListParagraph"/>
        <w:numPr>
          <w:ilvl w:val="0"/>
          <w:numId w:val="1"/>
        </w:numPr>
        <w:spacing w:line="480" w:lineRule="auto"/>
      </w:pPr>
      <w:r>
        <w:t>Is overleg met een medisch specialist noodzakelijk als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patiënten  vanaf de SEH naar huis (dus zonder follow-up in het ziekenhuis) ontslaat?</w:t>
      </w:r>
      <w:r w:rsidR="00E112E6">
        <w:t>*</w:t>
      </w:r>
    </w:p>
    <w:p w:rsidR="00CB19D8" w:rsidRDefault="00CB19D8" w:rsidP="005660D6">
      <w:pPr>
        <w:pStyle w:val="ListParagraph"/>
        <w:numPr>
          <w:ilvl w:val="1"/>
          <w:numId w:val="5"/>
        </w:numPr>
        <w:spacing w:line="480" w:lineRule="auto"/>
      </w:pPr>
      <w:r>
        <w:t>Ja, voor alle patiënten die naar huis worden ontslagen is overleg noodzakelijk</w:t>
      </w:r>
    </w:p>
    <w:p w:rsidR="00CB19D8" w:rsidRDefault="00CB19D8" w:rsidP="005660D6">
      <w:pPr>
        <w:pStyle w:val="ListParagraph"/>
        <w:numPr>
          <w:ilvl w:val="1"/>
          <w:numId w:val="5"/>
        </w:numPr>
        <w:spacing w:line="480" w:lineRule="auto"/>
      </w:pPr>
      <w:r>
        <w:t>Nee, voor geen enkele patiënt die naar huis wordt ontslagen is overleg noodzakelijk</w:t>
      </w:r>
    </w:p>
    <w:p w:rsidR="005660D6" w:rsidRDefault="00CB19D8" w:rsidP="005660D6">
      <w:pPr>
        <w:pStyle w:val="ListParagraph"/>
        <w:numPr>
          <w:ilvl w:val="1"/>
          <w:numId w:val="5"/>
        </w:numPr>
        <w:spacing w:line="480" w:lineRule="auto"/>
      </w:pPr>
      <w:r>
        <w:t xml:space="preserve">Nee, voor een deel van de patiënten/specialismen is overleg niet noodzakelijk. Vul in welke patiënten u zonder overleg </w:t>
      </w:r>
      <w:r w:rsidR="005660D6">
        <w:t>naar huis ontslaat:</w:t>
      </w:r>
    </w:p>
    <w:p w:rsidR="005660D6" w:rsidRDefault="005660D6" w:rsidP="005660D6">
      <w:pPr>
        <w:pStyle w:val="ListParagraph"/>
        <w:numPr>
          <w:ilvl w:val="0"/>
          <w:numId w:val="1"/>
        </w:numPr>
        <w:spacing w:line="480" w:lineRule="auto"/>
      </w:pPr>
      <w:r>
        <w:t>Is overleg met een medisch specialist noodzakelijk als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patiënten  vanaf de SEH ontslaat en ze terug laat komen op de polikliniek?</w:t>
      </w:r>
      <w:r w:rsidR="00E112E6">
        <w:t>*</w:t>
      </w:r>
      <w:r>
        <w:t xml:space="preserve"> </w:t>
      </w:r>
    </w:p>
    <w:p w:rsidR="005660D6" w:rsidRDefault="005660D6" w:rsidP="005660D6">
      <w:pPr>
        <w:pStyle w:val="ListParagraph"/>
        <w:numPr>
          <w:ilvl w:val="1"/>
          <w:numId w:val="5"/>
        </w:numPr>
        <w:spacing w:line="480" w:lineRule="auto"/>
      </w:pPr>
      <w:r>
        <w:t>Ja, voor alle patiënten die poliklinisch retour komen is overleg noodzakelijk</w:t>
      </w:r>
    </w:p>
    <w:p w:rsidR="005660D6" w:rsidRDefault="005660D6" w:rsidP="005660D6">
      <w:pPr>
        <w:pStyle w:val="ListParagraph"/>
        <w:numPr>
          <w:ilvl w:val="1"/>
          <w:numId w:val="5"/>
        </w:numPr>
        <w:spacing w:line="480" w:lineRule="auto"/>
      </w:pPr>
      <w:r>
        <w:t>Nee, voor geen enkele patiënt die poliklinisch retour komt is overleg noodzakelijk</w:t>
      </w:r>
    </w:p>
    <w:p w:rsidR="005660D6" w:rsidRPr="00F10DC8" w:rsidRDefault="005660D6" w:rsidP="005660D6">
      <w:pPr>
        <w:pStyle w:val="ListParagraph"/>
        <w:numPr>
          <w:ilvl w:val="1"/>
          <w:numId w:val="5"/>
        </w:numPr>
        <w:spacing w:line="480" w:lineRule="auto"/>
      </w:pPr>
      <w:r>
        <w:t>Nee, voor een deel van de patiënten/specialismen is overleg niet noodzakelijk. Vul in welke patiënten u zonder overleg poliklinisch terug laat komen:</w:t>
      </w:r>
    </w:p>
    <w:p w:rsidR="005660D6" w:rsidRDefault="005660D6" w:rsidP="005660D6">
      <w:pPr>
        <w:pStyle w:val="ListParagraph"/>
        <w:numPr>
          <w:ilvl w:val="0"/>
          <w:numId w:val="1"/>
        </w:numPr>
        <w:spacing w:line="480" w:lineRule="auto"/>
      </w:pPr>
      <w:r>
        <w:t>Is overleg met een medisch specialist noodzakelijk als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patiënten  vanaf de SEH opneemt?</w:t>
      </w:r>
      <w:r w:rsidR="00E112E6">
        <w:t>*</w:t>
      </w:r>
      <w:r>
        <w:t xml:space="preserve"> </w:t>
      </w:r>
    </w:p>
    <w:p w:rsidR="005660D6" w:rsidRDefault="005660D6" w:rsidP="005660D6">
      <w:pPr>
        <w:pStyle w:val="ListParagraph"/>
        <w:numPr>
          <w:ilvl w:val="1"/>
          <w:numId w:val="5"/>
        </w:numPr>
        <w:spacing w:line="480" w:lineRule="auto"/>
      </w:pPr>
      <w:r>
        <w:t>Ja, voor alle patiënten die opgenomen worden is overleg noodzakelijk</w:t>
      </w:r>
    </w:p>
    <w:p w:rsidR="005660D6" w:rsidRDefault="005660D6" w:rsidP="005660D6">
      <w:pPr>
        <w:pStyle w:val="ListParagraph"/>
        <w:numPr>
          <w:ilvl w:val="1"/>
          <w:numId w:val="5"/>
        </w:numPr>
        <w:spacing w:line="480" w:lineRule="auto"/>
      </w:pPr>
      <w:r>
        <w:t>Nee, voor geen enkele patiënt die opgenomen wordt is overleg noodzakelijk</w:t>
      </w:r>
    </w:p>
    <w:p w:rsidR="005660D6" w:rsidRDefault="005660D6" w:rsidP="005660D6">
      <w:pPr>
        <w:pStyle w:val="ListParagraph"/>
        <w:numPr>
          <w:ilvl w:val="1"/>
          <w:numId w:val="5"/>
        </w:numPr>
        <w:spacing w:line="480" w:lineRule="auto"/>
      </w:pPr>
      <w:r>
        <w:t>Nee, voor een deel van de patiënten/specialismen is overleg niet noodzakelijk. Vul in welke patiënten u zonder overleg opneemt:</w:t>
      </w:r>
    </w:p>
    <w:p w:rsidR="005660D6" w:rsidRDefault="00903492" w:rsidP="005660D6">
      <w:pPr>
        <w:pStyle w:val="ListParagraph"/>
        <w:numPr>
          <w:ilvl w:val="0"/>
          <w:numId w:val="1"/>
        </w:numPr>
        <w:spacing w:line="480" w:lineRule="auto"/>
      </w:pPr>
      <w:r>
        <w:t>Heeft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mandaat om in geval van crowding een ‘ambulance stop’ af te kondigen?</w:t>
      </w:r>
    </w:p>
    <w:p w:rsidR="00903492" w:rsidRDefault="00903492" w:rsidP="00903492">
      <w:pPr>
        <w:pStyle w:val="ListParagraph"/>
        <w:numPr>
          <w:ilvl w:val="1"/>
          <w:numId w:val="6"/>
        </w:numPr>
        <w:spacing w:line="480" w:lineRule="auto"/>
      </w:pPr>
      <w:r>
        <w:t>Ja</w:t>
      </w:r>
    </w:p>
    <w:p w:rsidR="00903492" w:rsidRDefault="00903492" w:rsidP="00903492">
      <w:pPr>
        <w:pStyle w:val="ListParagraph"/>
        <w:numPr>
          <w:ilvl w:val="1"/>
          <w:numId w:val="6"/>
        </w:numPr>
        <w:spacing w:line="480" w:lineRule="auto"/>
      </w:pPr>
      <w:r>
        <w:t>Nee</w:t>
      </w:r>
    </w:p>
    <w:p w:rsidR="00903492" w:rsidRDefault="00903492" w:rsidP="00903492">
      <w:pPr>
        <w:pStyle w:val="ListParagraph"/>
        <w:numPr>
          <w:ilvl w:val="1"/>
          <w:numId w:val="6"/>
        </w:numPr>
        <w:spacing w:line="480" w:lineRule="auto"/>
      </w:pPr>
      <w:r>
        <w:t>Anders, namelijk:</w:t>
      </w:r>
    </w:p>
    <w:p w:rsidR="00903492" w:rsidRDefault="00903492" w:rsidP="0090349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Heeft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mandaat om in geval van crowding of een calamiteit te interveniëren in zorgprocessen (escaleren of opschalen)?</w:t>
      </w:r>
    </w:p>
    <w:p w:rsidR="00903492" w:rsidRDefault="00903492" w:rsidP="00903492">
      <w:pPr>
        <w:pStyle w:val="ListParagraph"/>
        <w:numPr>
          <w:ilvl w:val="1"/>
          <w:numId w:val="7"/>
        </w:numPr>
        <w:spacing w:line="480" w:lineRule="auto"/>
      </w:pPr>
      <w:r>
        <w:t>Ja</w:t>
      </w:r>
    </w:p>
    <w:p w:rsidR="00903492" w:rsidRDefault="00903492" w:rsidP="00903492">
      <w:pPr>
        <w:pStyle w:val="ListParagraph"/>
        <w:numPr>
          <w:ilvl w:val="1"/>
          <w:numId w:val="7"/>
        </w:numPr>
        <w:spacing w:line="480" w:lineRule="auto"/>
      </w:pPr>
      <w:r>
        <w:t>Nee</w:t>
      </w:r>
    </w:p>
    <w:p w:rsidR="00903492" w:rsidRDefault="00903492" w:rsidP="00903492">
      <w:pPr>
        <w:pStyle w:val="ListParagraph"/>
        <w:numPr>
          <w:ilvl w:val="1"/>
          <w:numId w:val="7"/>
        </w:numPr>
        <w:spacing w:line="480" w:lineRule="auto"/>
      </w:pPr>
      <w:r>
        <w:t>Anders, namelijk:</w:t>
      </w:r>
    </w:p>
    <w:p w:rsidR="00903492" w:rsidRDefault="00A42CA4" w:rsidP="00903492">
      <w:pPr>
        <w:pStyle w:val="ListParagraph"/>
        <w:numPr>
          <w:ilvl w:val="0"/>
          <w:numId w:val="1"/>
        </w:numPr>
        <w:spacing w:line="480" w:lineRule="auto"/>
      </w:pPr>
      <w:r>
        <w:t>Heeft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de eindverantwoordelijkheid/het hoofdbehandelaarschap over één of meerdere van de volgende multidisciplinaire teams?</w:t>
      </w:r>
      <w:r w:rsidR="00E112E6">
        <w:t>*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Reanimatie op SEH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Reanimatie buiten SEH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Groot traumateam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Klein traumateam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Opvang CVA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Opvang AAAA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Ander(e) multidisciplinair(e) team(s), namelijk:</w:t>
      </w:r>
    </w:p>
    <w:p w:rsidR="00A42CA4" w:rsidRPr="00A42CA4" w:rsidRDefault="00A42CA4" w:rsidP="00A42CA4">
      <w:pPr>
        <w:spacing w:line="480" w:lineRule="auto"/>
        <w:rPr>
          <w:rStyle w:val="Emphasis"/>
        </w:rPr>
      </w:pPr>
      <w:r w:rsidRPr="00A42CA4">
        <w:rPr>
          <w:rStyle w:val="Emphasis"/>
        </w:rPr>
        <w:t>Deel 3B: medisch inhoudelijke eindverantwoordelijkheid</w:t>
      </w:r>
    </w:p>
    <w:p w:rsidR="00A42CA4" w:rsidRDefault="00A42CA4" w:rsidP="00A42CA4">
      <w:pPr>
        <w:pStyle w:val="ListParagraph"/>
        <w:numPr>
          <w:ilvl w:val="0"/>
          <w:numId w:val="1"/>
        </w:numPr>
        <w:spacing w:line="480" w:lineRule="auto"/>
      </w:pPr>
      <w:r>
        <w:t>Welke artsen op de SEH worden door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gesuperviseerd?</w:t>
      </w:r>
      <w:r w:rsidR="00E112E6">
        <w:t>*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A(N)IOS SEG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A(N)IOS andere specialismen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Huisartsen in opleiding</w:t>
      </w:r>
    </w:p>
    <w:p w:rsidR="00A42CA4" w:rsidRDefault="00A42CA4" w:rsidP="00A42CA4">
      <w:pPr>
        <w:pStyle w:val="ListParagraph"/>
        <w:numPr>
          <w:ilvl w:val="1"/>
          <w:numId w:val="1"/>
        </w:numPr>
        <w:spacing w:line="480" w:lineRule="auto"/>
      </w:pPr>
      <w:r>
        <w:t>Anders, namelijk:</w:t>
      </w:r>
    </w:p>
    <w:p w:rsidR="00A42CA4" w:rsidRDefault="00A42CA4" w:rsidP="00A42CA4">
      <w:pPr>
        <w:pStyle w:val="ListParagraph"/>
        <w:numPr>
          <w:ilvl w:val="0"/>
          <w:numId w:val="1"/>
        </w:numPr>
        <w:spacing w:line="480" w:lineRule="auto"/>
      </w:pPr>
      <w:r>
        <w:t>Is er in het ziekenhuis een separate EHH/</w:t>
      </w:r>
      <w:r w:rsidR="00E112E6">
        <w:t>E</w:t>
      </w:r>
      <w:r>
        <w:t>HL/CCU (dus niet onder de verantwoordelijkheid van de vakgroep SEG) waar ongedifferentieerde patiënten met bijvoorbeeld thoracale pijn of palpitaties worden gezien?</w:t>
      </w:r>
      <w:r w:rsidR="00E112E6">
        <w:t>*</w:t>
      </w:r>
    </w:p>
    <w:p w:rsidR="00A42CA4" w:rsidRDefault="00A42CA4" w:rsidP="00A42CA4">
      <w:pPr>
        <w:pStyle w:val="ListParagraph"/>
        <w:numPr>
          <w:ilvl w:val="1"/>
          <w:numId w:val="8"/>
        </w:numPr>
        <w:spacing w:line="480" w:lineRule="auto"/>
      </w:pPr>
      <w:r>
        <w:t>Ja</w:t>
      </w:r>
    </w:p>
    <w:p w:rsidR="00A42CA4" w:rsidRDefault="00A42CA4" w:rsidP="00A42CA4">
      <w:pPr>
        <w:pStyle w:val="ListParagraph"/>
        <w:numPr>
          <w:ilvl w:val="1"/>
          <w:numId w:val="8"/>
        </w:numPr>
        <w:spacing w:line="480" w:lineRule="auto"/>
      </w:pPr>
      <w:r>
        <w:t>Nee</w:t>
      </w:r>
    </w:p>
    <w:p w:rsidR="00A42CA4" w:rsidRDefault="00A42CA4" w:rsidP="00A42CA4">
      <w:pPr>
        <w:pStyle w:val="ListParagraph"/>
        <w:numPr>
          <w:ilvl w:val="1"/>
          <w:numId w:val="8"/>
        </w:numPr>
        <w:spacing w:line="480" w:lineRule="auto"/>
      </w:pPr>
      <w:r>
        <w:lastRenderedPageBreak/>
        <w:t>Anders, namelijk:</w:t>
      </w:r>
    </w:p>
    <w:p w:rsidR="00A42CA4" w:rsidRDefault="00A42CA4" w:rsidP="00A42CA4">
      <w:pPr>
        <w:pStyle w:val="ListParagraph"/>
        <w:numPr>
          <w:ilvl w:val="0"/>
          <w:numId w:val="1"/>
        </w:numPr>
        <w:spacing w:line="480" w:lineRule="auto"/>
      </w:pPr>
      <w:r>
        <w:t>Welke rol heeft de SEH-arts</w:t>
      </w:r>
      <w:r w:rsidRPr="00F10DC8">
        <w:rPr>
          <w:vertAlign w:val="superscript"/>
        </w:rPr>
        <w:t>knmg</w:t>
      </w:r>
      <w:r>
        <w:rPr>
          <w:vertAlign w:val="superscript"/>
        </w:rPr>
        <w:t xml:space="preserve"> </w:t>
      </w:r>
      <w:r>
        <w:t>in de volgende multidisciplinaire teams?</w:t>
      </w:r>
      <w:r w:rsidR="00AC6150">
        <w:t>*</w:t>
      </w:r>
    </w:p>
    <w:tbl>
      <w:tblPr>
        <w:tblStyle w:val="LightShading"/>
        <w:tblW w:w="0" w:type="auto"/>
        <w:tblInd w:w="360" w:type="dxa"/>
        <w:tblLook w:val="04A0" w:firstRow="1" w:lastRow="0" w:firstColumn="1" w:lastColumn="0" w:noHBand="0" w:noVBand="1"/>
      </w:tblPr>
      <w:tblGrid>
        <w:gridCol w:w="1509"/>
        <w:gridCol w:w="1499"/>
        <w:gridCol w:w="1507"/>
        <w:gridCol w:w="1446"/>
        <w:gridCol w:w="1482"/>
        <w:gridCol w:w="1485"/>
      </w:tblGrid>
      <w:tr w:rsidR="00A42CA4" w:rsidTr="00A42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</w:p>
        </w:tc>
        <w:tc>
          <w:tcPr>
            <w:tcW w:w="1499" w:type="dxa"/>
          </w:tcPr>
          <w:p w:rsidR="00A42CA4" w:rsidRPr="00A42CA4" w:rsidRDefault="00A42CA4" w:rsidP="00A42C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2CA4">
              <w:rPr>
                <w:b w:val="0"/>
              </w:rPr>
              <w:t>Coördinatie van de opvang</w:t>
            </w:r>
          </w:p>
        </w:tc>
        <w:tc>
          <w:tcPr>
            <w:tcW w:w="1507" w:type="dxa"/>
          </w:tcPr>
          <w:p w:rsidR="00A42CA4" w:rsidRPr="00A42CA4" w:rsidRDefault="00A42CA4" w:rsidP="00A42C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2CA4">
              <w:rPr>
                <w:b w:val="0"/>
              </w:rPr>
              <w:t>Behandeling A/B</w:t>
            </w:r>
          </w:p>
        </w:tc>
        <w:tc>
          <w:tcPr>
            <w:tcW w:w="1446" w:type="dxa"/>
          </w:tcPr>
          <w:p w:rsidR="00A42CA4" w:rsidRPr="00A42CA4" w:rsidRDefault="00A42CA4" w:rsidP="00A42C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2CA4">
              <w:rPr>
                <w:b w:val="0"/>
              </w:rPr>
              <w:t>Andere vaste rol</w:t>
            </w:r>
          </w:p>
        </w:tc>
        <w:tc>
          <w:tcPr>
            <w:tcW w:w="1482" w:type="dxa"/>
          </w:tcPr>
          <w:p w:rsidR="00A42CA4" w:rsidRPr="00A42CA4" w:rsidRDefault="00A42CA4" w:rsidP="00A42C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2CA4">
              <w:rPr>
                <w:b w:val="0"/>
              </w:rPr>
              <w:t>Geen vaste rol/niet betrokken bij de opvang</w:t>
            </w:r>
          </w:p>
        </w:tc>
        <w:tc>
          <w:tcPr>
            <w:tcW w:w="1485" w:type="dxa"/>
          </w:tcPr>
          <w:p w:rsidR="00A42CA4" w:rsidRPr="00A42CA4" w:rsidRDefault="00A42CA4" w:rsidP="00A42C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2CA4">
              <w:rPr>
                <w:b w:val="0"/>
              </w:rPr>
              <w:t>Niet aanwezig in het ziekenhuis</w:t>
            </w:r>
          </w:p>
        </w:tc>
      </w:tr>
      <w:tr w:rsidR="00A42CA4" w:rsidTr="00A4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Reanimatie op SEH</w:t>
            </w:r>
          </w:p>
        </w:tc>
        <w:tc>
          <w:tcPr>
            <w:tcW w:w="1499" w:type="dxa"/>
          </w:tcPr>
          <w:p w:rsidR="00A42CA4" w:rsidRDefault="00A42CA4" w:rsidP="00A4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507" w:type="dxa"/>
          </w:tcPr>
          <w:p w:rsidR="00A42CA4" w:rsidRDefault="00A42CA4" w:rsidP="00A4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46" w:type="dxa"/>
          </w:tcPr>
          <w:p w:rsidR="00A42CA4" w:rsidRDefault="00A42CA4" w:rsidP="00A4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2" w:type="dxa"/>
          </w:tcPr>
          <w:p w:rsidR="00A42CA4" w:rsidRDefault="00A42CA4" w:rsidP="00A4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5" w:type="dxa"/>
          </w:tcPr>
          <w:p w:rsidR="00A42CA4" w:rsidRDefault="00A42CA4" w:rsidP="00A4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</w:tr>
      <w:tr w:rsidR="00A42CA4" w:rsidTr="00A4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Reanimatie buiten SEH</w:t>
            </w:r>
          </w:p>
        </w:tc>
        <w:tc>
          <w:tcPr>
            <w:tcW w:w="1499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507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46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2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5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</w:tr>
      <w:tr w:rsidR="00A42CA4" w:rsidTr="00A4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Groot traumateam</w:t>
            </w:r>
          </w:p>
        </w:tc>
        <w:tc>
          <w:tcPr>
            <w:tcW w:w="1499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507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46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2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5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</w:tr>
      <w:tr w:rsidR="00A42CA4" w:rsidTr="00A4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Klein traumateam</w:t>
            </w:r>
          </w:p>
        </w:tc>
        <w:tc>
          <w:tcPr>
            <w:tcW w:w="1499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507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46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2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5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</w:tr>
      <w:tr w:rsidR="00A42CA4" w:rsidTr="00A4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Opvang CVA</w:t>
            </w:r>
          </w:p>
        </w:tc>
        <w:tc>
          <w:tcPr>
            <w:tcW w:w="1499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507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46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2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5" w:type="dxa"/>
          </w:tcPr>
          <w:p w:rsidR="00A42CA4" w:rsidRDefault="00A42CA4" w:rsidP="00446D7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0"/>
            </w:r>
          </w:p>
        </w:tc>
      </w:tr>
      <w:tr w:rsidR="00A42CA4" w:rsidTr="00A4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Opvang AAAA</w:t>
            </w:r>
          </w:p>
        </w:tc>
        <w:tc>
          <w:tcPr>
            <w:tcW w:w="1499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507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46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2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  <w:tc>
          <w:tcPr>
            <w:tcW w:w="1485" w:type="dxa"/>
          </w:tcPr>
          <w:p w:rsidR="00A42CA4" w:rsidRDefault="00A42CA4" w:rsidP="00446D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0"/>
            </w:r>
          </w:p>
        </w:tc>
      </w:tr>
      <w:tr w:rsidR="00A42CA4" w:rsidTr="00A4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6"/>
          </w:tcPr>
          <w:p w:rsidR="00A42CA4" w:rsidRPr="00A42CA4" w:rsidRDefault="00A42CA4" w:rsidP="00A42CA4">
            <w:pPr>
              <w:spacing w:line="480" w:lineRule="auto"/>
              <w:rPr>
                <w:b w:val="0"/>
              </w:rPr>
            </w:pPr>
            <w:r w:rsidRPr="00A42CA4">
              <w:rPr>
                <w:b w:val="0"/>
              </w:rPr>
              <w:t>Rol in een ander team, namelijk:</w:t>
            </w:r>
          </w:p>
        </w:tc>
      </w:tr>
    </w:tbl>
    <w:p w:rsidR="00A42CA4" w:rsidRDefault="00A42CA4" w:rsidP="00A42CA4">
      <w:pPr>
        <w:spacing w:line="480" w:lineRule="auto"/>
        <w:ind w:left="360"/>
      </w:pPr>
    </w:p>
    <w:p w:rsidR="00A42CA4" w:rsidRDefault="00A42CA4" w:rsidP="00A42CA4">
      <w:pPr>
        <w:pStyle w:val="ListParagraph"/>
        <w:numPr>
          <w:ilvl w:val="0"/>
          <w:numId w:val="1"/>
        </w:numPr>
        <w:spacing w:line="480" w:lineRule="auto"/>
      </w:pPr>
      <w:r>
        <w:t>Welke van de volgende verrichtingen worden door alle SEH-artsen</w:t>
      </w:r>
      <w:r w:rsidRPr="00A42CA4">
        <w:rPr>
          <w:vertAlign w:val="superscript"/>
        </w:rPr>
        <w:t>knmg</w:t>
      </w:r>
      <w:r w:rsidRPr="00A42CA4">
        <w:t xml:space="preserve"> van uw </w:t>
      </w:r>
      <w:r>
        <w:t>vakgroep zelfstandig uitgevoerd?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Procedurele sedatie en analgesie (PSA) bij volwassenen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 xml:space="preserve">PSA bij kinderen </w:t>
      </w:r>
      <w:r>
        <w:rPr>
          <w:rFonts w:cstheme="minorHAnsi"/>
        </w:rPr>
        <w:t>≥</w:t>
      </w:r>
      <w:r>
        <w:t xml:space="preserve"> 12 jaar oud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PSA bij kinderen 8 – 12 jaar oud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PSA bij kinderen 4 – 12 jaar oud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PSA bij alle kinderen ongeacht leeftijd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Acuut luchtwegmanagement inclusief spoedintubaties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Elektrocardioversie niet gerelateerd aan reanimatie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Lumbaalpuncties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Plaatsen thoraxdrain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r w:rsidRPr="006D3860">
        <w:rPr>
          <w:lang w:val="en-US"/>
        </w:rPr>
        <w:t xml:space="preserve">Extended Focused Assessment </w:t>
      </w:r>
      <w:r>
        <w:rPr>
          <w:lang w:val="en-US"/>
        </w:rPr>
        <w:t>Sonography in Trauma (EFAST)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Echocardiografie</w:t>
      </w:r>
      <w:proofErr w:type="spellEnd"/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Echografie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abdominale</w:t>
      </w:r>
      <w:proofErr w:type="spellEnd"/>
      <w:r>
        <w:rPr>
          <w:lang w:val="en-US"/>
        </w:rPr>
        <w:t xml:space="preserve"> aorta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Echografie</w:t>
      </w:r>
      <w:proofErr w:type="spellEnd"/>
      <w:r>
        <w:rPr>
          <w:lang w:val="en-US"/>
        </w:rPr>
        <w:t xml:space="preserve"> vena cava inferior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Longechografie</w:t>
      </w:r>
      <w:proofErr w:type="spellEnd"/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Fascia </w:t>
      </w:r>
      <w:proofErr w:type="spellStart"/>
      <w:r>
        <w:rPr>
          <w:lang w:val="en-US"/>
        </w:rPr>
        <w:t>Iliaca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Compartiment</w:t>
      </w:r>
      <w:proofErr w:type="spellEnd"/>
      <w:r>
        <w:rPr>
          <w:lang w:val="en-US"/>
        </w:rPr>
        <w:t xml:space="preserve"> Block (FICB)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Anders, </w:t>
      </w:r>
      <w:proofErr w:type="spellStart"/>
      <w:r>
        <w:rPr>
          <w:lang w:val="en-US"/>
        </w:rPr>
        <w:t>namelijk</w:t>
      </w:r>
      <w:proofErr w:type="spellEnd"/>
      <w:r>
        <w:rPr>
          <w:lang w:val="en-US"/>
        </w:rPr>
        <w:t>:</w:t>
      </w:r>
    </w:p>
    <w:p w:rsidR="006D3860" w:rsidRDefault="006D3860" w:rsidP="006D3860">
      <w:pPr>
        <w:pStyle w:val="ListParagraph"/>
        <w:numPr>
          <w:ilvl w:val="0"/>
          <w:numId w:val="1"/>
        </w:numPr>
        <w:spacing w:line="480" w:lineRule="auto"/>
      </w:pPr>
      <w:r w:rsidRPr="006D3860">
        <w:t>Verricht de SEH-arts</w:t>
      </w:r>
      <w:r w:rsidRPr="006D3860">
        <w:rPr>
          <w:vertAlign w:val="superscript"/>
        </w:rPr>
        <w:t>knmg</w:t>
      </w:r>
      <w:r w:rsidRPr="006D3860">
        <w:t xml:space="preserve"> ook structurele werkzaamheden op andere a</w:t>
      </w:r>
      <w:r>
        <w:t>fdelingen (dus méér dan bijvoorbeeld een reanimatie)?</w:t>
      </w:r>
      <w:r w:rsidR="00AC6150">
        <w:t>*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In de dienst voorwacht voor de zalen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In de dienst “tussenwacht” voor de zalen: de A(N)IOS SEG heeft voorwacht en overlegd éérst met de SEH-arts voordat de specialist betrokken raakt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In de dienst voorwacht voor de Intensive Care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Tijdens kantooruren werkzaamheden op de Intensive Care of zalen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Onderdeel Spoed Interventie Team (SIT)</w:t>
      </w:r>
    </w:p>
    <w:p w:rsidR="006D3860" w:rsidRDefault="006D3860" w:rsidP="006D3860">
      <w:pPr>
        <w:pStyle w:val="ListParagraph"/>
        <w:numPr>
          <w:ilvl w:val="1"/>
          <w:numId w:val="1"/>
        </w:numPr>
        <w:spacing w:line="480" w:lineRule="auto"/>
      </w:pPr>
      <w:r>
        <w:t>Anders, namelijk:</w:t>
      </w:r>
    </w:p>
    <w:p w:rsidR="005660D6" w:rsidRPr="006D3860" w:rsidRDefault="006D3860" w:rsidP="006D3860">
      <w:pPr>
        <w:pStyle w:val="ListParagraph"/>
        <w:numPr>
          <w:ilvl w:val="0"/>
          <w:numId w:val="1"/>
        </w:numPr>
        <w:spacing w:line="480" w:lineRule="auto"/>
      </w:pPr>
      <w:r>
        <w:t>Opmerkingen of vragen:</w:t>
      </w:r>
      <w:r w:rsidR="005660D6" w:rsidRPr="006D3860">
        <w:t xml:space="preserve"> </w:t>
      </w:r>
    </w:p>
    <w:p w:rsidR="007F2C59" w:rsidRPr="00550724" w:rsidRDefault="007F2C59" w:rsidP="00191818">
      <w:pPr>
        <w:rPr>
          <w:lang w:val="en-US"/>
        </w:rPr>
      </w:pPr>
    </w:p>
    <w:sectPr w:rsidR="007F2C59" w:rsidRPr="005507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B4" w:rsidRDefault="007B5CB4" w:rsidP="00242610">
      <w:pPr>
        <w:spacing w:after="0" w:line="240" w:lineRule="auto"/>
      </w:pPr>
      <w:r>
        <w:separator/>
      </w:r>
    </w:p>
  </w:endnote>
  <w:endnote w:type="continuationSeparator" w:id="0">
    <w:p w:rsidR="007B5CB4" w:rsidRDefault="007B5CB4" w:rsidP="002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B4" w:rsidRDefault="007B5CB4" w:rsidP="00242610">
      <w:pPr>
        <w:spacing w:after="0" w:line="240" w:lineRule="auto"/>
      </w:pPr>
      <w:r>
        <w:separator/>
      </w:r>
    </w:p>
  </w:footnote>
  <w:footnote w:type="continuationSeparator" w:id="0">
    <w:p w:rsidR="007B5CB4" w:rsidRDefault="007B5CB4" w:rsidP="002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4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D7A" w:rsidRDefault="00446D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D7A" w:rsidRDefault="00446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9FD"/>
    <w:multiLevelType w:val="hybridMultilevel"/>
    <w:tmpl w:val="5F5E3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46A1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4E0"/>
    <w:multiLevelType w:val="hybridMultilevel"/>
    <w:tmpl w:val="620CE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04A5"/>
    <w:multiLevelType w:val="hybridMultilevel"/>
    <w:tmpl w:val="C17AF6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C93"/>
    <w:multiLevelType w:val="hybridMultilevel"/>
    <w:tmpl w:val="494EB9A4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4948"/>
    <w:multiLevelType w:val="hybridMultilevel"/>
    <w:tmpl w:val="381A85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46A1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1286"/>
    <w:multiLevelType w:val="hybridMultilevel"/>
    <w:tmpl w:val="C10203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442A"/>
    <w:multiLevelType w:val="hybridMultilevel"/>
    <w:tmpl w:val="668CA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FEB"/>
    <w:multiLevelType w:val="hybridMultilevel"/>
    <w:tmpl w:val="626A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F"/>
    <w:rsid w:val="000151C6"/>
    <w:rsid w:val="00173DA7"/>
    <w:rsid w:val="00191818"/>
    <w:rsid w:val="001F6D7B"/>
    <w:rsid w:val="00242610"/>
    <w:rsid w:val="002762B9"/>
    <w:rsid w:val="003259B7"/>
    <w:rsid w:val="00351457"/>
    <w:rsid w:val="003A586E"/>
    <w:rsid w:val="00446D7A"/>
    <w:rsid w:val="004F26D7"/>
    <w:rsid w:val="00550724"/>
    <w:rsid w:val="00562A64"/>
    <w:rsid w:val="005660D6"/>
    <w:rsid w:val="00600E34"/>
    <w:rsid w:val="006D3860"/>
    <w:rsid w:val="006E2B31"/>
    <w:rsid w:val="0075312B"/>
    <w:rsid w:val="007B5CB4"/>
    <w:rsid w:val="007F2C59"/>
    <w:rsid w:val="00815908"/>
    <w:rsid w:val="008300F0"/>
    <w:rsid w:val="008D66C1"/>
    <w:rsid w:val="00903492"/>
    <w:rsid w:val="00935CBA"/>
    <w:rsid w:val="00997CA7"/>
    <w:rsid w:val="00A077B3"/>
    <w:rsid w:val="00A233E7"/>
    <w:rsid w:val="00A42CA4"/>
    <w:rsid w:val="00AA4812"/>
    <w:rsid w:val="00AC6150"/>
    <w:rsid w:val="00AF192D"/>
    <w:rsid w:val="00B14A7B"/>
    <w:rsid w:val="00B205A7"/>
    <w:rsid w:val="00B525B9"/>
    <w:rsid w:val="00B833FA"/>
    <w:rsid w:val="00BA41BE"/>
    <w:rsid w:val="00CA7F27"/>
    <w:rsid w:val="00CB19D8"/>
    <w:rsid w:val="00D06F4A"/>
    <w:rsid w:val="00D66BA5"/>
    <w:rsid w:val="00E112E6"/>
    <w:rsid w:val="00F10DC8"/>
    <w:rsid w:val="00F42031"/>
    <w:rsid w:val="00F50FFB"/>
    <w:rsid w:val="00F8375F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00E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97CA7"/>
    <w:pPr>
      <w:ind w:left="720"/>
      <w:contextualSpacing/>
    </w:pPr>
  </w:style>
  <w:style w:type="table" w:styleId="TableGrid">
    <w:name w:val="Table Grid"/>
    <w:basedOn w:val="TableNormal"/>
    <w:uiPriority w:val="59"/>
    <w:rsid w:val="00F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42CA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42CA4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42CA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10"/>
  </w:style>
  <w:style w:type="paragraph" w:styleId="Footer">
    <w:name w:val="footer"/>
    <w:basedOn w:val="Normal"/>
    <w:link w:val="FooterChar"/>
    <w:uiPriority w:val="99"/>
    <w:unhideWhenUsed/>
    <w:rsid w:val="002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10"/>
  </w:style>
  <w:style w:type="character" w:styleId="Strong">
    <w:name w:val="Strong"/>
    <w:basedOn w:val="DefaultParagraphFont"/>
    <w:uiPriority w:val="22"/>
    <w:qFormat/>
    <w:rsid w:val="00015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00E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97CA7"/>
    <w:pPr>
      <w:ind w:left="720"/>
      <w:contextualSpacing/>
    </w:pPr>
  </w:style>
  <w:style w:type="table" w:styleId="TableGrid">
    <w:name w:val="Table Grid"/>
    <w:basedOn w:val="TableNormal"/>
    <w:uiPriority w:val="59"/>
    <w:rsid w:val="00F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42CA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42CA4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42CA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10"/>
  </w:style>
  <w:style w:type="paragraph" w:styleId="Footer">
    <w:name w:val="footer"/>
    <w:basedOn w:val="Normal"/>
    <w:link w:val="FooterChar"/>
    <w:uiPriority w:val="99"/>
    <w:unhideWhenUsed/>
    <w:rsid w:val="002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10"/>
  </w:style>
  <w:style w:type="character" w:styleId="Strong">
    <w:name w:val="Strong"/>
    <w:basedOn w:val="DefaultParagraphFont"/>
    <w:uiPriority w:val="22"/>
    <w:qFormat/>
    <w:rsid w:val="00015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DDD7-1855-4DE2-A037-9BE75BD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1176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Coppes</dc:creator>
  <cp:lastModifiedBy>Sarah Coppes</cp:lastModifiedBy>
  <cp:revision>3</cp:revision>
  <dcterms:created xsi:type="dcterms:W3CDTF">2019-07-21T13:58:00Z</dcterms:created>
  <dcterms:modified xsi:type="dcterms:W3CDTF">2019-12-30T10:51:00Z</dcterms:modified>
</cp:coreProperties>
</file>