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78DFB" w14:textId="7E63D391" w:rsidR="00DE18DE" w:rsidRPr="00725632" w:rsidRDefault="00DE18DE" w:rsidP="00DE18DE">
      <w:pPr>
        <w:spacing w:after="60"/>
        <w:rPr>
          <w:b/>
          <w:color w:val="000000"/>
        </w:rPr>
      </w:pPr>
      <w:r>
        <w:rPr>
          <w:b/>
        </w:rPr>
        <w:t>Additional File</w:t>
      </w:r>
      <w:r w:rsidRPr="00725632">
        <w:rPr>
          <w:b/>
        </w:rPr>
        <w:t xml:space="preserve"> </w:t>
      </w:r>
      <w:r w:rsidR="005A7F47">
        <w:rPr>
          <w:b/>
        </w:rPr>
        <w:t>3</w:t>
      </w:r>
      <w:bookmarkStart w:id="0" w:name="_GoBack"/>
      <w:bookmarkEnd w:id="0"/>
      <w:r w:rsidRPr="00725632">
        <w:rPr>
          <w:b/>
        </w:rPr>
        <w:t xml:space="preserve">. </w:t>
      </w:r>
      <w:r>
        <w:rPr>
          <w:b/>
        </w:rPr>
        <w:t>Sources for national specific healthcare costs used.</w:t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69"/>
        <w:gridCol w:w="2160"/>
        <w:gridCol w:w="2537"/>
        <w:gridCol w:w="2537"/>
        <w:gridCol w:w="2537"/>
        <w:gridCol w:w="2534"/>
      </w:tblGrid>
      <w:tr w:rsidR="00DE18DE" w:rsidRPr="001768F9" w14:paraId="493AC11A" w14:textId="77777777" w:rsidTr="00F60F5B">
        <w:trPr>
          <w:trHeight w:val="340"/>
        </w:trPr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EE8577" w14:textId="77777777" w:rsidR="00DE18DE" w:rsidRPr="0054116A" w:rsidRDefault="00DE18DE" w:rsidP="00F60F5B">
            <w:pPr>
              <w:spacing w:before="0" w:after="0" w:line="276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54116A">
              <w:rPr>
                <w:rFonts w:cs="Arial"/>
                <w:b/>
                <w:color w:val="000000"/>
                <w:sz w:val="20"/>
                <w:szCs w:val="20"/>
              </w:rPr>
              <w:t xml:space="preserve">Input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v</w:t>
            </w:r>
            <w:r w:rsidRPr="0054116A">
              <w:rPr>
                <w:rFonts w:cs="Arial"/>
                <w:b/>
                <w:color w:val="000000"/>
                <w:sz w:val="20"/>
                <w:szCs w:val="20"/>
              </w:rPr>
              <w:t>ariable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</w:tcPr>
          <w:p w14:paraId="5382F14F" w14:textId="77777777" w:rsidR="00DE18DE" w:rsidRPr="0054116A" w:rsidRDefault="00DE18DE" w:rsidP="00F60F5B">
            <w:pPr>
              <w:spacing w:before="0" w:after="0" w:line="276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54116A">
              <w:rPr>
                <w:rFonts w:cs="Arial"/>
                <w:b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14:paraId="61703DB0" w14:textId="77777777" w:rsidR="00DE18DE" w:rsidRPr="0054116A" w:rsidRDefault="00DE18DE" w:rsidP="00F60F5B">
            <w:pPr>
              <w:spacing w:before="0" w:after="0" w:line="276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54116A">
              <w:rPr>
                <w:rFonts w:cs="Arial"/>
                <w:b/>
                <w:color w:val="000000"/>
                <w:sz w:val="20"/>
                <w:szCs w:val="20"/>
              </w:rPr>
              <w:t>Germany*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14:paraId="29FB688C" w14:textId="77777777" w:rsidR="00DE18DE" w:rsidRPr="0054116A" w:rsidRDefault="00DE18DE" w:rsidP="00F60F5B">
            <w:pPr>
              <w:spacing w:before="0" w:after="0" w:line="276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54116A">
              <w:rPr>
                <w:rFonts w:cs="Arial"/>
                <w:b/>
                <w:color w:val="000000"/>
                <w:sz w:val="20"/>
                <w:szCs w:val="20"/>
              </w:rPr>
              <w:t>UK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14:paraId="2CE69402" w14:textId="77777777" w:rsidR="00DE18DE" w:rsidRPr="0054116A" w:rsidRDefault="00DE18DE" w:rsidP="00F60F5B">
            <w:pPr>
              <w:spacing w:before="0" w:after="0" w:line="276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54116A">
              <w:rPr>
                <w:rFonts w:cs="Arial"/>
                <w:b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C8DFB4" w14:textId="77777777" w:rsidR="00DE18DE" w:rsidRPr="0054116A" w:rsidRDefault="00DE18DE" w:rsidP="00F60F5B">
            <w:pPr>
              <w:spacing w:before="0" w:after="0" w:line="276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54116A">
              <w:rPr>
                <w:rFonts w:cs="Arial"/>
                <w:b/>
                <w:color w:val="000000"/>
                <w:sz w:val="20"/>
                <w:szCs w:val="20"/>
              </w:rPr>
              <w:t>Italy*</w:t>
            </w:r>
          </w:p>
        </w:tc>
      </w:tr>
      <w:tr w:rsidR="00DE18DE" w:rsidRPr="00F2448C" w14:paraId="48492415" w14:textId="77777777" w:rsidTr="00F60F5B">
        <w:trPr>
          <w:trHeight w:val="340"/>
        </w:trPr>
        <w:tc>
          <w:tcPr>
            <w:tcW w:w="659" w:type="pct"/>
            <w:tcBorders>
              <w:top w:val="single" w:sz="4" w:space="0" w:color="auto"/>
              <w:left w:val="nil"/>
            </w:tcBorders>
          </w:tcPr>
          <w:p w14:paraId="6E0ECB93" w14:textId="77777777" w:rsidR="00DE18DE" w:rsidRPr="0054116A" w:rsidRDefault="00DE18DE" w:rsidP="00F60F5B">
            <w:pPr>
              <w:spacing w:before="0"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54116A">
              <w:rPr>
                <w:rFonts w:cs="Arial"/>
                <w:color w:val="000000"/>
                <w:sz w:val="20"/>
                <w:szCs w:val="20"/>
              </w:rPr>
              <w:t>Non-medication resources</w:t>
            </w:r>
          </w:p>
        </w:tc>
        <w:tc>
          <w:tcPr>
            <w:tcW w:w="762" w:type="pct"/>
            <w:tcBorders>
              <w:top w:val="single" w:sz="4" w:space="0" w:color="auto"/>
            </w:tcBorders>
          </w:tcPr>
          <w:p w14:paraId="48A4AB08" w14:textId="77777777" w:rsidR="00DE18DE" w:rsidRPr="0054116A" w:rsidRDefault="00DE18DE" w:rsidP="00F60F5B">
            <w:pPr>
              <w:spacing w:before="0"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</w:tcBorders>
          </w:tcPr>
          <w:p w14:paraId="704229A5" w14:textId="77777777" w:rsidR="00DE18DE" w:rsidRPr="0054116A" w:rsidRDefault="00DE18DE" w:rsidP="00F60F5B">
            <w:pPr>
              <w:spacing w:before="0"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54116A">
              <w:rPr>
                <w:rFonts w:cs="Arial"/>
                <w:color w:val="000000"/>
                <w:sz w:val="20"/>
                <w:szCs w:val="20"/>
              </w:rPr>
              <w:t>Mean value for other markets</w:t>
            </w:r>
          </w:p>
        </w:tc>
        <w:tc>
          <w:tcPr>
            <w:tcW w:w="895" w:type="pct"/>
            <w:tcBorders>
              <w:top w:val="single" w:sz="4" w:space="0" w:color="auto"/>
            </w:tcBorders>
          </w:tcPr>
          <w:p w14:paraId="354493AE" w14:textId="77777777" w:rsidR="00DE18DE" w:rsidRPr="0054116A" w:rsidRDefault="00DE18DE" w:rsidP="00F60F5B">
            <w:pPr>
              <w:spacing w:before="0"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54116A">
              <w:rPr>
                <w:rFonts w:cs="Arial"/>
                <w:color w:val="000000"/>
                <w:sz w:val="20"/>
                <w:szCs w:val="20"/>
              </w:rPr>
              <w:t>NHS UK Reference costs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[1]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</w:tcBorders>
            <w:vAlign w:val="center"/>
          </w:tcPr>
          <w:p w14:paraId="22E2540D" w14:textId="77777777" w:rsidR="00DE18DE" w:rsidRPr="0054116A" w:rsidRDefault="00DE18DE" w:rsidP="00F60F5B">
            <w:pPr>
              <w:spacing w:before="0"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54116A">
              <w:rPr>
                <w:rFonts w:cs="Arial"/>
                <w:color w:val="000000"/>
                <w:sz w:val="20"/>
                <w:szCs w:val="20"/>
              </w:rPr>
              <w:t>eSalud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[2]</w:t>
            </w:r>
          </w:p>
        </w:tc>
        <w:tc>
          <w:tcPr>
            <w:tcW w:w="895" w:type="pct"/>
            <w:tcBorders>
              <w:top w:val="single" w:sz="4" w:space="0" w:color="auto"/>
              <w:right w:val="nil"/>
            </w:tcBorders>
            <w:vAlign w:val="center"/>
          </w:tcPr>
          <w:p w14:paraId="5FBF4865" w14:textId="77777777" w:rsidR="00DE18DE" w:rsidRPr="0054116A" w:rsidRDefault="00DE18DE" w:rsidP="00F60F5B">
            <w:pPr>
              <w:spacing w:before="0"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54116A">
              <w:rPr>
                <w:rFonts w:cs="Arial"/>
                <w:color w:val="000000"/>
                <w:sz w:val="20"/>
                <w:szCs w:val="20"/>
              </w:rPr>
              <w:t>Emilia Romagna Region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[4]</w:t>
            </w:r>
          </w:p>
        </w:tc>
      </w:tr>
      <w:tr w:rsidR="00DE18DE" w:rsidRPr="00F2448C" w14:paraId="2A76772C" w14:textId="77777777" w:rsidTr="00F60F5B">
        <w:trPr>
          <w:trHeight w:val="340"/>
        </w:trPr>
        <w:tc>
          <w:tcPr>
            <w:tcW w:w="659" w:type="pct"/>
            <w:tcBorders>
              <w:left w:val="nil"/>
            </w:tcBorders>
          </w:tcPr>
          <w:p w14:paraId="38FA07DB" w14:textId="77777777" w:rsidR="00DE18DE" w:rsidRPr="0054116A" w:rsidRDefault="00DE18DE" w:rsidP="00F60F5B">
            <w:pPr>
              <w:spacing w:before="0"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54116A">
              <w:rPr>
                <w:rFonts w:cs="Arial"/>
                <w:color w:val="000000"/>
                <w:sz w:val="20"/>
                <w:szCs w:val="20"/>
              </w:rPr>
              <w:t>Physician fees</w:t>
            </w:r>
          </w:p>
        </w:tc>
        <w:tc>
          <w:tcPr>
            <w:tcW w:w="762" w:type="pct"/>
          </w:tcPr>
          <w:p w14:paraId="6B0C284F" w14:textId="77777777" w:rsidR="00DE18DE" w:rsidRPr="0054116A" w:rsidRDefault="00DE18DE" w:rsidP="00F60F5B">
            <w:pPr>
              <w:spacing w:before="0"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95" w:type="pct"/>
          </w:tcPr>
          <w:p w14:paraId="4C73510A" w14:textId="77777777" w:rsidR="00DE18DE" w:rsidRPr="0054116A" w:rsidRDefault="005A7F47" w:rsidP="00F60F5B">
            <w:pPr>
              <w:spacing w:before="0"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hyperlink r:id="rId6" w:history="1">
              <w:r w:rsidR="00DE18DE" w:rsidRPr="0054116A">
                <w:rPr>
                  <w:rStyle w:val="Hyperlink"/>
                  <w:sz w:val="20"/>
                  <w:szCs w:val="20"/>
                </w:rPr>
                <w:t>https://bookimed.com/clinics/country=germany/direction=cardiology</w:t>
              </w:r>
            </w:hyperlink>
          </w:p>
        </w:tc>
        <w:tc>
          <w:tcPr>
            <w:tcW w:w="895" w:type="pct"/>
          </w:tcPr>
          <w:p w14:paraId="7EF8CDA9" w14:textId="77777777" w:rsidR="00DE18DE" w:rsidRPr="0054116A" w:rsidRDefault="00DE18DE" w:rsidP="00F60F5B">
            <w:pPr>
              <w:spacing w:before="0"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54116A">
              <w:rPr>
                <w:rFonts w:cs="Arial"/>
                <w:color w:val="000000"/>
                <w:sz w:val="20"/>
                <w:szCs w:val="20"/>
              </w:rPr>
              <w:t>NHS UK Reference costs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[1]</w:t>
            </w:r>
          </w:p>
        </w:tc>
        <w:tc>
          <w:tcPr>
            <w:tcW w:w="895" w:type="pct"/>
            <w:vMerge/>
            <w:vAlign w:val="center"/>
          </w:tcPr>
          <w:p w14:paraId="29F6D537" w14:textId="77777777" w:rsidR="00DE18DE" w:rsidRPr="0054116A" w:rsidRDefault="00DE18DE" w:rsidP="00F60F5B">
            <w:pPr>
              <w:spacing w:before="0"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95" w:type="pct"/>
            <w:tcBorders>
              <w:right w:val="nil"/>
            </w:tcBorders>
          </w:tcPr>
          <w:p w14:paraId="7D5E6C87" w14:textId="77777777" w:rsidR="00DE18DE" w:rsidRPr="0054116A" w:rsidRDefault="00DE18DE" w:rsidP="00F60F5B">
            <w:pPr>
              <w:spacing w:before="0"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E18DE" w:rsidRPr="00F2448C" w14:paraId="460E3A1C" w14:textId="77777777" w:rsidTr="00F60F5B">
        <w:trPr>
          <w:trHeight w:val="340"/>
        </w:trPr>
        <w:tc>
          <w:tcPr>
            <w:tcW w:w="659" w:type="pct"/>
            <w:tcBorders>
              <w:left w:val="nil"/>
            </w:tcBorders>
          </w:tcPr>
          <w:p w14:paraId="1DC69DD7" w14:textId="77777777" w:rsidR="00DE18DE" w:rsidRPr="0054116A" w:rsidRDefault="00DE18DE" w:rsidP="00F60F5B">
            <w:pPr>
              <w:spacing w:before="0"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54116A">
              <w:rPr>
                <w:rFonts w:cs="Arial"/>
                <w:color w:val="000000"/>
                <w:sz w:val="20"/>
                <w:szCs w:val="20"/>
              </w:rPr>
              <w:t>Cardioxane</w:t>
            </w:r>
            <w:proofErr w:type="spellEnd"/>
            <w:r w:rsidRPr="0054116A">
              <w:rPr>
                <w:rFonts w:cs="Arial"/>
                <w:color w:val="000000"/>
                <w:sz w:val="20"/>
                <w:szCs w:val="20"/>
              </w:rPr>
              <w:t xml:space="preserve"> costs</w:t>
            </w:r>
          </w:p>
        </w:tc>
        <w:tc>
          <w:tcPr>
            <w:tcW w:w="762" w:type="pct"/>
            <w:vAlign w:val="center"/>
          </w:tcPr>
          <w:p w14:paraId="67A20630" w14:textId="77777777" w:rsidR="00DE18DE" w:rsidRPr="0054116A" w:rsidRDefault="00DE18DE" w:rsidP="00F60F5B">
            <w:pPr>
              <w:spacing w:before="0"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54116A">
              <w:rPr>
                <w:rFonts w:cs="Arial"/>
                <w:color w:val="000000"/>
                <w:sz w:val="20"/>
                <w:szCs w:val="20"/>
              </w:rPr>
              <w:t>Clinigen Group PLC</w:t>
            </w:r>
          </w:p>
        </w:tc>
        <w:tc>
          <w:tcPr>
            <w:tcW w:w="895" w:type="pct"/>
            <w:vAlign w:val="center"/>
          </w:tcPr>
          <w:p w14:paraId="4DD44B69" w14:textId="77777777" w:rsidR="00DE18DE" w:rsidRPr="0054116A" w:rsidRDefault="00DE18DE" w:rsidP="00F60F5B">
            <w:pPr>
              <w:spacing w:before="0"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54116A">
              <w:rPr>
                <w:rFonts w:cs="Arial"/>
                <w:color w:val="000000"/>
                <w:sz w:val="20"/>
                <w:szCs w:val="20"/>
              </w:rPr>
              <w:t>Clinigen Group PLC</w:t>
            </w:r>
          </w:p>
        </w:tc>
        <w:tc>
          <w:tcPr>
            <w:tcW w:w="895" w:type="pct"/>
            <w:vAlign w:val="center"/>
          </w:tcPr>
          <w:p w14:paraId="645DCB2B" w14:textId="77777777" w:rsidR="00DE18DE" w:rsidRPr="0054116A" w:rsidRDefault="00DE18DE" w:rsidP="00F60F5B">
            <w:pPr>
              <w:spacing w:before="0"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54116A">
              <w:rPr>
                <w:rFonts w:cs="Arial"/>
                <w:color w:val="000000"/>
                <w:sz w:val="20"/>
                <w:szCs w:val="20"/>
              </w:rPr>
              <w:t>Clinigen Group PLC</w:t>
            </w:r>
          </w:p>
        </w:tc>
        <w:tc>
          <w:tcPr>
            <w:tcW w:w="895" w:type="pct"/>
            <w:vAlign w:val="center"/>
          </w:tcPr>
          <w:p w14:paraId="7D480A28" w14:textId="77777777" w:rsidR="00DE18DE" w:rsidRPr="0054116A" w:rsidRDefault="00DE18DE" w:rsidP="00F60F5B">
            <w:pPr>
              <w:spacing w:before="0"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54116A">
              <w:rPr>
                <w:rFonts w:cs="Arial"/>
                <w:color w:val="000000"/>
                <w:sz w:val="20"/>
                <w:szCs w:val="20"/>
              </w:rPr>
              <w:t>Clinigen Group PLC</w:t>
            </w:r>
          </w:p>
        </w:tc>
        <w:tc>
          <w:tcPr>
            <w:tcW w:w="895" w:type="pct"/>
            <w:tcBorders>
              <w:right w:val="nil"/>
            </w:tcBorders>
            <w:vAlign w:val="center"/>
          </w:tcPr>
          <w:p w14:paraId="4FBAA30E" w14:textId="77777777" w:rsidR="00DE18DE" w:rsidRPr="0054116A" w:rsidRDefault="00DE18DE" w:rsidP="00F60F5B">
            <w:pPr>
              <w:spacing w:before="0"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54116A">
              <w:rPr>
                <w:rFonts w:cs="Arial"/>
                <w:color w:val="000000"/>
                <w:sz w:val="20"/>
                <w:szCs w:val="20"/>
              </w:rPr>
              <w:t>Clinigen Group PLC</w:t>
            </w:r>
          </w:p>
        </w:tc>
      </w:tr>
      <w:tr w:rsidR="00DE18DE" w:rsidRPr="00F2448C" w14:paraId="38C3A83D" w14:textId="77777777" w:rsidTr="00F60F5B">
        <w:trPr>
          <w:trHeight w:val="340"/>
        </w:trPr>
        <w:tc>
          <w:tcPr>
            <w:tcW w:w="659" w:type="pct"/>
            <w:tcBorders>
              <w:left w:val="nil"/>
            </w:tcBorders>
          </w:tcPr>
          <w:p w14:paraId="2AD81ED6" w14:textId="77777777" w:rsidR="00DE18DE" w:rsidRPr="0054116A" w:rsidRDefault="00DE18DE" w:rsidP="00F60F5B">
            <w:pPr>
              <w:spacing w:before="0"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54116A">
              <w:rPr>
                <w:rFonts w:cs="Arial"/>
                <w:color w:val="000000"/>
                <w:sz w:val="20"/>
                <w:szCs w:val="20"/>
              </w:rPr>
              <w:t>Other medication costs</w:t>
            </w:r>
          </w:p>
        </w:tc>
        <w:tc>
          <w:tcPr>
            <w:tcW w:w="762" w:type="pct"/>
          </w:tcPr>
          <w:p w14:paraId="4023C957" w14:textId="77777777" w:rsidR="00DE18DE" w:rsidRPr="0054116A" w:rsidRDefault="00DE18DE" w:rsidP="00F60F5B">
            <w:pPr>
              <w:spacing w:before="0"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95" w:type="pct"/>
          </w:tcPr>
          <w:p w14:paraId="37EFE107" w14:textId="77777777" w:rsidR="00DE18DE" w:rsidRPr="0054116A" w:rsidRDefault="00DE18DE" w:rsidP="00F60F5B">
            <w:pPr>
              <w:spacing w:before="0"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54116A">
              <w:rPr>
                <w:rFonts w:cs="Arial"/>
                <w:color w:val="000000"/>
                <w:sz w:val="20"/>
                <w:szCs w:val="20"/>
              </w:rPr>
              <w:t>German drug prices database</w:t>
            </w:r>
          </w:p>
        </w:tc>
        <w:tc>
          <w:tcPr>
            <w:tcW w:w="895" w:type="pct"/>
          </w:tcPr>
          <w:p w14:paraId="08989BE5" w14:textId="77777777" w:rsidR="00DE18DE" w:rsidRPr="0054116A" w:rsidRDefault="00DE18DE" w:rsidP="00F60F5B">
            <w:pPr>
              <w:spacing w:before="0"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54116A">
              <w:rPr>
                <w:rFonts w:cs="Arial"/>
                <w:color w:val="000000"/>
                <w:sz w:val="20"/>
                <w:szCs w:val="20"/>
              </w:rPr>
              <w:t>BNF Online accessed 13/8/18</w:t>
            </w:r>
          </w:p>
        </w:tc>
        <w:tc>
          <w:tcPr>
            <w:tcW w:w="895" w:type="pct"/>
            <w:vAlign w:val="center"/>
          </w:tcPr>
          <w:p w14:paraId="61A14534" w14:textId="77777777" w:rsidR="00DE18DE" w:rsidRPr="0054116A" w:rsidRDefault="005A7F47" w:rsidP="00F60F5B">
            <w:pPr>
              <w:spacing w:before="0"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hyperlink r:id="rId7" w:history="1">
              <w:r w:rsidR="00DE18DE" w:rsidRPr="0054116A">
                <w:rPr>
                  <w:rStyle w:val="Hyperlink"/>
                  <w:sz w:val="20"/>
                  <w:szCs w:val="20"/>
                </w:rPr>
                <w:t>https://botplusweb.portalfarma.com3</w:t>
              </w:r>
            </w:hyperlink>
          </w:p>
        </w:tc>
        <w:tc>
          <w:tcPr>
            <w:tcW w:w="895" w:type="pct"/>
            <w:tcBorders>
              <w:right w:val="nil"/>
            </w:tcBorders>
          </w:tcPr>
          <w:p w14:paraId="02E8D1C2" w14:textId="77777777" w:rsidR="00DE18DE" w:rsidRPr="0054116A" w:rsidRDefault="00DE18DE" w:rsidP="00F60F5B">
            <w:pPr>
              <w:spacing w:before="0"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54116A">
              <w:rPr>
                <w:rFonts w:cs="Arial"/>
                <w:color w:val="000000"/>
                <w:sz w:val="20"/>
                <w:szCs w:val="20"/>
              </w:rPr>
              <w:t>Farmadati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[5]</w:t>
            </w:r>
          </w:p>
        </w:tc>
      </w:tr>
      <w:tr w:rsidR="00DE18DE" w:rsidRPr="00F2448C" w14:paraId="47611575" w14:textId="77777777" w:rsidTr="00F60F5B">
        <w:trPr>
          <w:trHeight w:val="340"/>
        </w:trPr>
        <w:tc>
          <w:tcPr>
            <w:tcW w:w="659" w:type="pct"/>
            <w:tcBorders>
              <w:left w:val="nil"/>
            </w:tcBorders>
          </w:tcPr>
          <w:p w14:paraId="4519FECF" w14:textId="77777777" w:rsidR="00DE18DE" w:rsidRPr="0054116A" w:rsidRDefault="00DE18DE" w:rsidP="00F60F5B">
            <w:pPr>
              <w:spacing w:before="0"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54116A">
              <w:rPr>
                <w:rFonts w:cs="Arial"/>
                <w:color w:val="000000"/>
                <w:sz w:val="20"/>
                <w:szCs w:val="20"/>
              </w:rPr>
              <w:t xml:space="preserve">In-patient hospital costs for CHF </w:t>
            </w:r>
          </w:p>
        </w:tc>
        <w:tc>
          <w:tcPr>
            <w:tcW w:w="762" w:type="pct"/>
          </w:tcPr>
          <w:p w14:paraId="11512318" w14:textId="77777777" w:rsidR="00DE18DE" w:rsidRPr="0054116A" w:rsidRDefault="00DE18DE" w:rsidP="00F60F5B">
            <w:pPr>
              <w:spacing w:before="0"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95" w:type="pct"/>
          </w:tcPr>
          <w:p w14:paraId="70BC05AA" w14:textId="77777777" w:rsidR="00DE18DE" w:rsidRPr="0054116A" w:rsidRDefault="00DE18DE" w:rsidP="00F60F5B">
            <w:pPr>
              <w:spacing w:before="0"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54116A">
              <w:rPr>
                <w:rFonts w:cs="Arial"/>
                <w:color w:val="000000"/>
                <w:sz w:val="20"/>
                <w:szCs w:val="20"/>
              </w:rPr>
              <w:t xml:space="preserve">G-DRG Catalogue </w:t>
            </w:r>
          </w:p>
        </w:tc>
        <w:tc>
          <w:tcPr>
            <w:tcW w:w="895" w:type="pct"/>
          </w:tcPr>
          <w:p w14:paraId="78324291" w14:textId="77777777" w:rsidR="00DE18DE" w:rsidRPr="0054116A" w:rsidRDefault="00DE18DE" w:rsidP="00F60F5B">
            <w:pPr>
              <w:spacing w:before="0"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54116A">
              <w:rPr>
                <w:rFonts w:cs="Arial"/>
                <w:color w:val="000000"/>
                <w:sz w:val="20"/>
                <w:szCs w:val="20"/>
              </w:rPr>
              <w:t>NHS UK Reference costs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[1]</w:t>
            </w:r>
          </w:p>
        </w:tc>
        <w:tc>
          <w:tcPr>
            <w:tcW w:w="895" w:type="pct"/>
            <w:vAlign w:val="center"/>
          </w:tcPr>
          <w:p w14:paraId="3B309F99" w14:textId="77777777" w:rsidR="00DE18DE" w:rsidRPr="0054116A" w:rsidRDefault="00DE18DE" w:rsidP="00F60F5B">
            <w:pPr>
              <w:spacing w:before="0"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54116A">
              <w:rPr>
                <w:rFonts w:cs="Arial"/>
                <w:color w:val="000000"/>
                <w:sz w:val="20"/>
                <w:szCs w:val="20"/>
              </w:rPr>
              <w:t>Ministerio</w:t>
            </w:r>
            <w:proofErr w:type="spellEnd"/>
            <w:r w:rsidRPr="0054116A">
              <w:rPr>
                <w:rFonts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54116A">
              <w:rPr>
                <w:rFonts w:cs="Arial"/>
                <w:color w:val="000000"/>
                <w:sz w:val="20"/>
                <w:szCs w:val="20"/>
              </w:rPr>
              <w:t>Sanidad</w:t>
            </w:r>
            <w:proofErr w:type="spellEnd"/>
            <w:r w:rsidRPr="0054116A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16A">
              <w:rPr>
                <w:rFonts w:cs="Arial"/>
                <w:color w:val="000000"/>
                <w:sz w:val="20"/>
                <w:szCs w:val="20"/>
              </w:rPr>
              <w:t>Consumo</w:t>
            </w:r>
            <w:proofErr w:type="spellEnd"/>
            <w:r w:rsidRPr="0054116A">
              <w:rPr>
                <w:rFonts w:cs="Arial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54116A">
              <w:rPr>
                <w:rFonts w:cs="Arial"/>
                <w:color w:val="000000"/>
                <w:sz w:val="20"/>
                <w:szCs w:val="20"/>
              </w:rPr>
              <w:t>Bienestar</w:t>
            </w:r>
            <w:proofErr w:type="spellEnd"/>
            <w:r w:rsidRPr="0054116A">
              <w:rPr>
                <w:rFonts w:cs="Arial"/>
                <w:color w:val="000000"/>
                <w:sz w:val="20"/>
                <w:szCs w:val="20"/>
              </w:rPr>
              <w:t xml:space="preserve"> Social. Instituto de </w:t>
            </w:r>
            <w:proofErr w:type="spellStart"/>
            <w:r w:rsidRPr="0054116A">
              <w:rPr>
                <w:rFonts w:cs="Arial"/>
                <w:color w:val="000000"/>
                <w:sz w:val="20"/>
                <w:szCs w:val="20"/>
              </w:rPr>
              <w:t>Información</w:t>
            </w:r>
            <w:proofErr w:type="spellEnd"/>
            <w:r w:rsidRPr="0054116A">
              <w:rPr>
                <w:rFonts w:cs="Arial"/>
                <w:color w:val="000000"/>
                <w:sz w:val="20"/>
                <w:szCs w:val="20"/>
              </w:rPr>
              <w:t xml:space="preserve"> Sanitaria.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[3]</w:t>
            </w:r>
          </w:p>
        </w:tc>
        <w:tc>
          <w:tcPr>
            <w:tcW w:w="895" w:type="pct"/>
            <w:tcBorders>
              <w:right w:val="nil"/>
            </w:tcBorders>
          </w:tcPr>
          <w:p w14:paraId="53679236" w14:textId="77777777" w:rsidR="00DE18DE" w:rsidRPr="0054116A" w:rsidRDefault="00DE18DE" w:rsidP="00F60F5B">
            <w:pPr>
              <w:spacing w:before="0"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54116A">
              <w:rPr>
                <w:rFonts w:cs="Arial"/>
                <w:color w:val="000000"/>
                <w:sz w:val="20"/>
                <w:szCs w:val="20"/>
              </w:rPr>
              <w:t>Emilia Romagna Region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[4]</w:t>
            </w:r>
          </w:p>
        </w:tc>
      </w:tr>
      <w:tr w:rsidR="00DE18DE" w:rsidRPr="00F2448C" w14:paraId="583D4D52" w14:textId="77777777" w:rsidTr="00F60F5B">
        <w:trPr>
          <w:trHeight w:val="340"/>
        </w:trPr>
        <w:tc>
          <w:tcPr>
            <w:tcW w:w="659" w:type="pct"/>
            <w:tcBorders>
              <w:left w:val="nil"/>
              <w:bottom w:val="single" w:sz="4" w:space="0" w:color="auto"/>
            </w:tcBorders>
          </w:tcPr>
          <w:p w14:paraId="7280FC4C" w14:textId="77777777" w:rsidR="00DE18DE" w:rsidRPr="0054116A" w:rsidRDefault="00DE18DE" w:rsidP="00F60F5B">
            <w:pPr>
              <w:spacing w:before="0"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54116A">
              <w:rPr>
                <w:rFonts w:cs="Arial"/>
                <w:color w:val="000000"/>
                <w:sz w:val="20"/>
                <w:szCs w:val="20"/>
              </w:rPr>
              <w:t>Investigations</w:t>
            </w:r>
          </w:p>
        </w:tc>
        <w:tc>
          <w:tcPr>
            <w:tcW w:w="762" w:type="pct"/>
          </w:tcPr>
          <w:p w14:paraId="595BE4CC" w14:textId="77777777" w:rsidR="00DE18DE" w:rsidRPr="0054116A" w:rsidRDefault="00DE18DE" w:rsidP="00F60F5B">
            <w:pPr>
              <w:spacing w:before="0"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95" w:type="pct"/>
          </w:tcPr>
          <w:p w14:paraId="3565433F" w14:textId="77777777" w:rsidR="00DE18DE" w:rsidRPr="0054116A" w:rsidRDefault="005A7F47" w:rsidP="00F60F5B">
            <w:pPr>
              <w:spacing w:before="0" w:after="0" w:line="276" w:lineRule="auto"/>
              <w:outlineLvl w:val="0"/>
              <w:rPr>
                <w:rFonts w:cs="Arial"/>
                <w:color w:val="000000"/>
                <w:sz w:val="20"/>
                <w:szCs w:val="20"/>
              </w:rPr>
            </w:pPr>
            <w:hyperlink r:id="rId8" w:history="1">
              <w:r w:rsidR="00DE18DE" w:rsidRPr="0054116A">
                <w:rPr>
                  <w:rStyle w:val="Hyperlink"/>
                  <w:rFonts w:cs="Arial"/>
                  <w:sz w:val="20"/>
                  <w:szCs w:val="20"/>
                </w:rPr>
                <w:t>https://www.dguv.de/medien/inhalt/reha_leistung/verguetung/uv-goae.pdf</w:t>
              </w:r>
            </w:hyperlink>
          </w:p>
        </w:tc>
        <w:tc>
          <w:tcPr>
            <w:tcW w:w="895" w:type="pct"/>
          </w:tcPr>
          <w:p w14:paraId="08D19943" w14:textId="77777777" w:rsidR="00DE18DE" w:rsidRPr="0054116A" w:rsidRDefault="00DE18DE" w:rsidP="00F60F5B">
            <w:pPr>
              <w:spacing w:before="0"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54116A">
              <w:rPr>
                <w:rFonts w:cs="Arial"/>
                <w:color w:val="000000"/>
                <w:sz w:val="20"/>
                <w:szCs w:val="20"/>
              </w:rPr>
              <w:t>National average cost for directly accessed pathology services 2017-18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[1]</w:t>
            </w:r>
          </w:p>
        </w:tc>
        <w:tc>
          <w:tcPr>
            <w:tcW w:w="895" w:type="pct"/>
            <w:vAlign w:val="center"/>
          </w:tcPr>
          <w:p w14:paraId="6BF15CDB" w14:textId="77777777" w:rsidR="00DE18DE" w:rsidRPr="0054116A" w:rsidRDefault="00DE18DE" w:rsidP="00F60F5B">
            <w:pPr>
              <w:spacing w:before="0"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54116A">
              <w:rPr>
                <w:rFonts w:cs="Arial"/>
                <w:color w:val="000000"/>
                <w:sz w:val="20"/>
                <w:szCs w:val="20"/>
              </w:rPr>
              <w:t>eSalud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602C0D">
              <w:rPr>
                <w:rFonts w:cs="Arial"/>
                <w:noProof/>
                <w:color w:val="000000"/>
                <w:sz w:val="20"/>
                <w:szCs w:val="20"/>
              </w:rPr>
              <w:t>[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2</w:t>
            </w:r>
            <w:r w:rsidRPr="00602C0D">
              <w:rPr>
                <w:rFonts w:cs="Arial"/>
                <w:noProof/>
                <w:color w:val="000000"/>
                <w:sz w:val="20"/>
                <w:szCs w:val="20"/>
              </w:rPr>
              <w:t>]</w:t>
            </w:r>
          </w:p>
        </w:tc>
        <w:tc>
          <w:tcPr>
            <w:tcW w:w="895" w:type="pct"/>
            <w:tcBorders>
              <w:bottom w:val="single" w:sz="4" w:space="0" w:color="auto"/>
              <w:right w:val="nil"/>
            </w:tcBorders>
          </w:tcPr>
          <w:p w14:paraId="25841C45" w14:textId="77777777" w:rsidR="00DE18DE" w:rsidRPr="0054116A" w:rsidRDefault="00DE18DE" w:rsidP="00F60F5B">
            <w:pPr>
              <w:spacing w:before="0"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54116A">
              <w:rPr>
                <w:rFonts w:cs="Arial"/>
                <w:color w:val="000000"/>
                <w:sz w:val="20"/>
                <w:szCs w:val="20"/>
              </w:rPr>
              <w:t>Italy: Emilia Romagna Region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[6]</w:t>
            </w:r>
            <w:r w:rsidRPr="0054116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2CC1CDA" w14:textId="77777777" w:rsidR="00DE18DE" w:rsidRPr="000C7A48" w:rsidRDefault="00DE18DE" w:rsidP="00DE18DE">
      <w:pPr>
        <w:pStyle w:val="FootnoteJA"/>
      </w:pPr>
      <w:r>
        <w:t>* Note for some variables, costs were not available in individual markets and a mean value was taken across the information available in other markets</w:t>
      </w:r>
    </w:p>
    <w:p w14:paraId="2B7BBDC6" w14:textId="77777777" w:rsidR="00857453" w:rsidRDefault="00DE18DE" w:rsidP="00DE18DE">
      <w:pPr>
        <w:pStyle w:val="Heading3"/>
      </w:pPr>
      <w:r>
        <w:t>References</w:t>
      </w:r>
    </w:p>
    <w:p w14:paraId="452C21F5" w14:textId="77777777" w:rsidR="00DE18DE" w:rsidRDefault="00DE18DE" w:rsidP="00DE18DE">
      <w:pPr>
        <w:pStyle w:val="ListParagraph"/>
        <w:numPr>
          <w:ilvl w:val="0"/>
          <w:numId w:val="28"/>
        </w:numPr>
      </w:pPr>
      <w:r>
        <w:t xml:space="preserve">NHS: </w:t>
      </w:r>
      <w:r w:rsidRPr="00DE18DE">
        <w:rPr>
          <w:b/>
          <w:noProof/>
        </w:rPr>
        <w:t xml:space="preserve">NHS Reference Costs 2017 to 2018 </w:t>
      </w:r>
      <w:r w:rsidRPr="00017800">
        <w:rPr>
          <w:noProof/>
        </w:rPr>
        <w:t>[</w:t>
      </w:r>
      <w:r w:rsidRPr="00EA131F">
        <w:t>https://improvement.nhs.uk/documents/1972/1_-_Reference_costs_201718.pdf</w:t>
      </w:r>
      <w:r w:rsidRPr="00017800">
        <w:rPr>
          <w:noProof/>
        </w:rPr>
        <w:t>]</w:t>
      </w:r>
      <w:r>
        <w:t xml:space="preserve"> Accessed 28 November 2018.</w:t>
      </w:r>
    </w:p>
    <w:p w14:paraId="491F835A" w14:textId="77777777" w:rsidR="00DE18DE" w:rsidRDefault="00DE18DE" w:rsidP="00DE18DE">
      <w:pPr>
        <w:pStyle w:val="ListParagraph"/>
        <w:numPr>
          <w:ilvl w:val="0"/>
          <w:numId w:val="28"/>
        </w:numPr>
      </w:pPr>
      <w:proofErr w:type="spellStart"/>
      <w:r w:rsidRPr="00A00163">
        <w:t>Gisbert</w:t>
      </w:r>
      <w:proofErr w:type="spellEnd"/>
      <w:r w:rsidRPr="00A00163">
        <w:t xml:space="preserve"> R, </w:t>
      </w:r>
      <w:proofErr w:type="spellStart"/>
      <w:r w:rsidRPr="00A00163">
        <w:t>Brosa</w:t>
      </w:r>
      <w:proofErr w:type="spellEnd"/>
      <w:r w:rsidRPr="00A00163">
        <w:t xml:space="preserve"> M</w:t>
      </w:r>
      <w:r>
        <w:t xml:space="preserve">: </w:t>
      </w:r>
      <w:r w:rsidRPr="00DE18DE">
        <w:rPr>
          <w:b/>
          <w:noProof/>
        </w:rPr>
        <w:t xml:space="preserve">eSalud - Información económica del sector sanitario </w:t>
      </w:r>
      <w:r w:rsidRPr="00017800">
        <w:rPr>
          <w:noProof/>
        </w:rPr>
        <w:t>[</w:t>
      </w:r>
      <w:r w:rsidRPr="00EA131F">
        <w:t>http://www.oblikue.com/bddcostes/</w:t>
      </w:r>
      <w:r w:rsidRPr="00017800">
        <w:rPr>
          <w:noProof/>
        </w:rPr>
        <w:t>]</w:t>
      </w:r>
      <w:r w:rsidRPr="00A56C87">
        <w:t xml:space="preserve"> </w:t>
      </w:r>
      <w:r>
        <w:t>Accessed 19 November 2018.</w:t>
      </w:r>
    </w:p>
    <w:p w14:paraId="58FEFB3F" w14:textId="77777777" w:rsidR="00DE18DE" w:rsidRDefault="00DE18DE" w:rsidP="00DE18DE">
      <w:pPr>
        <w:pStyle w:val="ListParagraph"/>
        <w:numPr>
          <w:ilvl w:val="0"/>
          <w:numId w:val="28"/>
        </w:numPr>
      </w:pPr>
      <w:proofErr w:type="spellStart"/>
      <w:r w:rsidRPr="00A00163">
        <w:lastRenderedPageBreak/>
        <w:t>Ministerio</w:t>
      </w:r>
      <w:proofErr w:type="spellEnd"/>
      <w:r w:rsidRPr="00A00163">
        <w:t xml:space="preserve"> de </w:t>
      </w:r>
      <w:proofErr w:type="spellStart"/>
      <w:r w:rsidRPr="00A00163">
        <w:t>Sanidad</w:t>
      </w:r>
      <w:proofErr w:type="spellEnd"/>
      <w:r w:rsidRPr="00A00163">
        <w:t xml:space="preserve"> </w:t>
      </w:r>
      <w:proofErr w:type="spellStart"/>
      <w:r w:rsidRPr="00A00163">
        <w:t>Consumo</w:t>
      </w:r>
      <w:proofErr w:type="spellEnd"/>
      <w:r w:rsidRPr="00A00163">
        <w:t xml:space="preserve"> y Bienestar Social</w:t>
      </w:r>
      <w:r w:rsidRPr="00E048B6">
        <w:t>:</w:t>
      </w:r>
      <w:r w:rsidRPr="00A00163">
        <w:t xml:space="preserve"> </w:t>
      </w:r>
      <w:r w:rsidRPr="00DE18DE">
        <w:rPr>
          <w:b/>
          <w:noProof/>
        </w:rPr>
        <w:t xml:space="preserve">Consulta Interactiva del Sistema Nacional de Salud </w:t>
      </w:r>
      <w:r w:rsidRPr="00017800">
        <w:rPr>
          <w:noProof/>
        </w:rPr>
        <w:t>[</w:t>
      </w:r>
      <w:r w:rsidRPr="00EA131F">
        <w:t>https://pestadistico.inteligenciadegestion.mscbs.es/PUBLICOSNS/Comun/DefaultPublico.aspx</w:t>
      </w:r>
      <w:r w:rsidRPr="00017800">
        <w:rPr>
          <w:noProof/>
        </w:rPr>
        <w:t>]</w:t>
      </w:r>
      <w:r w:rsidRPr="00A56C87">
        <w:t xml:space="preserve"> </w:t>
      </w:r>
      <w:r>
        <w:t>Accessed 20 November 2018.</w:t>
      </w:r>
    </w:p>
    <w:p w14:paraId="48F97AC6" w14:textId="77777777" w:rsidR="00DE18DE" w:rsidRDefault="00DE18DE" w:rsidP="00DE18DE">
      <w:pPr>
        <w:pStyle w:val="ListParagraph"/>
        <w:numPr>
          <w:ilvl w:val="0"/>
          <w:numId w:val="28"/>
        </w:numPr>
      </w:pPr>
      <w:proofErr w:type="spellStart"/>
      <w:r w:rsidRPr="00A00163">
        <w:t>Ministero</w:t>
      </w:r>
      <w:proofErr w:type="spellEnd"/>
      <w:r w:rsidRPr="00A00163">
        <w:t xml:space="preserve"> </w:t>
      </w:r>
      <w:proofErr w:type="spellStart"/>
      <w:r w:rsidRPr="00A00163">
        <w:t>della</w:t>
      </w:r>
      <w:proofErr w:type="spellEnd"/>
      <w:r w:rsidRPr="00A00163">
        <w:t xml:space="preserve"> Salute</w:t>
      </w:r>
      <w:r w:rsidRPr="00E048B6">
        <w:t>:</w:t>
      </w:r>
      <w:r w:rsidRPr="00A00163">
        <w:t xml:space="preserve"> </w:t>
      </w:r>
      <w:r w:rsidRPr="00DE18DE">
        <w:rPr>
          <w:b/>
          <w:noProof/>
        </w:rPr>
        <w:t xml:space="preserve">Tavole Rapporto SDO 2016 </w:t>
      </w:r>
      <w:r w:rsidRPr="00017800">
        <w:rPr>
          <w:noProof/>
        </w:rPr>
        <w:t>[</w:t>
      </w:r>
      <w:r w:rsidRPr="00EA131F">
        <w:t>http://www.salute.gov.it/portale/documentazione/p6_2_8_3_1.jsp?lingua=italiano&amp;id=28</w:t>
      </w:r>
      <w:r w:rsidRPr="00017800">
        <w:rPr>
          <w:noProof/>
        </w:rPr>
        <w:t>]</w:t>
      </w:r>
      <w:r w:rsidRPr="00A56C87">
        <w:t xml:space="preserve"> </w:t>
      </w:r>
      <w:r>
        <w:t>Accessed 04 September 2018.</w:t>
      </w:r>
    </w:p>
    <w:p w14:paraId="25E7E46F" w14:textId="77777777" w:rsidR="00DE18DE" w:rsidRDefault="00DE18DE" w:rsidP="00DE18DE">
      <w:pPr>
        <w:pStyle w:val="ListParagraph"/>
        <w:numPr>
          <w:ilvl w:val="0"/>
          <w:numId w:val="28"/>
        </w:numPr>
      </w:pPr>
      <w:proofErr w:type="spellStart"/>
      <w:r w:rsidRPr="00A00163">
        <w:t>FarmadatiItalia</w:t>
      </w:r>
      <w:proofErr w:type="spellEnd"/>
      <w:r w:rsidRPr="00E048B6">
        <w:t>:</w:t>
      </w:r>
      <w:r w:rsidRPr="00A00163">
        <w:t xml:space="preserve"> </w:t>
      </w:r>
      <w:r w:rsidRPr="00DE18DE">
        <w:rPr>
          <w:b/>
          <w:noProof/>
        </w:rPr>
        <w:t xml:space="preserve">Banche Dati del Farmaco Parafarmaco e Dispositivo Medico </w:t>
      </w:r>
      <w:r w:rsidRPr="00017800">
        <w:rPr>
          <w:noProof/>
        </w:rPr>
        <w:t>[</w:t>
      </w:r>
      <w:r w:rsidRPr="00EA131F">
        <w:t>https://www.farmadati.it/</w:t>
      </w:r>
      <w:r w:rsidRPr="00017800">
        <w:rPr>
          <w:noProof/>
        </w:rPr>
        <w:t>]</w:t>
      </w:r>
      <w:r w:rsidRPr="00A56C87">
        <w:t xml:space="preserve"> </w:t>
      </w:r>
      <w:r>
        <w:t>Accessed 04 September 2018.</w:t>
      </w:r>
    </w:p>
    <w:p w14:paraId="4C333C62" w14:textId="77777777" w:rsidR="00DE18DE" w:rsidRPr="00DE18DE" w:rsidRDefault="00DE18DE" w:rsidP="00DE18DE">
      <w:pPr>
        <w:pStyle w:val="ListParagraph"/>
        <w:numPr>
          <w:ilvl w:val="0"/>
          <w:numId w:val="28"/>
        </w:numPr>
      </w:pPr>
      <w:proofErr w:type="spellStart"/>
      <w:r w:rsidRPr="00A00163">
        <w:t>Federlab</w:t>
      </w:r>
      <w:proofErr w:type="spellEnd"/>
      <w:r w:rsidRPr="00A00163">
        <w:t xml:space="preserve"> Italia</w:t>
      </w:r>
      <w:r w:rsidRPr="00E048B6">
        <w:t>:</w:t>
      </w:r>
      <w:r w:rsidRPr="00A00163">
        <w:t xml:space="preserve"> </w:t>
      </w:r>
      <w:r w:rsidRPr="00DE18DE">
        <w:rPr>
          <w:b/>
          <w:noProof/>
        </w:rPr>
        <w:t xml:space="preserve">Tariffe di laboratorio: Analisi comparativa dei Tariffari Regionali e Ministeriali. </w:t>
      </w:r>
      <w:r w:rsidRPr="00017800">
        <w:rPr>
          <w:noProof/>
        </w:rPr>
        <w:t>[</w:t>
      </w:r>
      <w:r w:rsidRPr="00EA131F">
        <w:t>http://www.federlabitalia.com/documenti_110609_2.htm</w:t>
      </w:r>
      <w:r w:rsidRPr="00017800">
        <w:rPr>
          <w:noProof/>
        </w:rPr>
        <w:t>]</w:t>
      </w:r>
      <w:r w:rsidRPr="00A56C87">
        <w:t xml:space="preserve"> </w:t>
      </w:r>
      <w:r>
        <w:t>Accessed 04 September 2018.</w:t>
      </w:r>
    </w:p>
    <w:sectPr w:rsidR="00DE18DE" w:rsidRPr="00DE18DE" w:rsidSect="00DE18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96F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AE45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6449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A6011E"/>
    <w:lvl w:ilvl="0">
      <w:start w:val="1"/>
      <w:numFmt w:val="lowerLetter"/>
      <w:pStyle w:val="ListNumber2"/>
      <w:lvlText w:val="%1."/>
      <w:lvlJc w:val="left"/>
      <w:pPr>
        <w:ind w:left="724" w:hanging="360"/>
      </w:pPr>
    </w:lvl>
  </w:abstractNum>
  <w:abstractNum w:abstractNumId="4" w15:restartNumberingAfterBreak="0">
    <w:nsid w:val="FFFFFF80"/>
    <w:multiLevelType w:val="singleLevel"/>
    <w:tmpl w:val="4F305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DC64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00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5CDF06"/>
    <w:lvl w:ilvl="0">
      <w:start w:val="1"/>
      <w:numFmt w:val="bullet"/>
      <w:pStyle w:val="ListBullet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941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E4D3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77614"/>
    <w:multiLevelType w:val="multilevel"/>
    <w:tmpl w:val="A7726792"/>
    <w:numStyleLink w:val="MultiNumberedList"/>
  </w:abstractNum>
  <w:abstractNum w:abstractNumId="11" w15:restartNumberingAfterBreak="0">
    <w:nsid w:val="0C541D2F"/>
    <w:multiLevelType w:val="hybridMultilevel"/>
    <w:tmpl w:val="7E086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40225"/>
    <w:multiLevelType w:val="multilevel"/>
    <w:tmpl w:val="A7726792"/>
    <w:styleLink w:val="MultiNumberedList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8AD4E28"/>
    <w:multiLevelType w:val="multilevel"/>
    <w:tmpl w:val="A7726792"/>
    <w:numStyleLink w:val="MultiNumberedList"/>
  </w:abstractNum>
  <w:abstractNum w:abstractNumId="14" w15:restartNumberingAfterBreak="0">
    <w:nsid w:val="224B4CF9"/>
    <w:multiLevelType w:val="multilevel"/>
    <w:tmpl w:val="A7726792"/>
    <w:numStyleLink w:val="MultiNumberedList"/>
  </w:abstractNum>
  <w:abstractNum w:abstractNumId="15" w15:restartNumberingAfterBreak="0">
    <w:nsid w:val="23582A8E"/>
    <w:multiLevelType w:val="multilevel"/>
    <w:tmpl w:val="A7726792"/>
    <w:numStyleLink w:val="MultiNumberedList"/>
  </w:abstractNum>
  <w:abstractNum w:abstractNumId="16" w15:restartNumberingAfterBreak="0">
    <w:nsid w:val="29776967"/>
    <w:multiLevelType w:val="multilevel"/>
    <w:tmpl w:val="DBE8F7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7D17F43"/>
    <w:multiLevelType w:val="multilevel"/>
    <w:tmpl w:val="A7726792"/>
    <w:numStyleLink w:val="MultiNumberedList"/>
  </w:abstractNum>
  <w:abstractNum w:abstractNumId="18" w15:restartNumberingAfterBreak="0">
    <w:nsid w:val="3F19629A"/>
    <w:multiLevelType w:val="multilevel"/>
    <w:tmpl w:val="A7726792"/>
    <w:numStyleLink w:val="MultiNumberedList"/>
  </w:abstractNum>
  <w:abstractNum w:abstractNumId="19" w15:restartNumberingAfterBreak="0">
    <w:nsid w:val="48AA56EB"/>
    <w:multiLevelType w:val="multilevel"/>
    <w:tmpl w:val="8AB276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86274B8"/>
    <w:multiLevelType w:val="multilevel"/>
    <w:tmpl w:val="A7726792"/>
    <w:numStyleLink w:val="MultiNumberedList"/>
  </w:abstractNum>
  <w:abstractNum w:abstractNumId="21" w15:restartNumberingAfterBreak="0">
    <w:nsid w:val="64462AE8"/>
    <w:multiLevelType w:val="multilevel"/>
    <w:tmpl w:val="A7726792"/>
    <w:numStyleLink w:val="MultiNumberedList"/>
  </w:abstractNum>
  <w:abstractNum w:abstractNumId="22" w15:restartNumberingAfterBreak="0">
    <w:nsid w:val="67CD79A6"/>
    <w:multiLevelType w:val="multilevel"/>
    <w:tmpl w:val="80CC70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E1622CE"/>
    <w:multiLevelType w:val="multilevel"/>
    <w:tmpl w:val="DBE8F7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E3772CC"/>
    <w:multiLevelType w:val="multilevel"/>
    <w:tmpl w:val="A7726792"/>
    <w:numStyleLink w:val="MultiNumberedList"/>
  </w:abstractNum>
  <w:abstractNum w:abstractNumId="25" w15:restartNumberingAfterBreak="0">
    <w:nsid w:val="718B39A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36A7821"/>
    <w:multiLevelType w:val="multilevel"/>
    <w:tmpl w:val="A7726792"/>
    <w:numStyleLink w:val="MultiNumberedList"/>
  </w:abstractNum>
  <w:abstractNum w:abstractNumId="27" w15:restartNumberingAfterBreak="0">
    <w:nsid w:val="7F287A83"/>
    <w:multiLevelType w:val="hybridMultilevel"/>
    <w:tmpl w:val="B59A6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3"/>
  </w:num>
  <w:num w:numId="13">
    <w:abstractNumId w:val="16"/>
  </w:num>
  <w:num w:numId="14">
    <w:abstractNumId w:val="22"/>
  </w:num>
  <w:num w:numId="15">
    <w:abstractNumId w:val="19"/>
  </w:num>
  <w:num w:numId="16">
    <w:abstractNumId w:val="12"/>
  </w:num>
  <w:num w:numId="17">
    <w:abstractNumId w:val="26"/>
  </w:num>
  <w:num w:numId="18">
    <w:abstractNumId w:val="24"/>
  </w:num>
  <w:num w:numId="19">
    <w:abstractNumId w:val="20"/>
  </w:num>
  <w:num w:numId="20">
    <w:abstractNumId w:val="13"/>
  </w:num>
  <w:num w:numId="21">
    <w:abstractNumId w:val="10"/>
  </w:num>
  <w:num w:numId="22">
    <w:abstractNumId w:val="21"/>
  </w:num>
  <w:num w:numId="23">
    <w:abstractNumId w:val="18"/>
  </w:num>
  <w:num w:numId="24">
    <w:abstractNumId w:val="14"/>
  </w:num>
  <w:num w:numId="25">
    <w:abstractNumId w:val="17"/>
  </w:num>
  <w:num w:numId="26">
    <w:abstractNumId w:val="15"/>
  </w:num>
  <w:num w:numId="27">
    <w:abstractNumId w:val="2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E18DE"/>
    <w:rsid w:val="0001169B"/>
    <w:rsid w:val="00017195"/>
    <w:rsid w:val="00035B47"/>
    <w:rsid w:val="000577B7"/>
    <w:rsid w:val="0006202E"/>
    <w:rsid w:val="000820D9"/>
    <w:rsid w:val="000834FE"/>
    <w:rsid w:val="000B05FC"/>
    <w:rsid w:val="000F601D"/>
    <w:rsid w:val="0014646C"/>
    <w:rsid w:val="0016516A"/>
    <w:rsid w:val="00182758"/>
    <w:rsid w:val="00197B54"/>
    <w:rsid w:val="001C2D35"/>
    <w:rsid w:val="001F1DF6"/>
    <w:rsid w:val="001F5C1F"/>
    <w:rsid w:val="00210DC3"/>
    <w:rsid w:val="00217BE8"/>
    <w:rsid w:val="00250B2C"/>
    <w:rsid w:val="002837FD"/>
    <w:rsid w:val="002A497D"/>
    <w:rsid w:val="002D1976"/>
    <w:rsid w:val="002F2B20"/>
    <w:rsid w:val="0030146B"/>
    <w:rsid w:val="003048F3"/>
    <w:rsid w:val="00352EBE"/>
    <w:rsid w:val="003734C2"/>
    <w:rsid w:val="003773CF"/>
    <w:rsid w:val="00391F24"/>
    <w:rsid w:val="003E0D65"/>
    <w:rsid w:val="00413DD6"/>
    <w:rsid w:val="00422453"/>
    <w:rsid w:val="00425E60"/>
    <w:rsid w:val="00444069"/>
    <w:rsid w:val="004A0017"/>
    <w:rsid w:val="004A1E90"/>
    <w:rsid w:val="004D3959"/>
    <w:rsid w:val="005164F7"/>
    <w:rsid w:val="005223A2"/>
    <w:rsid w:val="005561E4"/>
    <w:rsid w:val="005A7F47"/>
    <w:rsid w:val="005C6849"/>
    <w:rsid w:val="005F3F3C"/>
    <w:rsid w:val="006035AE"/>
    <w:rsid w:val="00620B6A"/>
    <w:rsid w:val="006309AE"/>
    <w:rsid w:val="006B3EFC"/>
    <w:rsid w:val="006E7346"/>
    <w:rsid w:val="00726203"/>
    <w:rsid w:val="0075548E"/>
    <w:rsid w:val="00771173"/>
    <w:rsid w:val="007A4B48"/>
    <w:rsid w:val="007E0CC6"/>
    <w:rsid w:val="007F5ECA"/>
    <w:rsid w:val="00836FF3"/>
    <w:rsid w:val="00852CA3"/>
    <w:rsid w:val="00857453"/>
    <w:rsid w:val="008F008A"/>
    <w:rsid w:val="00924425"/>
    <w:rsid w:val="009700BA"/>
    <w:rsid w:val="00A2250D"/>
    <w:rsid w:val="00A371F0"/>
    <w:rsid w:val="00A5708E"/>
    <w:rsid w:val="00A94BB8"/>
    <w:rsid w:val="00AE3B6A"/>
    <w:rsid w:val="00AF1CE6"/>
    <w:rsid w:val="00B25984"/>
    <w:rsid w:val="00B35173"/>
    <w:rsid w:val="00B42082"/>
    <w:rsid w:val="00B60324"/>
    <w:rsid w:val="00B9407F"/>
    <w:rsid w:val="00BD3E09"/>
    <w:rsid w:val="00C466F3"/>
    <w:rsid w:val="00C6023A"/>
    <w:rsid w:val="00C7337C"/>
    <w:rsid w:val="00C8724C"/>
    <w:rsid w:val="00CE254C"/>
    <w:rsid w:val="00D22F24"/>
    <w:rsid w:val="00D64B12"/>
    <w:rsid w:val="00D66D53"/>
    <w:rsid w:val="00D75505"/>
    <w:rsid w:val="00D945FC"/>
    <w:rsid w:val="00DC01ED"/>
    <w:rsid w:val="00DC28FE"/>
    <w:rsid w:val="00DD32D3"/>
    <w:rsid w:val="00DE18DE"/>
    <w:rsid w:val="00DF23EC"/>
    <w:rsid w:val="00DF647E"/>
    <w:rsid w:val="00E1506A"/>
    <w:rsid w:val="00E26359"/>
    <w:rsid w:val="00E41D03"/>
    <w:rsid w:val="00E702C1"/>
    <w:rsid w:val="00E73E01"/>
    <w:rsid w:val="00E84539"/>
    <w:rsid w:val="00E94FBB"/>
    <w:rsid w:val="00EF2468"/>
    <w:rsid w:val="00EF7EA6"/>
    <w:rsid w:val="00F03D73"/>
    <w:rsid w:val="00F17911"/>
    <w:rsid w:val="00F326C7"/>
    <w:rsid w:val="00F52538"/>
    <w:rsid w:val="00F67E04"/>
    <w:rsid w:val="00F834DC"/>
    <w:rsid w:val="00F92E4F"/>
    <w:rsid w:val="00F95A08"/>
    <w:rsid w:val="00FC3556"/>
    <w:rsid w:val="00FD66BF"/>
    <w:rsid w:val="00FE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64CB6"/>
  <w15:chartTrackingRefBased/>
  <w15:docId w15:val="{8CF2A56E-C806-433E-B593-55CC19D3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8DE"/>
    <w:pPr>
      <w:spacing w:before="60" w:after="180" w:line="480" w:lineRule="auto"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849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6849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17195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5C6849"/>
    <w:pPr>
      <w:keepNext/>
      <w:keepLines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84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6849"/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NoSpacing">
    <w:name w:val="No Spacing"/>
    <w:uiPriority w:val="1"/>
    <w:semiHidden/>
    <w:rsid w:val="0006202E"/>
    <w:pPr>
      <w:spacing w:after="0" w:line="240" w:lineRule="auto"/>
    </w:pPr>
    <w:rPr>
      <w:rFonts w:ascii="Arial" w:hAnsi="Arial"/>
    </w:rPr>
  </w:style>
  <w:style w:type="paragraph" w:styleId="ListBullet">
    <w:name w:val="List Bullet"/>
    <w:basedOn w:val="Normal"/>
    <w:uiPriority w:val="99"/>
    <w:rsid w:val="00A5708E"/>
    <w:pPr>
      <w:numPr>
        <w:numId w:val="1"/>
      </w:numPr>
      <w:tabs>
        <w:tab w:val="clear" w:pos="360"/>
        <w:tab w:val="num" w:pos="364"/>
      </w:tabs>
      <w:spacing w:before="0"/>
      <w:ind w:left="362" w:hanging="249"/>
      <w:contextualSpacing/>
    </w:pPr>
  </w:style>
  <w:style w:type="paragraph" w:styleId="ListBullet2">
    <w:name w:val="List Bullet 2"/>
    <w:basedOn w:val="Normal"/>
    <w:uiPriority w:val="99"/>
    <w:rsid w:val="00F03D73"/>
    <w:pPr>
      <w:numPr>
        <w:numId w:val="2"/>
      </w:numPr>
      <w:tabs>
        <w:tab w:val="clear" w:pos="643"/>
        <w:tab w:val="num" w:pos="644"/>
      </w:tabs>
      <w:ind w:left="644" w:hanging="281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1719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C6849"/>
    <w:rPr>
      <w:rFonts w:asciiTheme="majorHAnsi" w:eastAsiaTheme="majorEastAsia" w:hAnsiTheme="majorHAnsi" w:cstheme="majorBidi"/>
      <w:bCs/>
      <w:i/>
      <w:iCs/>
    </w:rPr>
  </w:style>
  <w:style w:type="paragraph" w:styleId="ListNumber">
    <w:name w:val="List Number"/>
    <w:basedOn w:val="Normal"/>
    <w:uiPriority w:val="99"/>
    <w:rsid w:val="00D22F24"/>
    <w:pPr>
      <w:numPr>
        <w:numId w:val="6"/>
      </w:numPr>
      <w:contextualSpacing/>
    </w:pPr>
  </w:style>
  <w:style w:type="table" w:customStyle="1" w:styleId="PrismDataTable">
    <w:name w:val="Prism Data Table"/>
    <w:basedOn w:val="TableNormal"/>
    <w:uiPriority w:val="99"/>
    <w:rsid w:val="00D22F24"/>
    <w:pPr>
      <w:spacing w:after="0" w:line="240" w:lineRule="auto"/>
      <w:jc w:val="center"/>
    </w:pPr>
    <w:rPr>
      <w:rFonts w:ascii="Arial" w:hAnsi="Arial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firstCol">
      <w:pPr>
        <w:jc w:val="left"/>
      </w:pPr>
    </w:tblStylePr>
  </w:style>
  <w:style w:type="table" w:customStyle="1" w:styleId="PrismTextTable">
    <w:name w:val="Prism Text Table"/>
    <w:basedOn w:val="TableGrid"/>
    <w:uiPriority w:val="99"/>
    <w:rsid w:val="00C466F3"/>
    <w:rPr>
      <w:rFonts w:ascii="Arial" w:hAnsi="Arial"/>
      <w:sz w:val="20"/>
      <w:szCs w:val="20"/>
      <w:lang w:val="en-US" w:eastAsia="en-GB"/>
    </w:rPr>
    <w:tblPr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FFFFF" w:themeFill="background1"/>
      <w:vAlign w:val="center"/>
    </w:tc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styleId="ListBullet3">
    <w:name w:val="List Bullet 3"/>
    <w:basedOn w:val="ListBullet2"/>
    <w:uiPriority w:val="99"/>
    <w:rsid w:val="00E84539"/>
    <w:pPr>
      <w:tabs>
        <w:tab w:val="clear" w:pos="644"/>
        <w:tab w:val="num" w:pos="910"/>
      </w:tabs>
      <w:ind w:left="924" w:hanging="280"/>
    </w:pPr>
  </w:style>
  <w:style w:type="table" w:styleId="TableGrid">
    <w:name w:val="Table Grid"/>
    <w:basedOn w:val="TableNormal"/>
    <w:uiPriority w:val="59"/>
    <w:rsid w:val="00D22F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C466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C466F3"/>
    <w:pPr>
      <w:spacing w:after="0" w:line="240" w:lineRule="auto"/>
    </w:pPr>
    <w:rPr>
      <w:color w:val="17365D" w:themeColor="accent1" w:themeShade="BF"/>
    </w:rPr>
    <w:tblPr>
      <w:tblStyleRowBandSize w:val="1"/>
      <w:tblStyleColBandSize w:val="1"/>
      <w:tblBorders>
        <w:top w:val="single" w:sz="8" w:space="0" w:color="1F497D" w:themeColor="accent1"/>
        <w:bottom w:val="single" w:sz="8" w:space="0" w:color="1F4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 w:themeColor="accent1"/>
          <w:left w:val="nil"/>
          <w:bottom w:val="single" w:sz="8" w:space="0" w:color="1F4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 w:themeColor="accent1"/>
          <w:left w:val="nil"/>
          <w:bottom w:val="single" w:sz="8" w:space="0" w:color="1F4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466F3"/>
    <w:pPr>
      <w:spacing w:after="0" w:line="240" w:lineRule="auto"/>
    </w:pPr>
    <w:rPr>
      <w:color w:val="365F91" w:themeColor="accent2" w:themeShade="BF"/>
    </w:rPr>
    <w:tblPr>
      <w:tblStyleRowBandSize w:val="1"/>
      <w:tblStyleColBandSize w:val="1"/>
      <w:tblBorders>
        <w:top w:val="single" w:sz="8" w:space="0" w:color="4F81BD" w:themeColor="accent2"/>
        <w:bottom w:val="single" w:sz="8" w:space="0" w:color="4F81B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2"/>
          <w:left w:val="nil"/>
          <w:bottom w:val="single" w:sz="8" w:space="0" w:color="4F81B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2"/>
          <w:left w:val="nil"/>
          <w:bottom w:val="single" w:sz="8" w:space="0" w:color="4F81B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466F3"/>
    <w:pPr>
      <w:spacing w:after="0" w:line="240" w:lineRule="auto"/>
    </w:pPr>
    <w:rPr>
      <w:color w:val="31849B" w:themeColor="accent3" w:themeShade="BF"/>
    </w:rPr>
    <w:tblPr>
      <w:tblStyleRowBandSize w:val="1"/>
      <w:tblStyleColBandSize w:val="1"/>
      <w:tblBorders>
        <w:top w:val="single" w:sz="8" w:space="0" w:color="4BACC6" w:themeColor="accent3"/>
        <w:bottom w:val="single" w:sz="8" w:space="0" w:color="4BAC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3"/>
          <w:left w:val="nil"/>
          <w:bottom w:val="single" w:sz="8" w:space="0" w:color="4BAC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3"/>
          <w:left w:val="nil"/>
          <w:bottom w:val="single" w:sz="8" w:space="0" w:color="4BAC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3" w:themeFillTint="3F"/>
      </w:tcPr>
    </w:tblStylePr>
  </w:style>
  <w:style w:type="paragraph" w:styleId="ListNumber2">
    <w:name w:val="List Number 2"/>
    <w:basedOn w:val="Normal"/>
    <w:uiPriority w:val="99"/>
    <w:rsid w:val="00DC28FE"/>
    <w:pPr>
      <w:numPr>
        <w:numId w:val="7"/>
      </w:numPr>
      <w:contextualSpacing/>
    </w:pPr>
  </w:style>
  <w:style w:type="numbering" w:customStyle="1" w:styleId="MultiNumberedList">
    <w:name w:val="Multi Numbered List"/>
    <w:basedOn w:val="NoList"/>
    <w:uiPriority w:val="99"/>
    <w:rsid w:val="002D1976"/>
    <w:pPr>
      <w:numPr>
        <w:numId w:val="16"/>
      </w:numPr>
    </w:pPr>
  </w:style>
  <w:style w:type="paragraph" w:styleId="ListParagraph">
    <w:name w:val="List Paragraph"/>
    <w:basedOn w:val="Normal"/>
    <w:link w:val="ListParagraphChar"/>
    <w:uiPriority w:val="34"/>
    <w:semiHidden/>
    <w:qFormat/>
    <w:rsid w:val="00F1791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2D1976"/>
  </w:style>
  <w:style w:type="character" w:styleId="FollowedHyperlink">
    <w:name w:val="FollowedHyperlink"/>
    <w:basedOn w:val="DefaultParagraphFont"/>
    <w:uiPriority w:val="99"/>
    <w:semiHidden/>
    <w:unhideWhenUsed/>
    <w:rsid w:val="00413DD6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2D35"/>
    <w:pPr>
      <w:keepNext/>
      <w:spacing w:before="0" w:after="200"/>
    </w:pPr>
    <w:rPr>
      <w:b/>
      <w:bCs/>
      <w:color w:val="000000" w:themeColor="text1"/>
      <w:szCs w:val="18"/>
    </w:rPr>
  </w:style>
  <w:style w:type="paragraph" w:styleId="MacroText">
    <w:name w:val="macro"/>
    <w:link w:val="MacroTextChar"/>
    <w:rsid w:val="007A4B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  <w:jc w:val="both"/>
    </w:pPr>
    <w:rPr>
      <w:rFonts w:ascii="Consolas" w:eastAsia="Times New Roman" w:hAnsi="Consolas" w:cs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rsid w:val="007A4B48"/>
    <w:rPr>
      <w:rFonts w:ascii="Consolas" w:eastAsia="Times New Roman" w:hAnsi="Consolas" w:cs="Consolas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E18DE"/>
    <w:rPr>
      <w:color w:val="0000FF"/>
      <w:u w:val="single"/>
    </w:rPr>
  </w:style>
  <w:style w:type="paragraph" w:customStyle="1" w:styleId="FootnoteJA">
    <w:name w:val="Footnote (JA)"/>
    <w:basedOn w:val="BodyText"/>
    <w:qFormat/>
    <w:rsid w:val="00DE18DE"/>
    <w:pPr>
      <w:spacing w:before="80" w:after="180" w:line="360" w:lineRule="auto"/>
      <w:contextualSpacing/>
    </w:pPr>
    <w:rPr>
      <w:rFonts w:eastAsia="Times New Roman" w:cs="Arial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E1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18DE"/>
    <w:rPr>
      <w:rFonts w:ascii="Arial" w:eastAsia="Calibri" w:hAnsi="Arial" w:cs="Times New Roman"/>
    </w:rPr>
  </w:style>
  <w:style w:type="paragraph" w:customStyle="1" w:styleId="EndNoteBibliography">
    <w:name w:val="EndNote Bibliography"/>
    <w:basedOn w:val="Normal"/>
    <w:link w:val="EndNoteBibliographyChar"/>
    <w:rsid w:val="00DE18DE"/>
    <w:pPr>
      <w:spacing w:line="240" w:lineRule="auto"/>
    </w:pPr>
    <w:rPr>
      <w:rFonts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E18DE"/>
    <w:rPr>
      <w:rFonts w:ascii="Arial" w:eastAsia="Calibri" w:hAnsi="Arial" w:cs="Arial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uv.de/medien/inhalt/reha_leistung/verguetung/uv-goae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otplusweb.portalfarma.com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okimed.com/clinics/country=germany/direction=cardiolog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rism colou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F497D"/>
      </a:accent1>
      <a:accent2>
        <a:srgbClr val="4F81BD"/>
      </a:accent2>
      <a:accent3>
        <a:srgbClr val="4BACC6"/>
      </a:accent3>
      <a:accent4>
        <a:srgbClr val="F79646"/>
      </a:accent4>
      <a:accent5>
        <a:srgbClr val="C0504D"/>
      </a:accent5>
      <a:accent6>
        <a:srgbClr val="00B050"/>
      </a:accent6>
      <a:hlink>
        <a:srgbClr val="0000FF"/>
      </a:hlink>
      <a:folHlink>
        <a:srgbClr val="76923C"/>
      </a:folHlink>
    </a:clrScheme>
    <a:fontScheme name="Pris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62BA8-AAD5-B84C-A214-3FF80552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Christian</dc:creator>
  <cp:keywords/>
  <dc:description/>
  <cp:lastModifiedBy>Fiona Williams</cp:lastModifiedBy>
  <cp:revision>2</cp:revision>
  <dcterms:created xsi:type="dcterms:W3CDTF">2019-12-12T14:05:00Z</dcterms:created>
  <dcterms:modified xsi:type="dcterms:W3CDTF">2019-12-12T14:05:00Z</dcterms:modified>
</cp:coreProperties>
</file>