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A3" w:rsidRDefault="007C5DA3" w:rsidP="007C5DA3">
      <w:pPr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C5DA3">
        <w:rPr>
          <w:rFonts w:ascii="Times New Roman" w:hAnsi="Times New Roman" w:cs="Times New Roman"/>
          <w:b/>
          <w:color w:val="000000"/>
          <w:sz w:val="32"/>
          <w:szCs w:val="32"/>
        </w:rPr>
        <w:t>Supplementary Data</w:t>
      </w:r>
    </w:p>
    <w:p w:rsidR="00002947" w:rsidRDefault="00002947" w:rsidP="007C5DA3">
      <w:pPr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132C8" w:rsidRPr="00002947" w:rsidRDefault="005132C8" w:rsidP="005132C8">
      <w:pPr>
        <w:widowControl/>
        <w:rPr>
          <w:rFonts w:ascii="Times New Roman" w:hAnsi="Times New Roman" w:cs="Times New Roman"/>
          <w:b/>
          <w:sz w:val="24"/>
          <w:szCs w:val="32"/>
        </w:rPr>
      </w:pPr>
      <w:r w:rsidRPr="00002947">
        <w:rPr>
          <w:rFonts w:ascii="Times New Roman" w:hAnsi="Times New Roman" w:cs="Times New Roman"/>
          <w:b/>
          <w:color w:val="000000"/>
          <w:sz w:val="24"/>
          <w:szCs w:val="32"/>
        </w:rPr>
        <w:t xml:space="preserve">pH- and acoustic-responsive platforms based on </w:t>
      </w:r>
      <w:r w:rsidRPr="00002947">
        <w:rPr>
          <w:rFonts w:ascii="Times New Roman" w:hAnsi="Times New Roman" w:cs="Times New Roman"/>
          <w:b/>
          <w:sz w:val="24"/>
          <w:szCs w:val="32"/>
        </w:rPr>
        <w:t xml:space="preserve">perfluoropentane loaded protein nanoparticles for ovarian tumor targeted ultrasound imaging and therapy </w:t>
      </w:r>
    </w:p>
    <w:p w:rsidR="005132C8" w:rsidRPr="001C149A" w:rsidRDefault="005132C8" w:rsidP="005132C8">
      <w:pPr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149A">
        <w:rPr>
          <w:rFonts w:ascii="Times New Roman" w:hAnsi="Times New Roman" w:cs="Times New Roman"/>
          <w:kern w:val="0"/>
          <w:sz w:val="24"/>
          <w:szCs w:val="24"/>
        </w:rPr>
        <w:t>Jianping Li</w:t>
      </w:r>
      <w:r w:rsidRPr="001C149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Pr="001C149A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†</w:t>
      </w:r>
      <w:r w:rsidRPr="001C149A">
        <w:rPr>
          <w:rFonts w:ascii="Times New Roman" w:hAnsi="Times New Roman" w:cs="Times New Roman"/>
          <w:kern w:val="0"/>
          <w:sz w:val="24"/>
          <w:szCs w:val="24"/>
        </w:rPr>
        <w:t>, Hong Ji</w:t>
      </w:r>
      <w:r w:rsidRPr="001C149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Pr="001C149A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†</w:t>
      </w:r>
      <w:r w:rsidRPr="001C149A">
        <w:rPr>
          <w:rFonts w:ascii="Times New Roman" w:hAnsi="Times New Roman" w:cs="Times New Roman"/>
          <w:kern w:val="0"/>
          <w:sz w:val="24"/>
          <w:szCs w:val="24"/>
        </w:rPr>
        <w:t>, Yong Jing</w:t>
      </w:r>
      <w:r w:rsidRPr="001C149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Pr="001C149A">
        <w:rPr>
          <w:rFonts w:ascii="Times New Roman" w:hAnsi="Times New Roman" w:cs="Times New Roman"/>
          <w:kern w:val="0"/>
          <w:sz w:val="24"/>
          <w:szCs w:val="24"/>
        </w:rPr>
        <w:t>, Shiguang Wang</w:t>
      </w:r>
      <w:r w:rsidRPr="001C149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Pr="001C149A">
        <w:rPr>
          <w:rFonts w:ascii="Times New Roman" w:hAnsi="Times New Roman" w:cs="Times New Roman"/>
          <w:kern w:val="0"/>
          <w:sz w:val="24"/>
          <w:szCs w:val="24"/>
        </w:rPr>
        <w:t xml:space="preserve">* </w:t>
      </w:r>
    </w:p>
    <w:p w:rsidR="005132C8" w:rsidRPr="001C149A" w:rsidRDefault="005132C8" w:rsidP="005132C8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32C8" w:rsidRPr="001C149A" w:rsidRDefault="005132C8" w:rsidP="005132C8">
      <w:pPr>
        <w:widowControl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C14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149A">
        <w:rPr>
          <w:rFonts w:ascii="Times New Roman" w:hAnsi="Times New Roman" w:cs="Times New Roman"/>
          <w:sz w:val="24"/>
          <w:szCs w:val="24"/>
        </w:rPr>
        <w:t xml:space="preserve"> </w:t>
      </w:r>
      <w:r w:rsidRPr="001C149A">
        <w:rPr>
          <w:rFonts w:ascii="Times New Roman" w:hAnsi="Times New Roman" w:cs="Times New Roman"/>
          <w:kern w:val="0"/>
          <w:sz w:val="24"/>
          <w:szCs w:val="24"/>
        </w:rPr>
        <w:t>Department of Geriatric Medicine, Sichuan Academy of Medical Sciences &amp; Sichuan Provincial People’s Hospital, Chengdu, Sichuan 610041, China</w:t>
      </w:r>
    </w:p>
    <w:p w:rsidR="005132C8" w:rsidRPr="001C149A" w:rsidRDefault="005132C8" w:rsidP="005132C8">
      <w:pPr>
        <w:widowControl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C149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Pr="001C149A">
        <w:rPr>
          <w:rFonts w:ascii="Times New Roman" w:hAnsi="Times New Roman" w:cs="Times New Roman"/>
          <w:kern w:val="0"/>
          <w:sz w:val="24"/>
          <w:szCs w:val="24"/>
        </w:rPr>
        <w:t xml:space="preserve"> Department of Imaging, Eastern Hospital of Sichuan Academy of Medical Sciences &amp; Sichuan Provincial People’s Hospital, Chengdu, Sichuan 610000, China</w:t>
      </w:r>
    </w:p>
    <w:p w:rsidR="005132C8" w:rsidRPr="001C149A" w:rsidRDefault="005132C8" w:rsidP="005132C8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bidi="ar"/>
        </w:rPr>
      </w:pPr>
    </w:p>
    <w:p w:rsidR="005132C8" w:rsidRPr="001C149A" w:rsidRDefault="005132C8" w:rsidP="005132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49A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*Corresponding author: </w:t>
      </w:r>
      <w:r w:rsidRPr="001C149A">
        <w:rPr>
          <w:rFonts w:ascii="Times New Roman" w:hAnsi="Times New Roman" w:cs="Times New Roman"/>
          <w:sz w:val="24"/>
          <w:szCs w:val="24"/>
        </w:rPr>
        <w:t>Shiguang Wang</w:t>
      </w:r>
    </w:p>
    <w:p w:rsidR="005132C8" w:rsidRPr="001C149A" w:rsidRDefault="005132C8" w:rsidP="005132C8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bidi="ar"/>
        </w:rPr>
      </w:pPr>
      <w:r w:rsidRPr="001C149A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Email: </w:t>
      </w:r>
      <w:hyperlink r:id="rId6" w:history="1">
        <w:r w:rsidRPr="001C149A">
          <w:rPr>
            <w:rStyle w:val="a5"/>
            <w:rFonts w:ascii="Times New Roman" w:hAnsi="Times New Roman" w:cs="Times New Roman"/>
            <w:kern w:val="0"/>
            <w:sz w:val="24"/>
            <w:szCs w:val="24"/>
            <w:lang w:bidi="ar"/>
          </w:rPr>
          <w:t>wangsg_im@hotmail.com</w:t>
        </w:r>
      </w:hyperlink>
      <w:r w:rsidRPr="001C149A">
        <w:rPr>
          <w:rFonts w:ascii="Times New Roman" w:hAnsi="Times New Roman" w:cs="Times New Roman"/>
          <w:kern w:val="0"/>
          <w:sz w:val="24"/>
          <w:szCs w:val="24"/>
          <w:lang w:bidi="ar"/>
        </w:rPr>
        <w:t xml:space="preserve"> </w:t>
      </w:r>
    </w:p>
    <w:p w:rsidR="005132C8" w:rsidRPr="001C149A" w:rsidRDefault="005132C8" w:rsidP="005132C8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lang w:bidi="ar"/>
        </w:rPr>
      </w:pPr>
      <w:r w:rsidRPr="001C149A">
        <w:rPr>
          <w:rFonts w:ascii="Times New Roman" w:hAnsi="Times New Roman" w:cs="Times New Roman"/>
          <w:kern w:val="0"/>
          <w:sz w:val="24"/>
          <w:szCs w:val="24"/>
          <w:lang w:bidi="ar"/>
        </w:rPr>
        <w:t>Telephone: + 86-13684006886</w:t>
      </w:r>
    </w:p>
    <w:p w:rsidR="005132C8" w:rsidRPr="001C149A" w:rsidRDefault="005132C8" w:rsidP="005132C8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1C149A">
        <w:rPr>
          <w:rFonts w:ascii="Times New Roman" w:hAnsi="Times New Roman" w:cs="Times New Roman"/>
          <w:kern w:val="0"/>
          <w:sz w:val="24"/>
          <w:szCs w:val="24"/>
        </w:rPr>
        <w:t>Address: No. 585 Honghe North Road, Longquanyi District, Chengdu, Sichuan 610000, China</w:t>
      </w:r>
    </w:p>
    <w:p w:rsidR="005132C8" w:rsidRPr="001C149A" w:rsidRDefault="005132C8" w:rsidP="005132C8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1C149A">
        <w:rPr>
          <w:rFonts w:ascii="Times New Roman" w:hAnsi="Times New Roman" w:cs="Times New Roman"/>
          <w:kern w:val="0"/>
          <w:sz w:val="24"/>
          <w:szCs w:val="24"/>
        </w:rPr>
        <w:t>† These authors contribute equally to this work.</w:t>
      </w:r>
    </w:p>
    <w:p w:rsidR="00A83DC8" w:rsidRDefault="00A83DC8">
      <w:pPr>
        <w:widowControl/>
        <w:jc w:val="left"/>
      </w:pPr>
      <w:r>
        <w:br w:type="page"/>
      </w:r>
    </w:p>
    <w:p w:rsidR="00A83DC8" w:rsidRDefault="00A83DC8" w:rsidP="00A83DC8">
      <w:pPr>
        <w:spacing w:line="360" w:lineRule="auto"/>
        <w:jc w:val="center"/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07540E7" wp14:editId="7D47AAF1">
            <wp:extent cx="2657475" cy="2337534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1265" cy="234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CE6" w:rsidRDefault="00A83DC8" w:rsidP="00A83DC8">
      <w:pPr>
        <w:spacing w:line="360" w:lineRule="auto"/>
        <w:jc w:val="center"/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</w:pPr>
      <w:r w:rsidRPr="00603C6A">
        <w:rPr>
          <w:rFonts w:ascii="Times New Roman" w:eastAsia="Microsoft YaHei UI" w:hAnsi="Times New Roman" w:cs="Times New Roman" w:hint="eastAsia"/>
          <w:color w:val="FF0000"/>
          <w:sz w:val="24"/>
          <w:szCs w:val="24"/>
          <w:shd w:val="clear" w:color="auto" w:fill="FFFFFF"/>
        </w:rPr>
        <w:t>F</w:t>
      </w:r>
      <w:r w:rsidRPr="00603C6A"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  <w:t>igure S1. The FT-IR spectrum of FA-FRT</w:t>
      </w:r>
      <w:r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124CE6" w:rsidRDefault="00124CE6">
      <w:pPr>
        <w:widowControl/>
        <w:jc w:val="left"/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  <w:br w:type="page"/>
      </w:r>
    </w:p>
    <w:p w:rsidR="00124CE6" w:rsidRDefault="00124CE6" w:rsidP="00124CE6">
      <w:pPr>
        <w:spacing w:line="360" w:lineRule="auto"/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Microsoft YaHei UI" w:hAnsi="Times New Roman" w:cs="Times New Roman"/>
          <w:noProof/>
          <w:color w:val="201F1E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0AF89D53" wp14:editId="7EB821FC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790825" cy="218739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8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CE6" w:rsidRDefault="00124CE6" w:rsidP="00124CE6">
      <w:pPr>
        <w:spacing w:line="360" w:lineRule="auto"/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</w:pPr>
    </w:p>
    <w:p w:rsidR="00124CE6" w:rsidRDefault="00124CE6" w:rsidP="00124CE6">
      <w:pPr>
        <w:spacing w:line="360" w:lineRule="auto"/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</w:pPr>
    </w:p>
    <w:p w:rsidR="00124CE6" w:rsidRDefault="00124CE6" w:rsidP="00124CE6">
      <w:pPr>
        <w:spacing w:line="360" w:lineRule="auto"/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</w:pPr>
    </w:p>
    <w:p w:rsidR="00124CE6" w:rsidRDefault="00124CE6" w:rsidP="00124CE6">
      <w:pPr>
        <w:spacing w:line="360" w:lineRule="auto"/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</w:pPr>
    </w:p>
    <w:p w:rsidR="00124CE6" w:rsidRDefault="00124CE6" w:rsidP="00124CE6">
      <w:pPr>
        <w:spacing w:line="360" w:lineRule="auto"/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</w:pPr>
    </w:p>
    <w:p w:rsidR="00124CE6" w:rsidRDefault="00124CE6" w:rsidP="00124CE6">
      <w:pPr>
        <w:spacing w:line="360" w:lineRule="auto"/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</w:pPr>
    </w:p>
    <w:p w:rsidR="00124CE6" w:rsidRPr="00124CE6" w:rsidRDefault="00124CE6" w:rsidP="00124CE6">
      <w:pPr>
        <w:spacing w:line="360" w:lineRule="auto"/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</w:rPr>
      </w:pPr>
      <w:r w:rsidRPr="00E019C3"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  <w:t>Figure S</w:t>
      </w:r>
      <w:r w:rsidR="0031645F"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  <w:t>2.</w:t>
      </w:r>
      <w:r w:rsidRPr="00E019C3">
        <w:rPr>
          <w:rFonts w:ascii="Times New Roman" w:hAnsi="Times New Roman" w:cs="Times New Roman"/>
          <w:color w:val="FF0000"/>
          <w:sz w:val="24"/>
          <w:szCs w:val="24"/>
        </w:rPr>
        <w:t xml:space="preserve"> The statistical data of FITC fluorescence signal inside HUM-CELL-0088 cells treated with free FITC and FITC labeled FRT-PFP, FA-FRT-PFP + FA and FA-FRT-PFP.</w:t>
      </w:r>
    </w:p>
    <w:p w:rsidR="00124CE6" w:rsidRPr="00124CE6" w:rsidRDefault="00124CE6">
      <w:pPr>
        <w:widowControl/>
        <w:jc w:val="left"/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</w:pPr>
    </w:p>
    <w:p w:rsidR="00124CE6" w:rsidRDefault="00124CE6">
      <w:pPr>
        <w:widowControl/>
        <w:jc w:val="left"/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  <w:br w:type="page"/>
      </w:r>
    </w:p>
    <w:p w:rsidR="00124CE6" w:rsidRDefault="00124CE6" w:rsidP="00124CE6">
      <w:pPr>
        <w:spacing w:line="360" w:lineRule="auto"/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</w:rPr>
      </w:pPr>
      <w:r>
        <w:rPr>
          <w:rFonts w:ascii="Times New Roman" w:eastAsia="Microsoft YaHei UI" w:hAnsi="Times New Roman" w:cs="Times New Roman"/>
          <w:noProof/>
          <w:color w:val="201F1E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61312" behindDoc="0" locked="0" layoutInCell="1" allowOverlap="1" wp14:anchorId="001CC7C8" wp14:editId="6B2904D7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2781300" cy="222758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2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CE6" w:rsidRDefault="00124CE6" w:rsidP="00124CE6">
      <w:pPr>
        <w:spacing w:line="360" w:lineRule="auto"/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</w:rPr>
      </w:pPr>
    </w:p>
    <w:p w:rsidR="00124CE6" w:rsidRDefault="00124CE6" w:rsidP="00124CE6">
      <w:pPr>
        <w:spacing w:line="360" w:lineRule="auto"/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</w:rPr>
      </w:pPr>
    </w:p>
    <w:p w:rsidR="00124CE6" w:rsidRDefault="00124CE6" w:rsidP="00124CE6">
      <w:pPr>
        <w:spacing w:line="360" w:lineRule="auto"/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</w:rPr>
      </w:pPr>
    </w:p>
    <w:p w:rsidR="00124CE6" w:rsidRDefault="00124CE6" w:rsidP="00124CE6">
      <w:pPr>
        <w:spacing w:line="360" w:lineRule="auto"/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</w:rPr>
      </w:pPr>
    </w:p>
    <w:p w:rsidR="00124CE6" w:rsidRDefault="00124CE6" w:rsidP="00124CE6">
      <w:pPr>
        <w:spacing w:line="360" w:lineRule="auto"/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</w:rPr>
      </w:pPr>
    </w:p>
    <w:p w:rsidR="00124CE6" w:rsidRDefault="00124CE6" w:rsidP="00124CE6">
      <w:pPr>
        <w:spacing w:line="360" w:lineRule="auto"/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</w:rPr>
      </w:pPr>
    </w:p>
    <w:p w:rsidR="00124CE6" w:rsidRDefault="00124CE6" w:rsidP="00124CE6">
      <w:pPr>
        <w:spacing w:line="360" w:lineRule="auto"/>
        <w:rPr>
          <w:rFonts w:ascii="Times New Roman" w:eastAsia="Microsoft YaHei UI" w:hAnsi="Times New Roman" w:cs="Times New Roman"/>
          <w:color w:val="201F1E"/>
          <w:sz w:val="24"/>
          <w:szCs w:val="24"/>
          <w:shd w:val="clear" w:color="auto" w:fill="FFFFFF"/>
        </w:rPr>
      </w:pPr>
    </w:p>
    <w:p w:rsidR="00124CE6" w:rsidRPr="003C6855" w:rsidRDefault="00124CE6" w:rsidP="00124CE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C6855"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  <w:t>Figure S</w:t>
      </w:r>
      <w:r w:rsidR="0031645F"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  <w:t>3.</w:t>
      </w:r>
      <w:r w:rsidRPr="003C6855">
        <w:rPr>
          <w:rFonts w:ascii="Times New Roman" w:hAnsi="Times New Roman" w:cs="Times New Roman"/>
          <w:color w:val="FF0000"/>
          <w:sz w:val="24"/>
          <w:szCs w:val="24"/>
        </w:rPr>
        <w:t xml:space="preserve"> Cell viabilities of HUM-CELL-0088 cells treated with 40 μg/ml of PBS (control), FRT-PFP, FA-FRT-PFP + FA and FA-FRT-PFP combined with or without LIFU irradiation (2.0 W/cm</w:t>
      </w:r>
      <w:r w:rsidRPr="003C685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3C6855">
        <w:rPr>
          <w:rFonts w:ascii="Times New Roman" w:hAnsi="Times New Roman" w:cs="Times New Roman"/>
          <w:color w:val="FF0000"/>
          <w:sz w:val="24"/>
          <w:szCs w:val="24"/>
        </w:rPr>
        <w:t>, 4 min) and further 21 h incubation.</w:t>
      </w:r>
    </w:p>
    <w:p w:rsidR="00124CE6" w:rsidRDefault="00124CE6">
      <w:pPr>
        <w:widowControl/>
        <w:jc w:val="left"/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  <w:br w:type="page"/>
      </w:r>
    </w:p>
    <w:p w:rsidR="00840084" w:rsidRDefault="00840084" w:rsidP="00840084">
      <w:pPr>
        <w:spacing w:line="360" w:lineRule="auto"/>
        <w:jc w:val="center"/>
        <w:rPr>
          <w:rFonts w:ascii="Times New Roman" w:eastAsia="Microsoft YaHei UI" w:hAnsi="Times New Roman" w:cs="Times New Roman"/>
          <w:b/>
          <w:color w:val="201F1E"/>
          <w:sz w:val="24"/>
          <w:szCs w:val="24"/>
          <w:shd w:val="clear" w:color="auto" w:fill="FFFFFF"/>
        </w:rPr>
      </w:pPr>
      <w:r>
        <w:rPr>
          <w:rFonts w:ascii="Times New Roman" w:eastAsia="Microsoft YaHei UI" w:hAnsi="Times New Roman" w:cs="Times New Roman"/>
          <w:b/>
          <w:noProof/>
          <w:color w:val="201F1E"/>
          <w:sz w:val="24"/>
          <w:szCs w:val="24"/>
          <w:shd w:val="clear" w:color="auto" w:fill="FFFFFF"/>
        </w:rPr>
        <w:lastRenderedPageBreak/>
        <w:drawing>
          <wp:inline distT="0" distB="0" distL="0" distR="0" wp14:anchorId="21320F16" wp14:editId="187985A7">
            <wp:extent cx="3638550" cy="1722719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495" cy="173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084" w:rsidRPr="0035314A" w:rsidRDefault="00840084" w:rsidP="00840084">
      <w:pPr>
        <w:spacing w:line="440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35314A"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  <w:t>Figure S</w:t>
      </w:r>
      <w:r w:rsidR="0031645F"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  <w:t>4.</w:t>
      </w:r>
      <w:bookmarkStart w:id="0" w:name="_GoBack"/>
      <w:bookmarkEnd w:id="0"/>
      <w:r w:rsidRPr="0035314A"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  <w:t xml:space="preserve"> The TNF protein expression level of cells </w:t>
      </w:r>
      <w:r w:rsidRPr="0035314A">
        <w:rPr>
          <w:rFonts w:ascii="Times New Roman" w:hAnsi="Times New Roman" w:cs="Times New Roman"/>
          <w:color w:val="FF0000"/>
          <w:sz w:val="24"/>
          <w:szCs w:val="24"/>
        </w:rPr>
        <w:t>treated with 40 μg/mL of PBS (control), FRT-PFP, FA-FRT-PFP + FA and FA-FRT-PFP combined with or without LIFU irradiation (2.0 W/cm</w:t>
      </w:r>
      <w:r w:rsidRPr="0035314A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35314A">
        <w:rPr>
          <w:rFonts w:ascii="Times New Roman" w:hAnsi="Times New Roman" w:cs="Times New Roman"/>
          <w:color w:val="FF0000"/>
          <w:sz w:val="24"/>
          <w:szCs w:val="24"/>
        </w:rPr>
        <w:t>, 4 min) and further 21 h incubation.</w:t>
      </w:r>
    </w:p>
    <w:p w:rsidR="00124CE6" w:rsidRPr="00840084" w:rsidRDefault="00124CE6">
      <w:pPr>
        <w:widowControl/>
        <w:jc w:val="left"/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</w:pPr>
    </w:p>
    <w:p w:rsidR="00A83DC8" w:rsidRDefault="00A83DC8" w:rsidP="00A83DC8">
      <w:pPr>
        <w:spacing w:line="360" w:lineRule="auto"/>
        <w:jc w:val="center"/>
        <w:rPr>
          <w:rFonts w:ascii="Times New Roman" w:eastAsia="Microsoft YaHei UI" w:hAnsi="Times New Roman" w:cs="Times New Roman"/>
          <w:color w:val="FF0000"/>
          <w:sz w:val="24"/>
          <w:szCs w:val="24"/>
          <w:shd w:val="clear" w:color="auto" w:fill="FFFFFF"/>
        </w:rPr>
      </w:pPr>
    </w:p>
    <w:p w:rsidR="009A4A26" w:rsidRPr="00A83DC8" w:rsidRDefault="009A4A26"/>
    <w:sectPr w:rsidR="009A4A26" w:rsidRPr="00A83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CA" w:rsidRDefault="00AD69CA" w:rsidP="005132C8">
      <w:r>
        <w:separator/>
      </w:r>
    </w:p>
  </w:endnote>
  <w:endnote w:type="continuationSeparator" w:id="0">
    <w:p w:rsidR="00AD69CA" w:rsidRDefault="00AD69CA" w:rsidP="005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CA" w:rsidRDefault="00AD69CA" w:rsidP="005132C8">
      <w:r>
        <w:separator/>
      </w:r>
    </w:p>
  </w:footnote>
  <w:footnote w:type="continuationSeparator" w:id="0">
    <w:p w:rsidR="00AD69CA" w:rsidRDefault="00AD69CA" w:rsidP="0051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35"/>
    <w:rsid w:val="00002947"/>
    <w:rsid w:val="00124CE6"/>
    <w:rsid w:val="002C5F32"/>
    <w:rsid w:val="0031645F"/>
    <w:rsid w:val="005132C8"/>
    <w:rsid w:val="007C5DA3"/>
    <w:rsid w:val="00840084"/>
    <w:rsid w:val="009A4A26"/>
    <w:rsid w:val="00A83DC8"/>
    <w:rsid w:val="00AD69CA"/>
    <w:rsid w:val="00C81F13"/>
    <w:rsid w:val="00CA7284"/>
    <w:rsid w:val="00E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6EF6C-D30F-4D8B-AB8B-01FE57E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2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2C8"/>
    <w:rPr>
      <w:sz w:val="18"/>
      <w:szCs w:val="18"/>
    </w:rPr>
  </w:style>
  <w:style w:type="character" w:styleId="a5">
    <w:name w:val="Hyperlink"/>
    <w:basedOn w:val="a0"/>
    <w:uiPriority w:val="99"/>
    <w:unhideWhenUsed/>
    <w:rsid w:val="00513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sg_im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5</Pages>
  <Words>221</Words>
  <Characters>1266</Characters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2019-12-31T06:33:00Z</dcterms:created>
  <dcterms:modified xsi:type="dcterms:W3CDTF">2020-01-04T20:45:00Z</dcterms:modified>
</cp:coreProperties>
</file>