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71725" w14:textId="23EAEE63" w:rsidR="000E2283" w:rsidRPr="00495A9E" w:rsidRDefault="0079765D" w:rsidP="000E2283">
      <w:pPr>
        <w:jc w:val="center"/>
        <w:outlineLvl w:val="0"/>
        <w:rPr>
          <w:rFonts w:ascii="Times" w:hAnsi="Times"/>
          <w:b/>
          <w:bCs/>
          <w:sz w:val="18"/>
          <w:szCs w:val="18"/>
        </w:rPr>
      </w:pPr>
      <w:r>
        <w:rPr>
          <w:rFonts w:ascii="Times" w:hAnsi="Times"/>
          <w:b/>
          <w:bCs/>
          <w:sz w:val="18"/>
          <w:szCs w:val="18"/>
        </w:rPr>
        <w:t xml:space="preserve">Additional file 1: </w:t>
      </w:r>
      <w:r w:rsidR="000E2283">
        <w:rPr>
          <w:rFonts w:ascii="Times" w:hAnsi="Times"/>
          <w:b/>
          <w:bCs/>
          <w:sz w:val="18"/>
          <w:szCs w:val="18"/>
        </w:rPr>
        <w:t>Tab</w:t>
      </w:r>
      <w:r w:rsidR="000E2283">
        <w:rPr>
          <w:rFonts w:ascii="Times" w:hAnsi="Times" w:hint="eastAsia"/>
          <w:b/>
          <w:bCs/>
          <w:sz w:val="18"/>
          <w:szCs w:val="18"/>
        </w:rPr>
        <w:t xml:space="preserve">le </w:t>
      </w:r>
      <w:r>
        <w:rPr>
          <w:rFonts w:ascii="Times" w:hAnsi="Times"/>
          <w:b/>
          <w:bCs/>
          <w:sz w:val="18"/>
          <w:szCs w:val="18"/>
        </w:rPr>
        <w:t>S</w:t>
      </w:r>
      <w:bookmarkStart w:id="0" w:name="_GoBack"/>
      <w:bookmarkEnd w:id="0"/>
      <w:r w:rsidR="000E2283">
        <w:rPr>
          <w:rFonts w:ascii="Times" w:hAnsi="Times" w:hint="eastAsia"/>
          <w:b/>
          <w:bCs/>
          <w:sz w:val="18"/>
          <w:szCs w:val="18"/>
        </w:rPr>
        <w:t>1</w:t>
      </w:r>
      <w:r w:rsidR="00264B19">
        <w:rPr>
          <w:rFonts w:ascii="Times" w:hAnsi="Times" w:hint="eastAsia"/>
          <w:b/>
          <w:bCs/>
          <w:sz w:val="18"/>
          <w:szCs w:val="18"/>
        </w:rPr>
        <w:t>.</w:t>
      </w:r>
      <w:r w:rsidR="000E2283">
        <w:rPr>
          <w:rFonts w:ascii="Times" w:hAnsi="Times" w:hint="eastAsia"/>
          <w:b/>
          <w:bCs/>
          <w:sz w:val="18"/>
          <w:szCs w:val="18"/>
        </w:rPr>
        <w:t xml:space="preserve"> </w:t>
      </w:r>
      <w:r w:rsidR="000E2283" w:rsidRPr="00495A9E">
        <w:rPr>
          <w:rFonts w:ascii="Times" w:hAnsi="Times"/>
          <w:b/>
          <w:bCs/>
          <w:sz w:val="18"/>
          <w:szCs w:val="18"/>
        </w:rPr>
        <w:t xml:space="preserve">Literature review of </w:t>
      </w:r>
      <w:r w:rsidR="000E2283">
        <w:rPr>
          <w:rFonts w:ascii="Times" w:hAnsi="Times"/>
          <w:b/>
          <w:bCs/>
          <w:sz w:val="18"/>
          <w:szCs w:val="18"/>
        </w:rPr>
        <w:t>incidence</w:t>
      </w:r>
      <w:r w:rsidR="000E2283" w:rsidRPr="00495A9E">
        <w:rPr>
          <w:rFonts w:ascii="Times" w:hAnsi="Times"/>
          <w:b/>
          <w:bCs/>
          <w:sz w:val="18"/>
          <w:szCs w:val="18"/>
        </w:rPr>
        <w:t xml:space="preserve"> of </w:t>
      </w:r>
      <w:r w:rsidR="000E2283">
        <w:rPr>
          <w:rFonts w:ascii="Times" w:hAnsi="Times"/>
          <w:b/>
          <w:bCs/>
          <w:sz w:val="18"/>
          <w:szCs w:val="18"/>
        </w:rPr>
        <w:t>VA-</w:t>
      </w:r>
      <w:r w:rsidR="000E2283">
        <w:rPr>
          <w:rFonts w:ascii="Times" w:hAnsi="Times" w:hint="eastAsia"/>
          <w:b/>
          <w:bCs/>
          <w:sz w:val="18"/>
          <w:szCs w:val="18"/>
        </w:rPr>
        <w:t>AKI</w:t>
      </w:r>
      <w:r w:rsidR="000E2283" w:rsidRPr="00495A9E">
        <w:rPr>
          <w:rFonts w:ascii="Times" w:hAnsi="Times"/>
          <w:b/>
          <w:bCs/>
          <w:sz w:val="18"/>
          <w:szCs w:val="18"/>
        </w:rPr>
        <w:t xml:space="preserve"> in Chinese</w:t>
      </w:r>
    </w:p>
    <w:p w14:paraId="2D5FB68B" w14:textId="77777777" w:rsidR="000E2283" w:rsidRPr="00624D56" w:rsidRDefault="000E2283" w:rsidP="000E2283">
      <w:pPr>
        <w:jc w:val="center"/>
        <w:outlineLvl w:val="0"/>
        <w:rPr>
          <w:rFonts w:ascii="Times" w:hAnsi="Times"/>
          <w:bCs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926"/>
        <w:gridCol w:w="3402"/>
        <w:gridCol w:w="1144"/>
        <w:gridCol w:w="1918"/>
      </w:tblGrid>
      <w:tr w:rsidR="000E2283" w:rsidRPr="00624D56" w14:paraId="2B45BB33" w14:textId="77777777" w:rsidTr="00A42DE0">
        <w:tc>
          <w:tcPr>
            <w:tcW w:w="910" w:type="dxa"/>
            <w:tcBorders>
              <w:bottom w:val="single" w:sz="4" w:space="0" w:color="auto"/>
            </w:tcBorders>
          </w:tcPr>
          <w:p w14:paraId="4BEAACA4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 xml:space="preserve">Region 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04EDE79F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>Patients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DB82A6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Definition of AKI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412FE383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>
              <w:rPr>
                <w:rFonts w:ascii="Times" w:hAnsi="Times"/>
                <w:bCs/>
                <w:sz w:val="18"/>
                <w:szCs w:val="18"/>
              </w:rPr>
              <w:t>Incidence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6537DDD2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Literature</w:t>
            </w:r>
          </w:p>
        </w:tc>
      </w:tr>
      <w:tr w:rsidR="000E2283" w:rsidRPr="00624D56" w14:paraId="1E832073" w14:textId="77777777" w:rsidTr="00A42DE0"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14:paraId="2D2B5B4F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Mainland</w:t>
            </w:r>
          </w:p>
        </w:tc>
        <w:tc>
          <w:tcPr>
            <w:tcW w:w="926" w:type="dxa"/>
            <w:tcBorders>
              <w:top w:val="single" w:sz="4" w:space="0" w:color="auto"/>
              <w:bottom w:val="nil"/>
            </w:tcBorders>
          </w:tcPr>
          <w:p w14:paraId="735ABFFC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>Adult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14:paraId="7B842206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SCr &gt;0.5 mg/dl (44.2 mmol/l), or an increase in SCr &gt;50% from the baseline level for at least 2 days</w:t>
            </w:r>
          </w:p>
        </w:tc>
        <w:tc>
          <w:tcPr>
            <w:tcW w:w="1144" w:type="dxa"/>
            <w:tcBorders>
              <w:top w:val="single" w:sz="4" w:space="0" w:color="auto"/>
              <w:bottom w:val="nil"/>
            </w:tcBorders>
          </w:tcPr>
          <w:p w14:paraId="171A4D92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15.6%</w:t>
            </w:r>
          </w:p>
        </w:tc>
        <w:tc>
          <w:tcPr>
            <w:tcW w:w="1918" w:type="dxa"/>
            <w:tcBorders>
              <w:top w:val="single" w:sz="4" w:space="0" w:color="auto"/>
              <w:bottom w:val="nil"/>
            </w:tcBorders>
          </w:tcPr>
          <w:p w14:paraId="671EAA96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Dong MH, et al. Int J Infect Dis. (2015)</w:t>
            </w:r>
          </w:p>
        </w:tc>
      </w:tr>
      <w:tr w:rsidR="000E2283" w:rsidRPr="00624D56" w14:paraId="66E55B23" w14:textId="77777777" w:rsidTr="00A42DE0">
        <w:trPr>
          <w:trHeight w:val="783"/>
        </w:trPr>
        <w:tc>
          <w:tcPr>
            <w:tcW w:w="910" w:type="dxa"/>
            <w:tcBorders>
              <w:top w:val="nil"/>
            </w:tcBorders>
          </w:tcPr>
          <w:p w14:paraId="27809B18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Mainland</w:t>
            </w:r>
          </w:p>
        </w:tc>
        <w:tc>
          <w:tcPr>
            <w:tcW w:w="926" w:type="dxa"/>
            <w:tcBorders>
              <w:top w:val="nil"/>
            </w:tcBorders>
          </w:tcPr>
          <w:p w14:paraId="0BCAADDB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Children</w:t>
            </w:r>
          </w:p>
        </w:tc>
        <w:tc>
          <w:tcPr>
            <w:tcW w:w="3402" w:type="dxa"/>
            <w:tcBorders>
              <w:top w:val="nil"/>
            </w:tcBorders>
          </w:tcPr>
          <w:p w14:paraId="797C5EA1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Scr increase ≥44.2 lmol/L or a ≥50% increase in baseline Scr for at least two consecutive days</w:t>
            </w:r>
          </w:p>
        </w:tc>
        <w:tc>
          <w:tcPr>
            <w:tcW w:w="1144" w:type="dxa"/>
            <w:tcBorders>
              <w:top w:val="nil"/>
            </w:tcBorders>
          </w:tcPr>
          <w:p w14:paraId="33474FE8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2.4%</w:t>
            </w:r>
          </w:p>
        </w:tc>
        <w:tc>
          <w:tcPr>
            <w:tcW w:w="1918" w:type="dxa"/>
            <w:tcBorders>
              <w:top w:val="nil"/>
            </w:tcBorders>
          </w:tcPr>
          <w:p w14:paraId="51D15637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 xml:space="preserve">Wei WX, et al. </w:t>
            </w:r>
            <w:r w:rsidRPr="001F0377">
              <w:rPr>
                <w:rFonts w:ascii="Times" w:hAnsi="Times"/>
                <w:bCs/>
                <w:sz w:val="18"/>
                <w:szCs w:val="18"/>
              </w:rPr>
              <w:t>J Clin Pharm Ther</w:t>
            </w:r>
            <w:r>
              <w:rPr>
                <w:rFonts w:ascii="Times" w:hAnsi="Times"/>
                <w:bCs/>
                <w:sz w:val="18"/>
                <w:szCs w:val="18"/>
              </w:rPr>
              <w:t>.</w:t>
            </w:r>
            <w:r w:rsidRPr="00624D56">
              <w:rPr>
                <w:rFonts w:ascii="Times" w:hAnsi="Times"/>
                <w:bCs/>
                <w:sz w:val="18"/>
                <w:szCs w:val="18"/>
              </w:rPr>
              <w:t xml:space="preserve"> (2016)</w:t>
            </w:r>
          </w:p>
        </w:tc>
      </w:tr>
      <w:tr w:rsidR="000E2283" w:rsidRPr="00624D56" w14:paraId="1ECE6BBA" w14:textId="77777777" w:rsidTr="00A42DE0">
        <w:tc>
          <w:tcPr>
            <w:tcW w:w="910" w:type="dxa"/>
          </w:tcPr>
          <w:p w14:paraId="07E641C8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Mainland</w:t>
            </w:r>
          </w:p>
        </w:tc>
        <w:tc>
          <w:tcPr>
            <w:tcW w:w="926" w:type="dxa"/>
          </w:tcPr>
          <w:p w14:paraId="277656FF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Elderly</w:t>
            </w:r>
          </w:p>
        </w:tc>
        <w:tc>
          <w:tcPr>
            <w:tcW w:w="3402" w:type="dxa"/>
          </w:tcPr>
          <w:p w14:paraId="01F4371A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either as an increase in SCr level of 0.5 mg/dl or as a 1.5–2fold increase in SCr from baseline</w:t>
            </w:r>
          </w:p>
        </w:tc>
        <w:tc>
          <w:tcPr>
            <w:tcW w:w="1144" w:type="dxa"/>
          </w:tcPr>
          <w:p w14:paraId="10F29858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29%</w:t>
            </w:r>
          </w:p>
        </w:tc>
        <w:tc>
          <w:tcPr>
            <w:tcW w:w="1918" w:type="dxa"/>
          </w:tcPr>
          <w:p w14:paraId="45CB2EC7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 xml:space="preserve">Liu Y, et al. Pharmacology. </w:t>
            </w: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>(</w:t>
            </w:r>
            <w:r w:rsidRPr="00624D56">
              <w:rPr>
                <w:rFonts w:ascii="Times" w:hAnsi="Times"/>
                <w:bCs/>
                <w:sz w:val="18"/>
                <w:szCs w:val="18"/>
              </w:rPr>
              <w:t>2015</w:t>
            </w: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>)</w:t>
            </w:r>
          </w:p>
        </w:tc>
      </w:tr>
      <w:tr w:rsidR="000E2283" w:rsidRPr="00624D56" w14:paraId="7F0CA189" w14:textId="77777777" w:rsidTr="00A42DE0">
        <w:tc>
          <w:tcPr>
            <w:tcW w:w="910" w:type="dxa"/>
          </w:tcPr>
          <w:p w14:paraId="70077378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Taiwan</w:t>
            </w:r>
          </w:p>
        </w:tc>
        <w:tc>
          <w:tcPr>
            <w:tcW w:w="926" w:type="dxa"/>
          </w:tcPr>
          <w:p w14:paraId="68E5A592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>Inpatients</w:t>
            </w:r>
          </w:p>
        </w:tc>
        <w:tc>
          <w:tcPr>
            <w:tcW w:w="3402" w:type="dxa"/>
          </w:tcPr>
          <w:p w14:paraId="4D0DD04B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RIFLE criteria ‘risk’ (R), ‘injury’ (I), ‘failure’ (F)</w:t>
            </w:r>
          </w:p>
        </w:tc>
        <w:tc>
          <w:tcPr>
            <w:tcW w:w="1144" w:type="dxa"/>
          </w:tcPr>
          <w:p w14:paraId="25FCA98F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45%</w:t>
            </w:r>
          </w:p>
        </w:tc>
        <w:tc>
          <w:tcPr>
            <w:tcW w:w="1918" w:type="dxa"/>
          </w:tcPr>
          <w:p w14:paraId="6901A465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Shen WC, et al. Nephrology (2011)</w:t>
            </w:r>
          </w:p>
        </w:tc>
      </w:tr>
      <w:tr w:rsidR="000E2283" w:rsidRPr="00624D56" w14:paraId="6A2ADFF5" w14:textId="77777777" w:rsidTr="00A42DE0">
        <w:tc>
          <w:tcPr>
            <w:tcW w:w="910" w:type="dxa"/>
          </w:tcPr>
          <w:p w14:paraId="229E05B9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Hong Kong</w:t>
            </w:r>
          </w:p>
        </w:tc>
        <w:tc>
          <w:tcPr>
            <w:tcW w:w="926" w:type="dxa"/>
          </w:tcPr>
          <w:p w14:paraId="234E54EA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 w:hint="eastAsia"/>
                <w:bCs/>
                <w:sz w:val="18"/>
                <w:szCs w:val="18"/>
              </w:rPr>
              <w:t>Adult</w:t>
            </w:r>
          </w:p>
        </w:tc>
        <w:tc>
          <w:tcPr>
            <w:tcW w:w="3402" w:type="dxa"/>
          </w:tcPr>
          <w:p w14:paraId="0F1C4C29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0.5 mg/dL or ≥50% from the baseline serum creatinine level in two consecutive laboratory tests.</w:t>
            </w:r>
          </w:p>
        </w:tc>
        <w:tc>
          <w:tcPr>
            <w:tcW w:w="1144" w:type="dxa"/>
          </w:tcPr>
          <w:p w14:paraId="4BA26862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 xml:space="preserve">23.1% </w:t>
            </w:r>
          </w:p>
        </w:tc>
        <w:tc>
          <w:tcPr>
            <w:tcW w:w="1918" w:type="dxa"/>
          </w:tcPr>
          <w:p w14:paraId="308B46E1" w14:textId="77777777" w:rsidR="000E2283" w:rsidRPr="00624D56" w:rsidRDefault="000E2283" w:rsidP="00A42DE0">
            <w:pPr>
              <w:rPr>
                <w:rFonts w:ascii="Times" w:hAnsi="Times"/>
                <w:bCs/>
                <w:sz w:val="18"/>
                <w:szCs w:val="18"/>
              </w:rPr>
            </w:pPr>
            <w:r w:rsidRPr="00624D56">
              <w:rPr>
                <w:rFonts w:ascii="Times" w:hAnsi="Times"/>
                <w:bCs/>
                <w:sz w:val="18"/>
                <w:szCs w:val="18"/>
              </w:rPr>
              <w:t>You JH, et al. Int J Antimicrob Agents.  (2011)</w:t>
            </w:r>
          </w:p>
        </w:tc>
      </w:tr>
    </w:tbl>
    <w:p w14:paraId="09DE9904" w14:textId="77777777" w:rsidR="000E2283" w:rsidRDefault="000E2283" w:rsidP="000E2283"/>
    <w:p w14:paraId="3BA0EE38" w14:textId="77777777" w:rsidR="00103430" w:rsidRDefault="00103430"/>
    <w:sectPr w:rsidR="00103430" w:rsidSect="00074C4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3"/>
    <w:rsid w:val="00000F05"/>
    <w:rsid w:val="00001663"/>
    <w:rsid w:val="00001C1E"/>
    <w:rsid w:val="00002592"/>
    <w:rsid w:val="000032AD"/>
    <w:rsid w:val="000048C7"/>
    <w:rsid w:val="00004C89"/>
    <w:rsid w:val="00004DAB"/>
    <w:rsid w:val="000063B8"/>
    <w:rsid w:val="00012083"/>
    <w:rsid w:val="00020510"/>
    <w:rsid w:val="00021307"/>
    <w:rsid w:val="00023AA3"/>
    <w:rsid w:val="00023D85"/>
    <w:rsid w:val="0003069C"/>
    <w:rsid w:val="000400FE"/>
    <w:rsid w:val="00047A58"/>
    <w:rsid w:val="0005214F"/>
    <w:rsid w:val="000531D3"/>
    <w:rsid w:val="00057CC4"/>
    <w:rsid w:val="00064006"/>
    <w:rsid w:val="00065541"/>
    <w:rsid w:val="000666EF"/>
    <w:rsid w:val="00070545"/>
    <w:rsid w:val="00074C4C"/>
    <w:rsid w:val="00075DEF"/>
    <w:rsid w:val="00077DA5"/>
    <w:rsid w:val="0008017B"/>
    <w:rsid w:val="0008109D"/>
    <w:rsid w:val="000837FE"/>
    <w:rsid w:val="0009079F"/>
    <w:rsid w:val="000912A1"/>
    <w:rsid w:val="00091333"/>
    <w:rsid w:val="00092A98"/>
    <w:rsid w:val="000938D8"/>
    <w:rsid w:val="00093E73"/>
    <w:rsid w:val="0009518F"/>
    <w:rsid w:val="00097EE0"/>
    <w:rsid w:val="000A2C65"/>
    <w:rsid w:val="000B133D"/>
    <w:rsid w:val="000C240A"/>
    <w:rsid w:val="000C6C70"/>
    <w:rsid w:val="000C72FE"/>
    <w:rsid w:val="000D12AD"/>
    <w:rsid w:val="000D5FE4"/>
    <w:rsid w:val="000E2283"/>
    <w:rsid w:val="000F12AD"/>
    <w:rsid w:val="000F4386"/>
    <w:rsid w:val="000F464E"/>
    <w:rsid w:val="000F68A3"/>
    <w:rsid w:val="000F6A3A"/>
    <w:rsid w:val="00100D19"/>
    <w:rsid w:val="0010293E"/>
    <w:rsid w:val="00103430"/>
    <w:rsid w:val="001044D6"/>
    <w:rsid w:val="0010729A"/>
    <w:rsid w:val="00111400"/>
    <w:rsid w:val="00112819"/>
    <w:rsid w:val="00117418"/>
    <w:rsid w:val="00122C58"/>
    <w:rsid w:val="0012600B"/>
    <w:rsid w:val="0012665C"/>
    <w:rsid w:val="00127C40"/>
    <w:rsid w:val="00132CAC"/>
    <w:rsid w:val="0013652A"/>
    <w:rsid w:val="00137A15"/>
    <w:rsid w:val="00143EF0"/>
    <w:rsid w:val="00152217"/>
    <w:rsid w:val="00160E2B"/>
    <w:rsid w:val="00166F11"/>
    <w:rsid w:val="001676E4"/>
    <w:rsid w:val="00172B6A"/>
    <w:rsid w:val="00174B32"/>
    <w:rsid w:val="00177E49"/>
    <w:rsid w:val="00180592"/>
    <w:rsid w:val="00182678"/>
    <w:rsid w:val="00187AC7"/>
    <w:rsid w:val="00192C9A"/>
    <w:rsid w:val="0019442F"/>
    <w:rsid w:val="0019683B"/>
    <w:rsid w:val="0019760C"/>
    <w:rsid w:val="001A1EE2"/>
    <w:rsid w:val="001A21E1"/>
    <w:rsid w:val="001A55D4"/>
    <w:rsid w:val="001A70E2"/>
    <w:rsid w:val="001A7B1C"/>
    <w:rsid w:val="001B12C1"/>
    <w:rsid w:val="001B3AB3"/>
    <w:rsid w:val="001C0AF0"/>
    <w:rsid w:val="001C161E"/>
    <w:rsid w:val="001C24DE"/>
    <w:rsid w:val="001C67DC"/>
    <w:rsid w:val="001C7655"/>
    <w:rsid w:val="001D2AB5"/>
    <w:rsid w:val="001D47A5"/>
    <w:rsid w:val="001E0A71"/>
    <w:rsid w:val="001E1662"/>
    <w:rsid w:val="001E46DA"/>
    <w:rsid w:val="001E5531"/>
    <w:rsid w:val="001E66A4"/>
    <w:rsid w:val="001E6AC9"/>
    <w:rsid w:val="001F2715"/>
    <w:rsid w:val="001F39B8"/>
    <w:rsid w:val="001F3F04"/>
    <w:rsid w:val="001F75D7"/>
    <w:rsid w:val="001F7707"/>
    <w:rsid w:val="001F7C89"/>
    <w:rsid w:val="00200BB8"/>
    <w:rsid w:val="00201F88"/>
    <w:rsid w:val="00207FED"/>
    <w:rsid w:val="00213AF4"/>
    <w:rsid w:val="00220576"/>
    <w:rsid w:val="002302F2"/>
    <w:rsid w:val="00233E9B"/>
    <w:rsid w:val="00235AF8"/>
    <w:rsid w:val="0024001D"/>
    <w:rsid w:val="0025237F"/>
    <w:rsid w:val="00254075"/>
    <w:rsid w:val="002542DC"/>
    <w:rsid w:val="00262F99"/>
    <w:rsid w:val="00264B19"/>
    <w:rsid w:val="00264E7D"/>
    <w:rsid w:val="002660A5"/>
    <w:rsid w:val="00270594"/>
    <w:rsid w:val="00271360"/>
    <w:rsid w:val="0027151B"/>
    <w:rsid w:val="00271CFA"/>
    <w:rsid w:val="00273492"/>
    <w:rsid w:val="002833C0"/>
    <w:rsid w:val="0028704B"/>
    <w:rsid w:val="00290DDF"/>
    <w:rsid w:val="00291625"/>
    <w:rsid w:val="002965F0"/>
    <w:rsid w:val="0029709A"/>
    <w:rsid w:val="002A001C"/>
    <w:rsid w:val="002A0CDF"/>
    <w:rsid w:val="002A1AC0"/>
    <w:rsid w:val="002A392F"/>
    <w:rsid w:val="002A3BEF"/>
    <w:rsid w:val="002B1841"/>
    <w:rsid w:val="002B19E2"/>
    <w:rsid w:val="002B3A3C"/>
    <w:rsid w:val="002C3989"/>
    <w:rsid w:val="002C4CC0"/>
    <w:rsid w:val="002C5C0C"/>
    <w:rsid w:val="002C73E0"/>
    <w:rsid w:val="002C7E21"/>
    <w:rsid w:val="002D0C8F"/>
    <w:rsid w:val="002D1A61"/>
    <w:rsid w:val="002D2A48"/>
    <w:rsid w:val="002D4A31"/>
    <w:rsid w:val="002E0589"/>
    <w:rsid w:val="002E0CC6"/>
    <w:rsid w:val="002F0DA4"/>
    <w:rsid w:val="002F1832"/>
    <w:rsid w:val="002F2842"/>
    <w:rsid w:val="002F2C27"/>
    <w:rsid w:val="002F57A8"/>
    <w:rsid w:val="003002B4"/>
    <w:rsid w:val="0030317C"/>
    <w:rsid w:val="00307B0C"/>
    <w:rsid w:val="00310446"/>
    <w:rsid w:val="0031295C"/>
    <w:rsid w:val="00312DB8"/>
    <w:rsid w:val="003148A6"/>
    <w:rsid w:val="00321518"/>
    <w:rsid w:val="003232FB"/>
    <w:rsid w:val="00324A62"/>
    <w:rsid w:val="00332C00"/>
    <w:rsid w:val="00346033"/>
    <w:rsid w:val="00351C15"/>
    <w:rsid w:val="00352948"/>
    <w:rsid w:val="00354A3A"/>
    <w:rsid w:val="00367205"/>
    <w:rsid w:val="003717B1"/>
    <w:rsid w:val="00373A0D"/>
    <w:rsid w:val="00375569"/>
    <w:rsid w:val="00383A60"/>
    <w:rsid w:val="00384275"/>
    <w:rsid w:val="00385013"/>
    <w:rsid w:val="003A51ED"/>
    <w:rsid w:val="003A75B6"/>
    <w:rsid w:val="003C305D"/>
    <w:rsid w:val="003C3D89"/>
    <w:rsid w:val="003C701A"/>
    <w:rsid w:val="003D1917"/>
    <w:rsid w:val="003E030F"/>
    <w:rsid w:val="003E39FD"/>
    <w:rsid w:val="003E6138"/>
    <w:rsid w:val="003E6F00"/>
    <w:rsid w:val="003F152C"/>
    <w:rsid w:val="003F2379"/>
    <w:rsid w:val="003F6019"/>
    <w:rsid w:val="004019D4"/>
    <w:rsid w:val="004073AE"/>
    <w:rsid w:val="004133B9"/>
    <w:rsid w:val="0041449A"/>
    <w:rsid w:val="00420E53"/>
    <w:rsid w:val="00423634"/>
    <w:rsid w:val="004259CB"/>
    <w:rsid w:val="00430CA9"/>
    <w:rsid w:val="00447A85"/>
    <w:rsid w:val="004519EC"/>
    <w:rsid w:val="00453EDD"/>
    <w:rsid w:val="00460A15"/>
    <w:rsid w:val="00460EB0"/>
    <w:rsid w:val="00461947"/>
    <w:rsid w:val="004637B8"/>
    <w:rsid w:val="00465D99"/>
    <w:rsid w:val="00465FB1"/>
    <w:rsid w:val="0046787C"/>
    <w:rsid w:val="00467EBA"/>
    <w:rsid w:val="0047100A"/>
    <w:rsid w:val="0047225C"/>
    <w:rsid w:val="004740B2"/>
    <w:rsid w:val="004837E8"/>
    <w:rsid w:val="00484096"/>
    <w:rsid w:val="00485927"/>
    <w:rsid w:val="00491253"/>
    <w:rsid w:val="00491C2F"/>
    <w:rsid w:val="004974D9"/>
    <w:rsid w:val="004A0F6B"/>
    <w:rsid w:val="004A6840"/>
    <w:rsid w:val="004B01B2"/>
    <w:rsid w:val="004B231B"/>
    <w:rsid w:val="004B2C21"/>
    <w:rsid w:val="004B474F"/>
    <w:rsid w:val="004C6959"/>
    <w:rsid w:val="004C6A58"/>
    <w:rsid w:val="004D1445"/>
    <w:rsid w:val="004D1FFC"/>
    <w:rsid w:val="004D2860"/>
    <w:rsid w:val="004D377A"/>
    <w:rsid w:val="004E34BA"/>
    <w:rsid w:val="004E4119"/>
    <w:rsid w:val="004E4CDC"/>
    <w:rsid w:val="004E6F05"/>
    <w:rsid w:val="004E7013"/>
    <w:rsid w:val="004F21EC"/>
    <w:rsid w:val="004F66F5"/>
    <w:rsid w:val="004F6B1A"/>
    <w:rsid w:val="004F7511"/>
    <w:rsid w:val="00503D72"/>
    <w:rsid w:val="005050E5"/>
    <w:rsid w:val="00505125"/>
    <w:rsid w:val="0050641C"/>
    <w:rsid w:val="0052034D"/>
    <w:rsid w:val="00520FEB"/>
    <w:rsid w:val="00523691"/>
    <w:rsid w:val="0054111A"/>
    <w:rsid w:val="00546949"/>
    <w:rsid w:val="0055379C"/>
    <w:rsid w:val="00557EE9"/>
    <w:rsid w:val="00562426"/>
    <w:rsid w:val="00566930"/>
    <w:rsid w:val="00576193"/>
    <w:rsid w:val="00576F3F"/>
    <w:rsid w:val="00580336"/>
    <w:rsid w:val="00584308"/>
    <w:rsid w:val="005922B7"/>
    <w:rsid w:val="00592EF5"/>
    <w:rsid w:val="005951A0"/>
    <w:rsid w:val="00596A8A"/>
    <w:rsid w:val="005A1BEC"/>
    <w:rsid w:val="005A22B0"/>
    <w:rsid w:val="005A3AA3"/>
    <w:rsid w:val="005A5B23"/>
    <w:rsid w:val="005B5CB3"/>
    <w:rsid w:val="005C4379"/>
    <w:rsid w:val="005C5D70"/>
    <w:rsid w:val="005C6E85"/>
    <w:rsid w:val="005D0FA4"/>
    <w:rsid w:val="005D22AF"/>
    <w:rsid w:val="005D2CD7"/>
    <w:rsid w:val="005F0080"/>
    <w:rsid w:val="005F19AF"/>
    <w:rsid w:val="005F3CDF"/>
    <w:rsid w:val="005F5899"/>
    <w:rsid w:val="005F5C5C"/>
    <w:rsid w:val="006006FA"/>
    <w:rsid w:val="00602D31"/>
    <w:rsid w:val="00607418"/>
    <w:rsid w:val="00607E23"/>
    <w:rsid w:val="0061522F"/>
    <w:rsid w:val="00617418"/>
    <w:rsid w:val="00623DDC"/>
    <w:rsid w:val="0062415B"/>
    <w:rsid w:val="00626703"/>
    <w:rsid w:val="00630D32"/>
    <w:rsid w:val="006313D6"/>
    <w:rsid w:val="00634E90"/>
    <w:rsid w:val="0064771D"/>
    <w:rsid w:val="00652DAE"/>
    <w:rsid w:val="0065561E"/>
    <w:rsid w:val="00655B78"/>
    <w:rsid w:val="00657445"/>
    <w:rsid w:val="00663921"/>
    <w:rsid w:val="00674D84"/>
    <w:rsid w:val="00676E4E"/>
    <w:rsid w:val="00682D54"/>
    <w:rsid w:val="006858A1"/>
    <w:rsid w:val="00685C47"/>
    <w:rsid w:val="006868E2"/>
    <w:rsid w:val="00690CED"/>
    <w:rsid w:val="00693FEB"/>
    <w:rsid w:val="00694CF9"/>
    <w:rsid w:val="006A1734"/>
    <w:rsid w:val="006A1F49"/>
    <w:rsid w:val="006A25F0"/>
    <w:rsid w:val="006A621B"/>
    <w:rsid w:val="006B40E0"/>
    <w:rsid w:val="006C2FE9"/>
    <w:rsid w:val="006C5128"/>
    <w:rsid w:val="006C7BC7"/>
    <w:rsid w:val="006D2662"/>
    <w:rsid w:val="006D38DD"/>
    <w:rsid w:val="006D561D"/>
    <w:rsid w:val="006E1DDB"/>
    <w:rsid w:val="006E46FF"/>
    <w:rsid w:val="006F02AF"/>
    <w:rsid w:val="006F42D2"/>
    <w:rsid w:val="00702183"/>
    <w:rsid w:val="00704E2F"/>
    <w:rsid w:val="00706414"/>
    <w:rsid w:val="007075AC"/>
    <w:rsid w:val="00707A8B"/>
    <w:rsid w:val="00710822"/>
    <w:rsid w:val="00711B53"/>
    <w:rsid w:val="007209D1"/>
    <w:rsid w:val="007210C3"/>
    <w:rsid w:val="00730A5E"/>
    <w:rsid w:val="00732DA4"/>
    <w:rsid w:val="00735937"/>
    <w:rsid w:val="00737ED8"/>
    <w:rsid w:val="00742165"/>
    <w:rsid w:val="00747990"/>
    <w:rsid w:val="00750983"/>
    <w:rsid w:val="007554AA"/>
    <w:rsid w:val="00755560"/>
    <w:rsid w:val="0075619A"/>
    <w:rsid w:val="00761D56"/>
    <w:rsid w:val="00771E2C"/>
    <w:rsid w:val="00771F01"/>
    <w:rsid w:val="00773485"/>
    <w:rsid w:val="00775613"/>
    <w:rsid w:val="0077716F"/>
    <w:rsid w:val="00781AC5"/>
    <w:rsid w:val="00785AB3"/>
    <w:rsid w:val="00792265"/>
    <w:rsid w:val="0079765D"/>
    <w:rsid w:val="007A5942"/>
    <w:rsid w:val="007B2D50"/>
    <w:rsid w:val="007B6428"/>
    <w:rsid w:val="007B6515"/>
    <w:rsid w:val="007C2686"/>
    <w:rsid w:val="007C3F52"/>
    <w:rsid w:val="007C5CA9"/>
    <w:rsid w:val="007C7ECE"/>
    <w:rsid w:val="007D04B6"/>
    <w:rsid w:val="007D24A2"/>
    <w:rsid w:val="007D30F8"/>
    <w:rsid w:val="007D582C"/>
    <w:rsid w:val="007E1706"/>
    <w:rsid w:val="007E3144"/>
    <w:rsid w:val="007E472E"/>
    <w:rsid w:val="007E6E88"/>
    <w:rsid w:val="007F1427"/>
    <w:rsid w:val="007F4680"/>
    <w:rsid w:val="007F6CC4"/>
    <w:rsid w:val="0080208A"/>
    <w:rsid w:val="00803E44"/>
    <w:rsid w:val="00812215"/>
    <w:rsid w:val="00814EAC"/>
    <w:rsid w:val="00815FDC"/>
    <w:rsid w:val="0082112C"/>
    <w:rsid w:val="00822B0F"/>
    <w:rsid w:val="00823232"/>
    <w:rsid w:val="008253B8"/>
    <w:rsid w:val="00825F8F"/>
    <w:rsid w:val="00826D6D"/>
    <w:rsid w:val="00827690"/>
    <w:rsid w:val="00832BEC"/>
    <w:rsid w:val="00832FB0"/>
    <w:rsid w:val="00841339"/>
    <w:rsid w:val="00846B9A"/>
    <w:rsid w:val="00850187"/>
    <w:rsid w:val="00851887"/>
    <w:rsid w:val="008524B9"/>
    <w:rsid w:val="00860A12"/>
    <w:rsid w:val="00861584"/>
    <w:rsid w:val="00861C16"/>
    <w:rsid w:val="00861E30"/>
    <w:rsid w:val="008631E8"/>
    <w:rsid w:val="00870C1E"/>
    <w:rsid w:val="00871B57"/>
    <w:rsid w:val="00876FD0"/>
    <w:rsid w:val="00884418"/>
    <w:rsid w:val="00884FD0"/>
    <w:rsid w:val="00887173"/>
    <w:rsid w:val="00892C08"/>
    <w:rsid w:val="008A0DF3"/>
    <w:rsid w:val="008A1901"/>
    <w:rsid w:val="008B0493"/>
    <w:rsid w:val="008C1412"/>
    <w:rsid w:val="008D2C90"/>
    <w:rsid w:val="008D53DD"/>
    <w:rsid w:val="008D6EBE"/>
    <w:rsid w:val="008E1C5B"/>
    <w:rsid w:val="008E5493"/>
    <w:rsid w:val="008E7C92"/>
    <w:rsid w:val="008F2C1A"/>
    <w:rsid w:val="008F58E1"/>
    <w:rsid w:val="00902129"/>
    <w:rsid w:val="009064A0"/>
    <w:rsid w:val="009112AD"/>
    <w:rsid w:val="0092032D"/>
    <w:rsid w:val="00922802"/>
    <w:rsid w:val="0092478E"/>
    <w:rsid w:val="0093206B"/>
    <w:rsid w:val="00942A31"/>
    <w:rsid w:val="00943254"/>
    <w:rsid w:val="0094364B"/>
    <w:rsid w:val="00944988"/>
    <w:rsid w:val="00944ED5"/>
    <w:rsid w:val="009451AF"/>
    <w:rsid w:val="00945FBA"/>
    <w:rsid w:val="00947566"/>
    <w:rsid w:val="00950A9E"/>
    <w:rsid w:val="009523D6"/>
    <w:rsid w:val="009526F0"/>
    <w:rsid w:val="00954212"/>
    <w:rsid w:val="0095512B"/>
    <w:rsid w:val="009578AC"/>
    <w:rsid w:val="0096248C"/>
    <w:rsid w:val="009635E5"/>
    <w:rsid w:val="009639C7"/>
    <w:rsid w:val="009665B1"/>
    <w:rsid w:val="00967FB9"/>
    <w:rsid w:val="00972E88"/>
    <w:rsid w:val="00980460"/>
    <w:rsid w:val="00983202"/>
    <w:rsid w:val="00983E76"/>
    <w:rsid w:val="00985DCB"/>
    <w:rsid w:val="00996C44"/>
    <w:rsid w:val="00997409"/>
    <w:rsid w:val="009A0C08"/>
    <w:rsid w:val="009A1FAB"/>
    <w:rsid w:val="009A64F7"/>
    <w:rsid w:val="009B3082"/>
    <w:rsid w:val="009B45F7"/>
    <w:rsid w:val="009B63DA"/>
    <w:rsid w:val="009C258E"/>
    <w:rsid w:val="009C7BFC"/>
    <w:rsid w:val="009D2E5E"/>
    <w:rsid w:val="009D48A9"/>
    <w:rsid w:val="009E4F8D"/>
    <w:rsid w:val="009E61FE"/>
    <w:rsid w:val="009E7D1C"/>
    <w:rsid w:val="009F0661"/>
    <w:rsid w:val="009F1488"/>
    <w:rsid w:val="009F5C99"/>
    <w:rsid w:val="009F678D"/>
    <w:rsid w:val="00A036CF"/>
    <w:rsid w:val="00A03D11"/>
    <w:rsid w:val="00A04093"/>
    <w:rsid w:val="00A0747D"/>
    <w:rsid w:val="00A07728"/>
    <w:rsid w:val="00A118C7"/>
    <w:rsid w:val="00A134C7"/>
    <w:rsid w:val="00A163D2"/>
    <w:rsid w:val="00A2312C"/>
    <w:rsid w:val="00A236F2"/>
    <w:rsid w:val="00A24F1C"/>
    <w:rsid w:val="00A25D88"/>
    <w:rsid w:val="00A26EA6"/>
    <w:rsid w:val="00A40236"/>
    <w:rsid w:val="00A45522"/>
    <w:rsid w:val="00A45D23"/>
    <w:rsid w:val="00A45E7B"/>
    <w:rsid w:val="00A47F12"/>
    <w:rsid w:val="00A52F92"/>
    <w:rsid w:val="00A6273C"/>
    <w:rsid w:val="00A70335"/>
    <w:rsid w:val="00A73B45"/>
    <w:rsid w:val="00A745AA"/>
    <w:rsid w:val="00A7521D"/>
    <w:rsid w:val="00A76A94"/>
    <w:rsid w:val="00A775A0"/>
    <w:rsid w:val="00A851C5"/>
    <w:rsid w:val="00A900D3"/>
    <w:rsid w:val="00A91C7A"/>
    <w:rsid w:val="00A933A3"/>
    <w:rsid w:val="00A9438B"/>
    <w:rsid w:val="00AA227F"/>
    <w:rsid w:val="00AB0951"/>
    <w:rsid w:val="00AB1E5E"/>
    <w:rsid w:val="00AB4B5E"/>
    <w:rsid w:val="00AB4F67"/>
    <w:rsid w:val="00AB5BCF"/>
    <w:rsid w:val="00AC2D11"/>
    <w:rsid w:val="00AC7506"/>
    <w:rsid w:val="00AD4C87"/>
    <w:rsid w:val="00AD6A7C"/>
    <w:rsid w:val="00AD7AA0"/>
    <w:rsid w:val="00AE2AB5"/>
    <w:rsid w:val="00AE3169"/>
    <w:rsid w:val="00AE3714"/>
    <w:rsid w:val="00AE55CD"/>
    <w:rsid w:val="00AE5917"/>
    <w:rsid w:val="00AE5FD6"/>
    <w:rsid w:val="00AF4458"/>
    <w:rsid w:val="00AF7242"/>
    <w:rsid w:val="00B075A4"/>
    <w:rsid w:val="00B07F9B"/>
    <w:rsid w:val="00B17868"/>
    <w:rsid w:val="00B17C63"/>
    <w:rsid w:val="00B17EB2"/>
    <w:rsid w:val="00B2207E"/>
    <w:rsid w:val="00B345E9"/>
    <w:rsid w:val="00B3695E"/>
    <w:rsid w:val="00B41748"/>
    <w:rsid w:val="00B45EDD"/>
    <w:rsid w:val="00B46948"/>
    <w:rsid w:val="00B518C8"/>
    <w:rsid w:val="00B52A6D"/>
    <w:rsid w:val="00B60DA2"/>
    <w:rsid w:val="00B61941"/>
    <w:rsid w:val="00B64BDB"/>
    <w:rsid w:val="00B67D68"/>
    <w:rsid w:val="00B70228"/>
    <w:rsid w:val="00B71753"/>
    <w:rsid w:val="00B81915"/>
    <w:rsid w:val="00B86E88"/>
    <w:rsid w:val="00B90189"/>
    <w:rsid w:val="00B90A5E"/>
    <w:rsid w:val="00B912D0"/>
    <w:rsid w:val="00B918B3"/>
    <w:rsid w:val="00B942B8"/>
    <w:rsid w:val="00B95BCB"/>
    <w:rsid w:val="00BA1393"/>
    <w:rsid w:val="00BA399F"/>
    <w:rsid w:val="00BA5AB1"/>
    <w:rsid w:val="00BA743D"/>
    <w:rsid w:val="00BA7B2C"/>
    <w:rsid w:val="00BB2696"/>
    <w:rsid w:val="00BB4690"/>
    <w:rsid w:val="00BB7E07"/>
    <w:rsid w:val="00BC5949"/>
    <w:rsid w:val="00BC75C2"/>
    <w:rsid w:val="00BD016F"/>
    <w:rsid w:val="00BD57CC"/>
    <w:rsid w:val="00BE3144"/>
    <w:rsid w:val="00BF0066"/>
    <w:rsid w:val="00BF324B"/>
    <w:rsid w:val="00BF5346"/>
    <w:rsid w:val="00BF5FCD"/>
    <w:rsid w:val="00C01CD3"/>
    <w:rsid w:val="00C01D49"/>
    <w:rsid w:val="00C0229B"/>
    <w:rsid w:val="00C07BE1"/>
    <w:rsid w:val="00C07D41"/>
    <w:rsid w:val="00C107C1"/>
    <w:rsid w:val="00C13D47"/>
    <w:rsid w:val="00C145CD"/>
    <w:rsid w:val="00C168F4"/>
    <w:rsid w:val="00C21282"/>
    <w:rsid w:val="00C2198E"/>
    <w:rsid w:val="00C235EB"/>
    <w:rsid w:val="00C305F1"/>
    <w:rsid w:val="00C37577"/>
    <w:rsid w:val="00C41A2F"/>
    <w:rsid w:val="00C508AF"/>
    <w:rsid w:val="00C53870"/>
    <w:rsid w:val="00C552CD"/>
    <w:rsid w:val="00C61506"/>
    <w:rsid w:val="00C631A5"/>
    <w:rsid w:val="00C71EC1"/>
    <w:rsid w:val="00C762E3"/>
    <w:rsid w:val="00C76986"/>
    <w:rsid w:val="00C83711"/>
    <w:rsid w:val="00C85AEE"/>
    <w:rsid w:val="00C905AD"/>
    <w:rsid w:val="00CA087F"/>
    <w:rsid w:val="00CA1F63"/>
    <w:rsid w:val="00CA2AED"/>
    <w:rsid w:val="00CA6325"/>
    <w:rsid w:val="00CA6A88"/>
    <w:rsid w:val="00CB4378"/>
    <w:rsid w:val="00CD2F84"/>
    <w:rsid w:val="00CE2095"/>
    <w:rsid w:val="00CE2D0E"/>
    <w:rsid w:val="00CE7F0A"/>
    <w:rsid w:val="00CF13B3"/>
    <w:rsid w:val="00CF3B45"/>
    <w:rsid w:val="00CF6A72"/>
    <w:rsid w:val="00CF7B9B"/>
    <w:rsid w:val="00D02381"/>
    <w:rsid w:val="00D04BC5"/>
    <w:rsid w:val="00D0663B"/>
    <w:rsid w:val="00D160B2"/>
    <w:rsid w:val="00D16F93"/>
    <w:rsid w:val="00D22152"/>
    <w:rsid w:val="00D2284A"/>
    <w:rsid w:val="00D242A2"/>
    <w:rsid w:val="00D272B7"/>
    <w:rsid w:val="00D320D3"/>
    <w:rsid w:val="00D3290F"/>
    <w:rsid w:val="00D42C1D"/>
    <w:rsid w:val="00D43CE3"/>
    <w:rsid w:val="00D46DAC"/>
    <w:rsid w:val="00D50246"/>
    <w:rsid w:val="00D5120C"/>
    <w:rsid w:val="00D5570F"/>
    <w:rsid w:val="00D55B54"/>
    <w:rsid w:val="00D57B19"/>
    <w:rsid w:val="00D57EF2"/>
    <w:rsid w:val="00D646D6"/>
    <w:rsid w:val="00D72FB6"/>
    <w:rsid w:val="00D83BE1"/>
    <w:rsid w:val="00D8425F"/>
    <w:rsid w:val="00D90121"/>
    <w:rsid w:val="00D9263D"/>
    <w:rsid w:val="00D92D7C"/>
    <w:rsid w:val="00D937C4"/>
    <w:rsid w:val="00D94CB5"/>
    <w:rsid w:val="00DA126A"/>
    <w:rsid w:val="00DA1B36"/>
    <w:rsid w:val="00DA1EF8"/>
    <w:rsid w:val="00DB1732"/>
    <w:rsid w:val="00DB2A65"/>
    <w:rsid w:val="00DB5F9A"/>
    <w:rsid w:val="00DC7809"/>
    <w:rsid w:val="00DD37C1"/>
    <w:rsid w:val="00DD77A2"/>
    <w:rsid w:val="00DE0D33"/>
    <w:rsid w:val="00DE4FAB"/>
    <w:rsid w:val="00DE5ACB"/>
    <w:rsid w:val="00DE6796"/>
    <w:rsid w:val="00DE7D68"/>
    <w:rsid w:val="00DF24D0"/>
    <w:rsid w:val="00DF53CF"/>
    <w:rsid w:val="00DF62F4"/>
    <w:rsid w:val="00DF64FE"/>
    <w:rsid w:val="00DF6DD8"/>
    <w:rsid w:val="00E00F77"/>
    <w:rsid w:val="00E15245"/>
    <w:rsid w:val="00E167BA"/>
    <w:rsid w:val="00E2077A"/>
    <w:rsid w:val="00E22645"/>
    <w:rsid w:val="00E307F0"/>
    <w:rsid w:val="00E3107E"/>
    <w:rsid w:val="00E353FA"/>
    <w:rsid w:val="00E46A7A"/>
    <w:rsid w:val="00E5008F"/>
    <w:rsid w:val="00E523CC"/>
    <w:rsid w:val="00E549D1"/>
    <w:rsid w:val="00E6220F"/>
    <w:rsid w:val="00E64AF1"/>
    <w:rsid w:val="00E66D07"/>
    <w:rsid w:val="00E679DC"/>
    <w:rsid w:val="00E718D4"/>
    <w:rsid w:val="00E761BE"/>
    <w:rsid w:val="00E809CF"/>
    <w:rsid w:val="00E93895"/>
    <w:rsid w:val="00E96691"/>
    <w:rsid w:val="00EA1BE5"/>
    <w:rsid w:val="00EB20C7"/>
    <w:rsid w:val="00EB7118"/>
    <w:rsid w:val="00EC0768"/>
    <w:rsid w:val="00EC09B3"/>
    <w:rsid w:val="00EC7B95"/>
    <w:rsid w:val="00EC7D5C"/>
    <w:rsid w:val="00ED08BE"/>
    <w:rsid w:val="00ED1E5A"/>
    <w:rsid w:val="00ED2B22"/>
    <w:rsid w:val="00EE1C71"/>
    <w:rsid w:val="00EE53C5"/>
    <w:rsid w:val="00EE64FE"/>
    <w:rsid w:val="00EE6706"/>
    <w:rsid w:val="00EE6D6A"/>
    <w:rsid w:val="00EF1A89"/>
    <w:rsid w:val="00EF7A31"/>
    <w:rsid w:val="00F00F10"/>
    <w:rsid w:val="00F06011"/>
    <w:rsid w:val="00F06F34"/>
    <w:rsid w:val="00F10BE5"/>
    <w:rsid w:val="00F14992"/>
    <w:rsid w:val="00F14F2A"/>
    <w:rsid w:val="00F15A3B"/>
    <w:rsid w:val="00F15AF1"/>
    <w:rsid w:val="00F21742"/>
    <w:rsid w:val="00F24CF3"/>
    <w:rsid w:val="00F30E9F"/>
    <w:rsid w:val="00F3668E"/>
    <w:rsid w:val="00F3770D"/>
    <w:rsid w:val="00F44025"/>
    <w:rsid w:val="00F4417C"/>
    <w:rsid w:val="00F45122"/>
    <w:rsid w:val="00F46D81"/>
    <w:rsid w:val="00F47362"/>
    <w:rsid w:val="00F47548"/>
    <w:rsid w:val="00F47B3E"/>
    <w:rsid w:val="00F600DD"/>
    <w:rsid w:val="00F70E67"/>
    <w:rsid w:val="00F745A4"/>
    <w:rsid w:val="00F76708"/>
    <w:rsid w:val="00F8187F"/>
    <w:rsid w:val="00F843DF"/>
    <w:rsid w:val="00F97F00"/>
    <w:rsid w:val="00FA145A"/>
    <w:rsid w:val="00FA173A"/>
    <w:rsid w:val="00FA1B9A"/>
    <w:rsid w:val="00FA2406"/>
    <w:rsid w:val="00FB01E1"/>
    <w:rsid w:val="00FB4AC1"/>
    <w:rsid w:val="00FB50D3"/>
    <w:rsid w:val="00FB6764"/>
    <w:rsid w:val="00FC018B"/>
    <w:rsid w:val="00FC2DB4"/>
    <w:rsid w:val="00FC3827"/>
    <w:rsid w:val="00FC528E"/>
    <w:rsid w:val="00FD5CEA"/>
    <w:rsid w:val="00FD7283"/>
    <w:rsid w:val="00FE30C1"/>
    <w:rsid w:val="00FF0DF9"/>
    <w:rsid w:val="00FF26F0"/>
    <w:rsid w:val="00FF2C38"/>
    <w:rsid w:val="00FF434F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C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3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83"/>
    <w:rPr>
      <w:rFonts w:ascii="Times New Roman" w:hAnsi="Times New Roman" w:cs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Supp</vt:lpstr>
      <vt:lpstr>Table 1  Literature review of incidence of VA-AKI in Chinese</vt:lpstr>
      <vt:lpstr/>
    </vt:vector>
  </TitlesOfParts>
  <Company>SPi Global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wang</dc:creator>
  <cp:keywords/>
  <dc:description/>
  <cp:lastModifiedBy>MPABLEO</cp:lastModifiedBy>
  <cp:revision>3</cp:revision>
  <dcterms:created xsi:type="dcterms:W3CDTF">2019-11-23T13:40:00Z</dcterms:created>
  <dcterms:modified xsi:type="dcterms:W3CDTF">2020-01-28T03:01:00Z</dcterms:modified>
</cp:coreProperties>
</file>