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7F79C" w14:textId="67BD29A8" w:rsidR="00B91A19" w:rsidRPr="00B91A19" w:rsidRDefault="00B91A19" w:rsidP="00B91A19">
      <w:pPr>
        <w:pStyle w:val="Title1"/>
        <w:ind w:firstLine="0"/>
        <w:rPr>
          <w:sz w:val="24"/>
          <w:lang w:val="en-US"/>
        </w:rPr>
      </w:pPr>
      <w:r w:rsidRPr="00B91A19">
        <w:rPr>
          <w:sz w:val="24"/>
          <w:lang w:val="en-US"/>
        </w:rPr>
        <w:t xml:space="preserve">Supplementary Information for: </w:t>
      </w:r>
    </w:p>
    <w:p w14:paraId="1F42FBA8" w14:textId="77777777" w:rsidR="00B91A19" w:rsidRDefault="00B91A19" w:rsidP="00483928">
      <w:pPr>
        <w:pStyle w:val="Title1"/>
        <w:rPr>
          <w:lang w:val="en-US"/>
        </w:rPr>
      </w:pPr>
    </w:p>
    <w:p w14:paraId="35D3D0D8" w14:textId="70543250" w:rsidR="004A26F0" w:rsidRPr="0080149B" w:rsidRDefault="001E13A4" w:rsidP="00483928">
      <w:pPr>
        <w:pStyle w:val="Title1"/>
        <w:rPr>
          <w:lang w:val="en-US"/>
        </w:rPr>
      </w:pPr>
      <w:r w:rsidRPr="0080149B">
        <w:rPr>
          <w:lang w:val="en-US"/>
        </w:rPr>
        <w:t>Monitoring and e</w:t>
      </w:r>
      <w:r w:rsidR="004C1EB7" w:rsidRPr="0080149B">
        <w:rPr>
          <w:lang w:val="en-US"/>
        </w:rPr>
        <w:t xml:space="preserve">xternal control of pH </w:t>
      </w:r>
      <w:r w:rsidR="00407A8C" w:rsidRPr="0080149B">
        <w:rPr>
          <w:lang w:val="en-US"/>
        </w:rPr>
        <w:t xml:space="preserve">in </w:t>
      </w:r>
      <w:r w:rsidR="004C1EB7" w:rsidRPr="0080149B">
        <w:rPr>
          <w:lang w:val="en-US"/>
        </w:rPr>
        <w:t xml:space="preserve">microfluidic droplets during </w:t>
      </w:r>
      <w:r w:rsidR="00AD14EA">
        <w:rPr>
          <w:lang w:val="en-US"/>
        </w:rPr>
        <w:t>microbial cultur</w:t>
      </w:r>
      <w:r w:rsidR="00394FEB">
        <w:rPr>
          <w:lang w:val="en-US"/>
        </w:rPr>
        <w:t>ing</w:t>
      </w:r>
      <w:r w:rsidR="004C1EB7" w:rsidRPr="0080149B">
        <w:rPr>
          <w:lang w:val="en-US"/>
        </w:rPr>
        <w:t xml:space="preserve"> </w:t>
      </w:r>
    </w:p>
    <w:p w14:paraId="19FFD14D" w14:textId="48684FDF" w:rsidR="00903371" w:rsidRPr="00D90E3F" w:rsidRDefault="00903371" w:rsidP="0009064E">
      <w:pPr>
        <w:pStyle w:val="Title1"/>
        <w:spacing w:line="480" w:lineRule="auto"/>
        <w:ind w:firstLine="284"/>
        <w:rPr>
          <w:sz w:val="20"/>
          <w:szCs w:val="20"/>
          <w:lang w:val="en-US"/>
        </w:rPr>
      </w:pPr>
      <w:r w:rsidRPr="00D90E3F">
        <w:rPr>
          <w:rFonts w:asciiTheme="minorHAnsi" w:hAnsiTheme="minorHAnsi"/>
          <w:sz w:val="20"/>
          <w:szCs w:val="20"/>
          <w:lang w:val="en-US"/>
        </w:rPr>
        <w:t>Author</w:t>
      </w:r>
      <w:r w:rsidR="0009064E">
        <w:rPr>
          <w:rFonts w:asciiTheme="minorHAnsi" w:hAnsiTheme="minorHAnsi"/>
          <w:sz w:val="20"/>
          <w:szCs w:val="20"/>
          <w:lang w:val="en-US"/>
        </w:rPr>
        <w:t>s</w:t>
      </w:r>
      <w:r w:rsidRPr="00D90E3F">
        <w:rPr>
          <w:rFonts w:asciiTheme="minorHAnsi" w:hAnsiTheme="minorHAnsi"/>
          <w:sz w:val="20"/>
          <w:szCs w:val="20"/>
          <w:lang w:val="en-US"/>
        </w:rPr>
        <w:t>: M</w:t>
      </w:r>
      <w:r w:rsidR="001E190B">
        <w:rPr>
          <w:rFonts w:asciiTheme="minorHAnsi" w:hAnsiTheme="minorHAnsi"/>
          <w:sz w:val="20"/>
          <w:szCs w:val="20"/>
          <w:lang w:val="en-US"/>
        </w:rPr>
        <w:t>iguel</w:t>
      </w:r>
      <w:r w:rsidRPr="00D90E3F">
        <w:rPr>
          <w:rFonts w:asciiTheme="minorHAnsi" w:hAnsiTheme="minorHAnsi"/>
          <w:sz w:val="20"/>
          <w:szCs w:val="20"/>
          <w:lang w:val="en-US"/>
        </w:rPr>
        <w:t xml:space="preserve"> Tovar</w:t>
      </w:r>
      <w:r w:rsidR="0000270F" w:rsidRPr="00D90E3F">
        <w:rPr>
          <w:rFonts w:asciiTheme="minorHAnsi" w:hAnsiTheme="minorHAnsi"/>
          <w:sz w:val="20"/>
          <w:szCs w:val="20"/>
          <w:lang w:val="en-US"/>
        </w:rPr>
        <w:t>*</w:t>
      </w:r>
      <w:r w:rsidRPr="00D90E3F">
        <w:rPr>
          <w:rFonts w:asciiTheme="minorHAnsi" w:hAnsiTheme="minorHAnsi"/>
          <w:sz w:val="20"/>
          <w:szCs w:val="20"/>
          <w:lang w:val="en-US"/>
        </w:rPr>
        <w:t>, L</w:t>
      </w:r>
      <w:r w:rsidR="001E190B">
        <w:rPr>
          <w:rFonts w:asciiTheme="minorHAnsi" w:hAnsiTheme="minorHAnsi"/>
          <w:sz w:val="20"/>
          <w:szCs w:val="20"/>
          <w:lang w:val="en-US"/>
        </w:rPr>
        <w:t>isa</w:t>
      </w:r>
      <w:r w:rsidRPr="00D90E3F">
        <w:rPr>
          <w:rFonts w:asciiTheme="minorHAnsi" w:hAnsiTheme="minorHAnsi"/>
          <w:sz w:val="20"/>
          <w:szCs w:val="20"/>
          <w:lang w:val="en-US"/>
        </w:rPr>
        <w:t xml:space="preserve"> Mahler</w:t>
      </w:r>
      <w:r w:rsidR="0000270F" w:rsidRPr="00D90E3F">
        <w:rPr>
          <w:rFonts w:asciiTheme="minorHAnsi" w:hAnsiTheme="minorHAnsi"/>
          <w:sz w:val="20"/>
          <w:szCs w:val="20"/>
          <w:lang w:val="en-US"/>
        </w:rPr>
        <w:t>*</w:t>
      </w:r>
      <w:r w:rsidRPr="00D90E3F">
        <w:rPr>
          <w:rFonts w:asciiTheme="minorHAnsi" w:hAnsiTheme="minorHAnsi"/>
          <w:sz w:val="20"/>
          <w:szCs w:val="20"/>
          <w:lang w:val="en-US"/>
        </w:rPr>
        <w:t xml:space="preserve">, </w:t>
      </w:r>
      <w:r w:rsidR="00B10084">
        <w:rPr>
          <w:rFonts w:asciiTheme="minorHAnsi" w:hAnsiTheme="minorHAnsi"/>
          <w:sz w:val="20"/>
          <w:szCs w:val="20"/>
          <w:lang w:val="en-US"/>
        </w:rPr>
        <w:t>S</w:t>
      </w:r>
      <w:r w:rsidR="001E190B">
        <w:rPr>
          <w:rFonts w:asciiTheme="minorHAnsi" w:hAnsiTheme="minorHAnsi"/>
          <w:sz w:val="20"/>
          <w:szCs w:val="20"/>
          <w:lang w:val="en-US"/>
        </w:rPr>
        <w:t>te</w:t>
      </w:r>
      <w:r w:rsidR="00C52C3A">
        <w:rPr>
          <w:rFonts w:asciiTheme="minorHAnsi" w:hAnsiTheme="minorHAnsi"/>
          <w:sz w:val="20"/>
          <w:szCs w:val="20"/>
          <w:lang w:val="en-US"/>
        </w:rPr>
        <w:t>f</w:t>
      </w:r>
      <w:r w:rsidR="001E190B">
        <w:rPr>
          <w:rFonts w:asciiTheme="minorHAnsi" w:hAnsiTheme="minorHAnsi"/>
          <w:sz w:val="20"/>
          <w:szCs w:val="20"/>
          <w:lang w:val="en-US"/>
        </w:rPr>
        <w:t>anie</w:t>
      </w:r>
      <w:r w:rsidR="00B10084">
        <w:rPr>
          <w:rFonts w:asciiTheme="minorHAnsi" w:hAnsiTheme="minorHAnsi"/>
          <w:sz w:val="20"/>
          <w:szCs w:val="20"/>
          <w:lang w:val="en-US"/>
        </w:rPr>
        <w:t xml:space="preserve"> Buchheim</w:t>
      </w:r>
      <w:r w:rsidR="00EE2657">
        <w:rPr>
          <w:rFonts w:asciiTheme="minorHAnsi" w:hAnsiTheme="minorHAnsi"/>
          <w:sz w:val="20"/>
          <w:szCs w:val="20"/>
          <w:lang w:val="en-US"/>
        </w:rPr>
        <w:t xml:space="preserve">, </w:t>
      </w:r>
      <w:r w:rsidR="001B7C6E" w:rsidRPr="00D90E3F">
        <w:rPr>
          <w:rFonts w:asciiTheme="minorHAnsi" w:hAnsiTheme="minorHAnsi"/>
          <w:sz w:val="20"/>
          <w:szCs w:val="20"/>
          <w:lang w:val="en-US"/>
        </w:rPr>
        <w:t>M</w:t>
      </w:r>
      <w:r w:rsidR="001B7C6E">
        <w:rPr>
          <w:rFonts w:asciiTheme="minorHAnsi" w:hAnsiTheme="minorHAnsi"/>
          <w:sz w:val="20"/>
          <w:szCs w:val="20"/>
          <w:lang w:val="en-US"/>
        </w:rPr>
        <w:t>artin</w:t>
      </w:r>
      <w:r w:rsidR="001B7C6E" w:rsidRPr="00D90E3F">
        <w:rPr>
          <w:rFonts w:asciiTheme="minorHAnsi" w:hAnsiTheme="minorHAnsi"/>
          <w:sz w:val="20"/>
          <w:szCs w:val="20"/>
          <w:lang w:val="en-US"/>
        </w:rPr>
        <w:t xml:space="preserve"> Roth </w:t>
      </w:r>
      <w:r w:rsidR="00D9157D" w:rsidRPr="00D90E3F">
        <w:rPr>
          <w:rFonts w:asciiTheme="minorHAnsi" w:hAnsiTheme="minorHAnsi"/>
          <w:sz w:val="20"/>
          <w:szCs w:val="20"/>
          <w:lang w:val="en-US"/>
        </w:rPr>
        <w:t xml:space="preserve">and </w:t>
      </w:r>
      <w:r w:rsidR="001B7C6E">
        <w:rPr>
          <w:rFonts w:asciiTheme="minorHAnsi" w:hAnsiTheme="minorHAnsi"/>
          <w:sz w:val="20"/>
          <w:szCs w:val="20"/>
          <w:lang w:val="en-US"/>
        </w:rPr>
        <w:t>Miriam A. Rosenbaum</w:t>
      </w:r>
      <w:r w:rsidR="001B7C6E" w:rsidRPr="00D90E3F">
        <w:rPr>
          <w:sz w:val="20"/>
          <w:szCs w:val="20"/>
          <w:vertAlign w:val="superscript"/>
          <w:lang w:val="en-US"/>
        </w:rPr>
        <w:t>#</w:t>
      </w:r>
      <w:r w:rsidR="001B7C6E">
        <w:rPr>
          <w:rFonts w:asciiTheme="minorHAnsi" w:hAnsiTheme="minorHAnsi"/>
          <w:sz w:val="20"/>
          <w:szCs w:val="20"/>
          <w:vertAlign w:val="superscript"/>
          <w:lang w:val="en-US"/>
        </w:rPr>
        <w:t xml:space="preserve"> </w:t>
      </w:r>
      <w:r w:rsidR="001B7C6E">
        <w:rPr>
          <w:rFonts w:asciiTheme="minorHAnsi" w:hAnsiTheme="minorHAnsi"/>
          <w:sz w:val="20"/>
          <w:szCs w:val="20"/>
          <w:lang w:val="en-US"/>
        </w:rPr>
        <w:t xml:space="preserve"> </w:t>
      </w:r>
    </w:p>
    <w:p w14:paraId="4684254C" w14:textId="10E2B3EB" w:rsidR="0000270F" w:rsidRPr="00067CC4" w:rsidRDefault="0000270F" w:rsidP="0000270F">
      <w:pPr>
        <w:jc w:val="both"/>
        <w:rPr>
          <w:sz w:val="20"/>
          <w:szCs w:val="20"/>
        </w:rPr>
      </w:pPr>
      <w:r w:rsidRPr="00067CC4">
        <w:rPr>
          <w:sz w:val="20"/>
          <w:szCs w:val="20"/>
        </w:rPr>
        <w:t>* contributed equally</w:t>
      </w:r>
    </w:p>
    <w:p w14:paraId="4A31AC60" w14:textId="5F14E4EE" w:rsidR="001D14B5" w:rsidRDefault="001D14B5" w:rsidP="001D14B5">
      <w:pPr>
        <w:rPr>
          <w:sz w:val="20"/>
          <w:szCs w:val="20"/>
        </w:rPr>
      </w:pPr>
      <w:r w:rsidRPr="00D90E3F">
        <w:rPr>
          <w:sz w:val="20"/>
          <w:szCs w:val="20"/>
          <w:vertAlign w:val="superscript"/>
        </w:rPr>
        <w:t>#</w:t>
      </w:r>
      <w:r>
        <w:rPr>
          <w:sz w:val="20"/>
          <w:szCs w:val="20"/>
        </w:rPr>
        <w:t xml:space="preserve">Correspondence: </w:t>
      </w:r>
      <w:hyperlink r:id="rId9" w:history="1">
        <w:r w:rsidR="00DA7DE1" w:rsidRPr="00DA7DE1">
          <w:rPr>
            <w:rStyle w:val="Hyperlink"/>
            <w:sz w:val="20"/>
            <w:szCs w:val="20"/>
          </w:rPr>
          <w:t>miriam.rosenbaum@leibniz-hki.de</w:t>
        </w:r>
      </w:hyperlink>
      <w:r>
        <w:rPr>
          <w:sz w:val="20"/>
          <w:szCs w:val="20"/>
        </w:rPr>
        <w:t xml:space="preserve"> </w:t>
      </w:r>
    </w:p>
    <w:p w14:paraId="5EF3F2C3" w14:textId="77777777" w:rsidR="00B91A19" w:rsidRDefault="00B91A19" w:rsidP="0000270F">
      <w:pPr>
        <w:jc w:val="both"/>
      </w:pPr>
    </w:p>
    <w:p w14:paraId="4FB50FC9" w14:textId="77777777" w:rsidR="00B91A19" w:rsidRDefault="00B91A19" w:rsidP="0000270F">
      <w:pPr>
        <w:jc w:val="both"/>
      </w:pPr>
    </w:p>
    <w:p w14:paraId="7317644C" w14:textId="77777777" w:rsidR="00B91A19" w:rsidRDefault="00B91A19" w:rsidP="00B91A19">
      <w:pPr>
        <w:autoSpaceDE w:val="0"/>
        <w:autoSpaceDN w:val="0"/>
        <w:adjustRightInd w:val="0"/>
        <w:spacing w:after="120" w:line="240" w:lineRule="auto"/>
        <w:ind w:left="80"/>
        <w:rPr>
          <w:rFonts w:cstheme="minorHAnsi"/>
          <w:b/>
          <w:noProof/>
          <w:szCs w:val="24"/>
        </w:rPr>
      </w:pPr>
    </w:p>
    <w:p w14:paraId="636FB2DD" w14:textId="77777777" w:rsidR="00B91A19" w:rsidRDefault="00B91A19" w:rsidP="00B91A19">
      <w:pPr>
        <w:autoSpaceDE w:val="0"/>
        <w:autoSpaceDN w:val="0"/>
        <w:adjustRightInd w:val="0"/>
        <w:spacing w:after="120" w:line="240" w:lineRule="auto"/>
        <w:ind w:left="80"/>
        <w:rPr>
          <w:rFonts w:cstheme="minorHAnsi"/>
          <w:b/>
          <w:noProof/>
          <w:szCs w:val="24"/>
        </w:rPr>
      </w:pPr>
    </w:p>
    <w:p w14:paraId="4F2DC0D8" w14:textId="77777777" w:rsidR="00B91A19" w:rsidRDefault="00B91A19" w:rsidP="00B91A19">
      <w:pPr>
        <w:autoSpaceDE w:val="0"/>
        <w:autoSpaceDN w:val="0"/>
        <w:adjustRightInd w:val="0"/>
        <w:spacing w:after="120" w:line="240" w:lineRule="auto"/>
        <w:ind w:left="80"/>
        <w:rPr>
          <w:rFonts w:cstheme="minorHAnsi"/>
          <w:b/>
          <w:noProof/>
          <w:szCs w:val="24"/>
        </w:rPr>
      </w:pPr>
    </w:p>
    <w:p w14:paraId="294C0246" w14:textId="77777777" w:rsidR="00B91A19" w:rsidRDefault="00B91A19" w:rsidP="00B91A19">
      <w:pPr>
        <w:autoSpaceDE w:val="0"/>
        <w:autoSpaceDN w:val="0"/>
        <w:adjustRightInd w:val="0"/>
        <w:spacing w:after="120" w:line="240" w:lineRule="auto"/>
        <w:ind w:left="80"/>
        <w:rPr>
          <w:rFonts w:cstheme="minorHAnsi"/>
          <w:b/>
          <w:noProof/>
          <w:szCs w:val="24"/>
        </w:rPr>
      </w:pPr>
    </w:p>
    <w:p w14:paraId="64000F2B" w14:textId="77777777" w:rsidR="00B91A19" w:rsidRDefault="00B91A19" w:rsidP="00B91A19">
      <w:pPr>
        <w:autoSpaceDE w:val="0"/>
        <w:autoSpaceDN w:val="0"/>
        <w:adjustRightInd w:val="0"/>
        <w:spacing w:after="120" w:line="240" w:lineRule="auto"/>
        <w:ind w:left="80"/>
        <w:rPr>
          <w:rFonts w:cstheme="minorHAnsi"/>
          <w:b/>
          <w:noProof/>
          <w:szCs w:val="24"/>
        </w:rPr>
      </w:pPr>
    </w:p>
    <w:p w14:paraId="7152D95B" w14:textId="77777777" w:rsidR="00B91A19" w:rsidRDefault="00B91A19" w:rsidP="00B91A19">
      <w:pPr>
        <w:autoSpaceDE w:val="0"/>
        <w:autoSpaceDN w:val="0"/>
        <w:adjustRightInd w:val="0"/>
        <w:spacing w:after="120" w:line="240" w:lineRule="auto"/>
        <w:ind w:left="80"/>
        <w:rPr>
          <w:rFonts w:cstheme="minorHAnsi"/>
          <w:b/>
          <w:noProof/>
          <w:szCs w:val="24"/>
        </w:rPr>
      </w:pPr>
    </w:p>
    <w:p w14:paraId="1269781D" w14:textId="77777777" w:rsidR="00B91A19" w:rsidRDefault="00B91A19" w:rsidP="00B91A19">
      <w:pPr>
        <w:autoSpaceDE w:val="0"/>
        <w:autoSpaceDN w:val="0"/>
        <w:adjustRightInd w:val="0"/>
        <w:spacing w:after="120" w:line="240" w:lineRule="auto"/>
        <w:ind w:left="80"/>
        <w:rPr>
          <w:rFonts w:cstheme="minorHAnsi"/>
          <w:b/>
          <w:noProof/>
          <w:szCs w:val="24"/>
        </w:rPr>
      </w:pPr>
    </w:p>
    <w:p w14:paraId="7331B458" w14:textId="77777777" w:rsidR="00B91A19" w:rsidRDefault="00B91A19" w:rsidP="00B91A19">
      <w:pPr>
        <w:autoSpaceDE w:val="0"/>
        <w:autoSpaceDN w:val="0"/>
        <w:adjustRightInd w:val="0"/>
        <w:spacing w:after="120" w:line="240" w:lineRule="auto"/>
        <w:ind w:left="80"/>
        <w:rPr>
          <w:rFonts w:cstheme="minorHAnsi"/>
          <w:b/>
          <w:noProof/>
          <w:szCs w:val="24"/>
        </w:rPr>
      </w:pPr>
    </w:p>
    <w:p w14:paraId="54E07C91" w14:textId="77777777" w:rsidR="00B91A19" w:rsidRDefault="00B91A19" w:rsidP="00B91A19">
      <w:pPr>
        <w:autoSpaceDE w:val="0"/>
        <w:autoSpaceDN w:val="0"/>
        <w:adjustRightInd w:val="0"/>
        <w:spacing w:after="120" w:line="240" w:lineRule="auto"/>
        <w:ind w:left="80"/>
        <w:rPr>
          <w:rFonts w:cstheme="minorHAnsi"/>
          <w:b/>
          <w:noProof/>
          <w:szCs w:val="24"/>
        </w:rPr>
      </w:pPr>
    </w:p>
    <w:p w14:paraId="4317B665" w14:textId="77777777" w:rsidR="00B91A19" w:rsidRDefault="00B91A19" w:rsidP="00B91A19">
      <w:pPr>
        <w:autoSpaceDE w:val="0"/>
        <w:autoSpaceDN w:val="0"/>
        <w:adjustRightInd w:val="0"/>
        <w:spacing w:after="120" w:line="240" w:lineRule="auto"/>
        <w:ind w:left="80"/>
        <w:rPr>
          <w:rFonts w:cstheme="minorHAnsi"/>
          <w:b/>
          <w:noProof/>
          <w:szCs w:val="24"/>
        </w:rPr>
      </w:pPr>
    </w:p>
    <w:p w14:paraId="7FBD13DC" w14:textId="77777777" w:rsidR="00B91A19" w:rsidRDefault="00B91A19" w:rsidP="00B91A19">
      <w:pPr>
        <w:autoSpaceDE w:val="0"/>
        <w:autoSpaceDN w:val="0"/>
        <w:adjustRightInd w:val="0"/>
        <w:spacing w:after="120" w:line="240" w:lineRule="auto"/>
        <w:ind w:left="80"/>
        <w:rPr>
          <w:rFonts w:cstheme="minorHAnsi"/>
          <w:b/>
          <w:noProof/>
          <w:szCs w:val="24"/>
        </w:rPr>
      </w:pPr>
    </w:p>
    <w:p w14:paraId="13AFD097" w14:textId="77777777" w:rsidR="00B91A19" w:rsidRDefault="00B91A19" w:rsidP="00B91A19">
      <w:pPr>
        <w:autoSpaceDE w:val="0"/>
        <w:autoSpaceDN w:val="0"/>
        <w:adjustRightInd w:val="0"/>
        <w:spacing w:after="120" w:line="240" w:lineRule="auto"/>
        <w:ind w:left="80"/>
        <w:rPr>
          <w:rFonts w:cstheme="minorHAnsi"/>
          <w:b/>
          <w:noProof/>
          <w:szCs w:val="24"/>
        </w:rPr>
      </w:pPr>
    </w:p>
    <w:p w14:paraId="5AE1F976" w14:textId="77777777" w:rsidR="00B91A19" w:rsidRDefault="00B91A19" w:rsidP="00B91A19">
      <w:pPr>
        <w:autoSpaceDE w:val="0"/>
        <w:autoSpaceDN w:val="0"/>
        <w:adjustRightInd w:val="0"/>
        <w:spacing w:after="120" w:line="240" w:lineRule="auto"/>
        <w:ind w:left="80"/>
        <w:rPr>
          <w:rFonts w:cstheme="minorHAnsi"/>
          <w:b/>
          <w:noProof/>
          <w:szCs w:val="24"/>
        </w:rPr>
      </w:pPr>
    </w:p>
    <w:p w14:paraId="2A2BFE15" w14:textId="77777777" w:rsidR="00B91A19" w:rsidRDefault="00B91A19" w:rsidP="00B91A19">
      <w:pPr>
        <w:autoSpaceDE w:val="0"/>
        <w:autoSpaceDN w:val="0"/>
        <w:adjustRightInd w:val="0"/>
        <w:spacing w:after="120" w:line="240" w:lineRule="auto"/>
        <w:ind w:left="80"/>
        <w:rPr>
          <w:rFonts w:cstheme="minorHAnsi"/>
          <w:b/>
          <w:noProof/>
          <w:szCs w:val="24"/>
        </w:rPr>
      </w:pPr>
    </w:p>
    <w:p w14:paraId="74BF39C7" w14:textId="77777777" w:rsidR="00B91A19" w:rsidRDefault="00B91A19" w:rsidP="00B91A19">
      <w:pPr>
        <w:autoSpaceDE w:val="0"/>
        <w:autoSpaceDN w:val="0"/>
        <w:adjustRightInd w:val="0"/>
        <w:spacing w:after="120" w:line="240" w:lineRule="auto"/>
        <w:ind w:left="80"/>
        <w:rPr>
          <w:rFonts w:cstheme="minorHAnsi"/>
          <w:b/>
          <w:noProof/>
          <w:szCs w:val="24"/>
        </w:rPr>
      </w:pPr>
    </w:p>
    <w:p w14:paraId="67187270" w14:textId="77777777" w:rsidR="00B91A19" w:rsidRDefault="00B91A19" w:rsidP="00B91A19">
      <w:pPr>
        <w:autoSpaceDE w:val="0"/>
        <w:autoSpaceDN w:val="0"/>
        <w:adjustRightInd w:val="0"/>
        <w:spacing w:after="120" w:line="240" w:lineRule="auto"/>
        <w:ind w:left="80"/>
        <w:rPr>
          <w:rFonts w:cstheme="minorHAnsi"/>
          <w:b/>
          <w:noProof/>
          <w:szCs w:val="24"/>
        </w:rPr>
      </w:pPr>
    </w:p>
    <w:p w14:paraId="2FEB2927" w14:textId="77777777" w:rsidR="00B91A19" w:rsidRDefault="00B91A19" w:rsidP="00B91A19">
      <w:pPr>
        <w:autoSpaceDE w:val="0"/>
        <w:autoSpaceDN w:val="0"/>
        <w:adjustRightInd w:val="0"/>
        <w:spacing w:after="120" w:line="240" w:lineRule="auto"/>
        <w:ind w:left="80"/>
        <w:rPr>
          <w:rFonts w:cstheme="minorHAnsi"/>
          <w:b/>
          <w:noProof/>
          <w:szCs w:val="24"/>
        </w:rPr>
      </w:pPr>
    </w:p>
    <w:p w14:paraId="6B96774F" w14:textId="77777777" w:rsidR="00B91A19" w:rsidRDefault="00B91A19" w:rsidP="00B91A19">
      <w:pPr>
        <w:autoSpaceDE w:val="0"/>
        <w:autoSpaceDN w:val="0"/>
        <w:adjustRightInd w:val="0"/>
        <w:spacing w:after="120" w:line="240" w:lineRule="auto"/>
        <w:ind w:left="80"/>
        <w:rPr>
          <w:rFonts w:cstheme="minorHAnsi"/>
          <w:b/>
          <w:noProof/>
          <w:szCs w:val="24"/>
        </w:rPr>
      </w:pPr>
    </w:p>
    <w:p w14:paraId="066C101B" w14:textId="77777777" w:rsidR="00B91A19" w:rsidRDefault="00B91A19" w:rsidP="00B91A19">
      <w:pPr>
        <w:autoSpaceDE w:val="0"/>
        <w:autoSpaceDN w:val="0"/>
        <w:adjustRightInd w:val="0"/>
        <w:spacing w:after="120" w:line="240" w:lineRule="auto"/>
        <w:ind w:left="80"/>
        <w:rPr>
          <w:rFonts w:cstheme="minorHAnsi"/>
          <w:b/>
          <w:noProof/>
          <w:szCs w:val="24"/>
        </w:rPr>
      </w:pPr>
    </w:p>
    <w:p w14:paraId="7AB29FC4" w14:textId="77777777" w:rsidR="00B91A19" w:rsidRDefault="00B91A19" w:rsidP="00B91A19">
      <w:pPr>
        <w:autoSpaceDE w:val="0"/>
        <w:autoSpaceDN w:val="0"/>
        <w:adjustRightInd w:val="0"/>
        <w:spacing w:after="120" w:line="240" w:lineRule="auto"/>
        <w:ind w:left="80"/>
        <w:rPr>
          <w:rFonts w:cstheme="minorHAnsi"/>
          <w:b/>
          <w:noProof/>
          <w:szCs w:val="24"/>
        </w:rPr>
      </w:pPr>
    </w:p>
    <w:p w14:paraId="31A818BE" w14:textId="77777777" w:rsidR="00B91A19" w:rsidRDefault="00B91A19" w:rsidP="00B91A19">
      <w:pPr>
        <w:autoSpaceDE w:val="0"/>
        <w:autoSpaceDN w:val="0"/>
        <w:adjustRightInd w:val="0"/>
        <w:spacing w:after="120" w:line="240" w:lineRule="auto"/>
        <w:ind w:left="80"/>
        <w:rPr>
          <w:rFonts w:cstheme="minorHAnsi"/>
          <w:b/>
          <w:noProof/>
          <w:szCs w:val="24"/>
        </w:rPr>
      </w:pPr>
    </w:p>
    <w:p w14:paraId="788650D5" w14:textId="77777777" w:rsidR="00B91A19" w:rsidRPr="00873170" w:rsidRDefault="00B91A19" w:rsidP="00B91A19">
      <w:pPr>
        <w:autoSpaceDE w:val="0"/>
        <w:autoSpaceDN w:val="0"/>
        <w:adjustRightInd w:val="0"/>
        <w:spacing w:after="120" w:line="240" w:lineRule="auto"/>
        <w:ind w:left="80"/>
        <w:rPr>
          <w:rFonts w:cstheme="minorHAnsi"/>
          <w:b/>
          <w:noProof/>
          <w:szCs w:val="24"/>
        </w:rPr>
      </w:pPr>
      <w:bookmarkStart w:id="0" w:name="_GoBack"/>
      <w:bookmarkEnd w:id="0"/>
      <w:r w:rsidRPr="00873170">
        <w:rPr>
          <w:rFonts w:cstheme="minorHAnsi"/>
          <w:b/>
          <w:noProof/>
          <w:szCs w:val="24"/>
        </w:rPr>
        <w:lastRenderedPageBreak/>
        <w:t xml:space="preserve">Supplementary figures. </w:t>
      </w:r>
    </w:p>
    <w:p w14:paraId="26B21EF5" w14:textId="1B9A4F3C" w:rsidR="00630CB9" w:rsidRDefault="00630CB9" w:rsidP="00B91A19">
      <w:pPr>
        <w:rPr>
          <w:rFonts w:cstheme="minorHAnsi"/>
          <w:b/>
          <w:noProof/>
          <w:szCs w:val="24"/>
        </w:rPr>
      </w:pPr>
    </w:p>
    <w:p w14:paraId="10F36579" w14:textId="3F875368" w:rsidR="00873170" w:rsidRDefault="00873170" w:rsidP="00873170">
      <w:pPr>
        <w:jc w:val="both"/>
      </w:pPr>
      <w:r>
        <w:rPr>
          <w:noProof/>
          <w:lang w:eastAsia="en-US"/>
        </w:rPr>
        <w:drawing>
          <wp:inline distT="0" distB="0" distL="0" distR="0" wp14:anchorId="660FD12F" wp14:editId="375FD912">
            <wp:extent cx="5584785" cy="5584785"/>
            <wp:effectExtent l="0" t="0" r="0" b="0"/>
            <wp:docPr id="9" name="Picture 9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osing_panel_19061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7030" cy="558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88902C" w14:textId="28A33734" w:rsidR="00873170" w:rsidRPr="00AA3933" w:rsidRDefault="00873170" w:rsidP="00873170">
      <w:pPr>
        <w:spacing w:after="200" w:line="240" w:lineRule="auto"/>
        <w:jc w:val="both"/>
        <w:rPr>
          <w:rFonts w:ascii="Calibri" w:eastAsia="SimSun" w:hAnsi="Calibri" w:cs="Times New Roman"/>
          <w:b/>
          <w:bCs/>
          <w:sz w:val="18"/>
          <w:szCs w:val="18"/>
        </w:rPr>
      </w:pPr>
      <w:r w:rsidRPr="00AA3933">
        <w:rPr>
          <w:rFonts w:ascii="Calibri" w:eastAsia="SimSun" w:hAnsi="Calibri" w:cs="Times New Roman"/>
          <w:b/>
          <w:bCs/>
          <w:sz w:val="18"/>
          <w:szCs w:val="18"/>
        </w:rPr>
        <w:t xml:space="preserve">Figure </w:t>
      </w:r>
      <w:r>
        <w:rPr>
          <w:rFonts w:ascii="Calibri" w:eastAsia="SimSun" w:hAnsi="Calibri" w:cs="Times New Roman"/>
          <w:b/>
          <w:bCs/>
          <w:sz w:val="18"/>
          <w:szCs w:val="18"/>
        </w:rPr>
        <w:t>S1</w:t>
      </w:r>
      <w:r w:rsidRPr="00AA3933">
        <w:rPr>
          <w:rFonts w:ascii="Calibri" w:eastAsia="SimSun" w:hAnsi="Calibri" w:cs="Times New Roman"/>
          <w:b/>
          <w:bCs/>
          <w:sz w:val="18"/>
          <w:szCs w:val="18"/>
        </w:rPr>
        <w:t xml:space="preserve"> – </w:t>
      </w:r>
      <w:r>
        <w:rPr>
          <w:rFonts w:ascii="Calibri" w:eastAsia="SimSun" w:hAnsi="Calibri" w:cs="Times New Roman"/>
          <w:b/>
          <w:bCs/>
          <w:sz w:val="18"/>
          <w:szCs w:val="18"/>
        </w:rPr>
        <w:t>Repetitions of</w:t>
      </w:r>
      <w:r w:rsidRPr="00AA3933">
        <w:rPr>
          <w:rFonts w:ascii="Calibri" w:eastAsia="SimSun" w:hAnsi="Calibri" w:cs="Times New Roman"/>
          <w:b/>
          <w:bCs/>
          <w:sz w:val="18"/>
          <w:szCs w:val="18"/>
        </w:rPr>
        <w:t xml:space="preserve"> </w:t>
      </w:r>
      <w:r w:rsidRPr="00AA3933">
        <w:rPr>
          <w:rFonts w:ascii="Calibri" w:eastAsia="SimSun" w:hAnsi="Calibri" w:cs="Times New Roman"/>
          <w:b/>
          <w:bCs/>
          <w:i/>
          <w:sz w:val="18"/>
          <w:szCs w:val="18"/>
        </w:rPr>
        <w:t xml:space="preserve">E. coli </w:t>
      </w:r>
      <w:r w:rsidRPr="00AA3933">
        <w:rPr>
          <w:rFonts w:ascii="Calibri" w:eastAsia="SimSun" w:hAnsi="Calibri" w:cs="Times New Roman"/>
          <w:b/>
          <w:bCs/>
          <w:sz w:val="18"/>
          <w:szCs w:val="18"/>
        </w:rPr>
        <w:t xml:space="preserve">MG1655 cultured in droplets under pH regulation. </w:t>
      </w:r>
      <w:r>
        <w:rPr>
          <w:rFonts w:ascii="Calibri" w:eastAsia="SimSun" w:hAnsi="Calibri" w:cs="Times New Roman"/>
          <w:bCs/>
          <w:sz w:val="18"/>
          <w:szCs w:val="18"/>
        </w:rPr>
        <w:t>D</w:t>
      </w:r>
      <w:r w:rsidRPr="00AA3933">
        <w:rPr>
          <w:rFonts w:ascii="Calibri" w:eastAsia="SimSun" w:hAnsi="Calibri" w:cs="Times New Roman"/>
          <w:bCs/>
          <w:sz w:val="18"/>
          <w:szCs w:val="18"/>
        </w:rPr>
        <w:t xml:space="preserve">roplet populations were incubated in </w:t>
      </w:r>
      <w:r>
        <w:rPr>
          <w:rFonts w:ascii="Calibri" w:eastAsia="SimSun" w:hAnsi="Calibri" w:cs="Times New Roman"/>
          <w:bCs/>
          <w:sz w:val="18"/>
          <w:szCs w:val="18"/>
        </w:rPr>
        <w:t>customized droplet incubators</w:t>
      </w:r>
      <w:r w:rsidRPr="00AA3933">
        <w:rPr>
          <w:rFonts w:ascii="Calibri" w:eastAsia="SimSun" w:hAnsi="Calibri" w:cs="Times New Roman"/>
          <w:bCs/>
          <w:sz w:val="18"/>
          <w:szCs w:val="18"/>
        </w:rPr>
        <w:t xml:space="preserve">. Fluorescence of 6-carboxyfluoresceine was monitored constantly as indication for pH development. When the fluorescence signal dropped below a value of </w:t>
      </w:r>
      <w:r>
        <w:rPr>
          <w:rFonts w:ascii="Calibri" w:eastAsia="SimSun" w:hAnsi="Calibri" w:cs="Times New Roman"/>
          <w:bCs/>
          <w:sz w:val="18"/>
          <w:szCs w:val="18"/>
        </w:rPr>
        <w:t>1,</w:t>
      </w:r>
      <w:r w:rsidRPr="00AA3933">
        <w:rPr>
          <w:rFonts w:ascii="Calibri" w:eastAsia="SimSun" w:hAnsi="Calibri" w:cs="Times New Roman"/>
          <w:bCs/>
          <w:sz w:val="18"/>
          <w:szCs w:val="18"/>
        </w:rPr>
        <w:t xml:space="preserve"> diethylamine dissolved in a ratio of 1:100 in the perfluorinated oil with surfactant at working concentration was administered by pipetting to the droplet population. </w:t>
      </w:r>
      <w:r>
        <w:rPr>
          <w:rFonts w:ascii="Calibri" w:eastAsia="SimSun" w:hAnsi="Calibri" w:cs="Times New Roman"/>
          <w:bCs/>
          <w:sz w:val="18"/>
          <w:szCs w:val="18"/>
        </w:rPr>
        <w:t>The f</w:t>
      </w:r>
      <w:r w:rsidRPr="00AA3933">
        <w:rPr>
          <w:rFonts w:ascii="Calibri" w:eastAsia="SimSun" w:hAnsi="Calibri" w:cs="Times New Roman"/>
          <w:bCs/>
          <w:sz w:val="18"/>
          <w:szCs w:val="18"/>
        </w:rPr>
        <w:t xml:space="preserve">luorescence intensity </w:t>
      </w:r>
      <w:r>
        <w:rPr>
          <w:rFonts w:ascii="Calibri" w:eastAsia="SimSun" w:hAnsi="Calibri" w:cs="Times New Roman"/>
          <w:bCs/>
          <w:sz w:val="18"/>
          <w:szCs w:val="18"/>
        </w:rPr>
        <w:t xml:space="preserve">is monitored </w:t>
      </w:r>
      <w:r w:rsidRPr="00AA3933">
        <w:rPr>
          <w:rFonts w:ascii="Calibri" w:eastAsia="SimSun" w:hAnsi="Calibri" w:cs="Times New Roman"/>
          <w:bCs/>
          <w:sz w:val="18"/>
          <w:szCs w:val="18"/>
        </w:rPr>
        <w:t xml:space="preserve">over time for </w:t>
      </w:r>
      <w:r>
        <w:rPr>
          <w:rFonts w:ascii="Calibri" w:eastAsia="SimSun" w:hAnsi="Calibri" w:cs="Times New Roman"/>
          <w:bCs/>
          <w:sz w:val="18"/>
          <w:szCs w:val="18"/>
        </w:rPr>
        <w:t xml:space="preserve">3 replicates. Each droplet </w:t>
      </w:r>
      <w:r w:rsidRPr="00AA3933">
        <w:rPr>
          <w:rFonts w:ascii="Calibri" w:eastAsia="SimSun" w:hAnsi="Calibri" w:cs="Times New Roman"/>
          <w:bCs/>
          <w:sz w:val="18"/>
          <w:szCs w:val="18"/>
        </w:rPr>
        <w:t>population contain</w:t>
      </w:r>
      <w:r>
        <w:rPr>
          <w:rFonts w:ascii="Calibri" w:eastAsia="SimSun" w:hAnsi="Calibri" w:cs="Times New Roman"/>
          <w:bCs/>
          <w:sz w:val="18"/>
          <w:szCs w:val="18"/>
        </w:rPr>
        <w:t>ed</w:t>
      </w:r>
      <w:r w:rsidRPr="00AA3933">
        <w:rPr>
          <w:rFonts w:ascii="Calibri" w:eastAsia="SimSun" w:hAnsi="Calibri" w:cs="Times New Roman"/>
          <w:bCs/>
          <w:sz w:val="18"/>
          <w:szCs w:val="18"/>
        </w:rPr>
        <w:t xml:space="preserve"> </w:t>
      </w:r>
      <w:r w:rsidRPr="00AA3933">
        <w:rPr>
          <w:rFonts w:ascii="Calibri" w:eastAsia="SimSun" w:hAnsi="Calibri" w:cs="Times New Roman"/>
          <w:bCs/>
          <w:i/>
          <w:sz w:val="18"/>
          <w:szCs w:val="18"/>
        </w:rPr>
        <w:t>E. coli</w:t>
      </w:r>
      <w:r w:rsidRPr="00AA3933">
        <w:rPr>
          <w:rFonts w:ascii="Calibri" w:eastAsia="SimSun" w:hAnsi="Calibri" w:cs="Times New Roman"/>
          <w:bCs/>
          <w:sz w:val="18"/>
          <w:szCs w:val="18"/>
        </w:rPr>
        <w:t xml:space="preserve"> MG1655</w:t>
      </w:r>
      <w:r>
        <w:rPr>
          <w:rFonts w:ascii="Calibri" w:eastAsia="SimSun" w:hAnsi="Calibri" w:cs="Times New Roman"/>
          <w:bCs/>
          <w:sz w:val="18"/>
          <w:szCs w:val="18"/>
        </w:rPr>
        <w:t xml:space="preserve"> with the same starting cell density</w:t>
      </w:r>
      <w:r w:rsidRPr="00AA3933">
        <w:rPr>
          <w:rFonts w:ascii="Calibri" w:eastAsia="SimSun" w:hAnsi="Calibri" w:cs="Times New Roman"/>
          <w:bCs/>
          <w:sz w:val="18"/>
          <w:szCs w:val="18"/>
        </w:rPr>
        <w:t>.</w:t>
      </w:r>
      <w:r>
        <w:rPr>
          <w:rFonts w:ascii="Calibri" w:eastAsia="SimSun" w:hAnsi="Calibri" w:cs="Times New Roman"/>
          <w:bCs/>
          <w:sz w:val="18"/>
          <w:szCs w:val="18"/>
        </w:rPr>
        <w:t xml:space="preserve"> </w:t>
      </w:r>
      <w:r w:rsidR="00D53412">
        <w:rPr>
          <w:rFonts w:ascii="Calibri" w:eastAsia="SimSun" w:hAnsi="Calibri" w:cs="Times New Roman"/>
          <w:bCs/>
          <w:sz w:val="18"/>
          <w:szCs w:val="18"/>
        </w:rPr>
        <w:t>Cell densities were measured at the end of the experiment after breaking the droplets, resulting in OD</w:t>
      </w:r>
      <w:r w:rsidR="00D53412" w:rsidRPr="00D53412">
        <w:rPr>
          <w:rFonts w:ascii="Calibri" w:eastAsia="SimSun" w:hAnsi="Calibri" w:cs="Times New Roman"/>
          <w:bCs/>
          <w:sz w:val="18"/>
          <w:szCs w:val="18"/>
          <w:vertAlign w:val="subscript"/>
        </w:rPr>
        <w:t>600</w:t>
      </w:r>
      <w:r w:rsidR="00D53412">
        <w:rPr>
          <w:rFonts w:ascii="Calibri" w:eastAsia="SimSun" w:hAnsi="Calibri" w:cs="Times New Roman"/>
          <w:bCs/>
          <w:sz w:val="18"/>
          <w:szCs w:val="18"/>
        </w:rPr>
        <w:t xml:space="preserve"> of 8.8, 7.63 and 7.8 respectively. </w:t>
      </w:r>
      <w:r>
        <w:rPr>
          <w:rFonts w:ascii="Calibri" w:eastAsia="SimSun" w:hAnsi="Calibri" w:cs="Times New Roman"/>
          <w:bCs/>
          <w:sz w:val="18"/>
          <w:szCs w:val="18"/>
        </w:rPr>
        <w:t xml:space="preserve">The onset and course of the manual base dosage was chosen individually for each experiment. </w:t>
      </w:r>
      <w:r w:rsidRPr="00AA3933">
        <w:rPr>
          <w:rFonts w:ascii="Calibri" w:eastAsia="SimSun" w:hAnsi="Calibri" w:cs="Times New Roman"/>
          <w:bCs/>
          <w:sz w:val="18"/>
          <w:szCs w:val="18"/>
        </w:rPr>
        <w:t xml:space="preserve">On the second y axis the cumulative amount of diethylamine </w:t>
      </w:r>
      <w:r>
        <w:rPr>
          <w:rFonts w:ascii="Calibri" w:eastAsia="SimSun" w:hAnsi="Calibri" w:cs="Times New Roman"/>
          <w:bCs/>
          <w:sz w:val="18"/>
          <w:szCs w:val="18"/>
        </w:rPr>
        <w:t xml:space="preserve">treated oil </w:t>
      </w:r>
      <w:r w:rsidRPr="00AA3933">
        <w:rPr>
          <w:rFonts w:ascii="Calibri" w:eastAsia="SimSun" w:hAnsi="Calibri" w:cs="Times New Roman"/>
          <w:bCs/>
          <w:sz w:val="18"/>
          <w:szCs w:val="18"/>
        </w:rPr>
        <w:t xml:space="preserve">added during the incubation is plotted. </w:t>
      </w:r>
    </w:p>
    <w:p w14:paraId="64E8D288" w14:textId="46557F4C" w:rsidR="0088649A" w:rsidRDefault="0088649A" w:rsidP="0060273B">
      <w:pPr>
        <w:spacing w:after="120"/>
      </w:pPr>
    </w:p>
    <w:p w14:paraId="57154583" w14:textId="6618A9F3" w:rsidR="00873170" w:rsidRDefault="00873170" w:rsidP="00873170">
      <w:pPr>
        <w:spacing w:after="120"/>
        <w:jc w:val="center"/>
      </w:pPr>
      <w:r>
        <w:rPr>
          <w:noProof/>
          <w:lang w:eastAsia="en-US"/>
        </w:rPr>
        <w:lastRenderedPageBreak/>
        <w:drawing>
          <wp:inline distT="0" distB="0" distL="0" distR="0" wp14:anchorId="5B3CB6AD" wp14:editId="4338FE2A">
            <wp:extent cx="3058795" cy="2901315"/>
            <wp:effectExtent l="0" t="0" r="8255" b="0"/>
            <wp:docPr id="8" name="Grafik 8" descr="C:\Users\MTovar\AppData\Local\Temp\XPgrpwise\figure_suppl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Tovar\AppData\Local\Temp\XPgrpwise\figure_supplemen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795" cy="290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ABBB7" w14:textId="602CA72D" w:rsidR="00873170" w:rsidRPr="00AA3933" w:rsidRDefault="00873170" w:rsidP="00873170">
      <w:pPr>
        <w:spacing w:after="200" w:line="240" w:lineRule="auto"/>
        <w:jc w:val="both"/>
        <w:rPr>
          <w:rFonts w:ascii="Calibri" w:eastAsia="SimSun" w:hAnsi="Calibri" w:cs="Times New Roman"/>
          <w:b/>
          <w:bCs/>
          <w:sz w:val="18"/>
          <w:szCs w:val="18"/>
        </w:rPr>
      </w:pPr>
      <w:r w:rsidRPr="00AA3933">
        <w:rPr>
          <w:rFonts w:ascii="Calibri" w:eastAsia="SimSun" w:hAnsi="Calibri" w:cs="Times New Roman"/>
          <w:b/>
          <w:bCs/>
          <w:sz w:val="18"/>
          <w:szCs w:val="18"/>
        </w:rPr>
        <w:t xml:space="preserve">Figure </w:t>
      </w:r>
      <w:r>
        <w:rPr>
          <w:rFonts w:ascii="Calibri" w:eastAsia="SimSun" w:hAnsi="Calibri" w:cs="Times New Roman"/>
          <w:b/>
          <w:bCs/>
          <w:sz w:val="18"/>
          <w:szCs w:val="18"/>
        </w:rPr>
        <w:t>S2</w:t>
      </w:r>
      <w:r w:rsidRPr="00AA3933">
        <w:rPr>
          <w:rFonts w:ascii="Calibri" w:eastAsia="SimSun" w:hAnsi="Calibri" w:cs="Times New Roman"/>
          <w:b/>
          <w:bCs/>
          <w:sz w:val="18"/>
          <w:szCs w:val="18"/>
        </w:rPr>
        <w:t xml:space="preserve"> – </w:t>
      </w:r>
      <w:r>
        <w:rPr>
          <w:rFonts w:ascii="Calibri" w:eastAsia="SimSun" w:hAnsi="Calibri" w:cs="Times New Roman"/>
          <w:b/>
          <w:bCs/>
          <w:sz w:val="18"/>
          <w:szCs w:val="18"/>
        </w:rPr>
        <w:t xml:space="preserve">Dynamic droplet incubation with pH monitoring and control setup. </w:t>
      </w:r>
      <w:r>
        <w:rPr>
          <w:rFonts w:ascii="Calibri" w:eastAsia="SimSun" w:hAnsi="Calibri" w:cs="Times New Roman"/>
          <w:bCs/>
          <w:sz w:val="18"/>
          <w:szCs w:val="18"/>
        </w:rPr>
        <w:t xml:space="preserve">Optical fibers are used to bring excitation light into the droplet incubator. Emitted light is collected with another fiber and the signal is measured in a photodiode. The oil reservoir is used to add the pH modifying </w:t>
      </w:r>
      <w:r w:rsidR="00990318">
        <w:rPr>
          <w:rFonts w:ascii="Calibri" w:eastAsia="SimSun" w:hAnsi="Calibri" w:cs="Times New Roman"/>
          <w:bCs/>
          <w:sz w:val="18"/>
          <w:szCs w:val="18"/>
        </w:rPr>
        <w:t>molecules</w:t>
      </w:r>
      <w:r>
        <w:rPr>
          <w:rFonts w:ascii="Calibri" w:eastAsia="SimSun" w:hAnsi="Calibri" w:cs="Times New Roman"/>
          <w:bCs/>
          <w:sz w:val="18"/>
          <w:szCs w:val="18"/>
        </w:rPr>
        <w:t xml:space="preserve"> (diethylamine or acetic acid) already diluted in perfluorinated oil. </w:t>
      </w:r>
    </w:p>
    <w:p w14:paraId="375DB80E" w14:textId="77777777" w:rsidR="00873170" w:rsidRPr="0053142F" w:rsidRDefault="00873170" w:rsidP="00873170">
      <w:pPr>
        <w:spacing w:after="120"/>
        <w:jc w:val="center"/>
      </w:pPr>
    </w:p>
    <w:sectPr w:rsidR="00873170" w:rsidRPr="0053142F" w:rsidSect="00387886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DBA998" w14:textId="77777777" w:rsidR="00C55872" w:rsidRDefault="00C55872" w:rsidP="007F00CF">
      <w:pPr>
        <w:spacing w:after="0" w:line="240" w:lineRule="auto"/>
      </w:pPr>
      <w:r>
        <w:separator/>
      </w:r>
    </w:p>
  </w:endnote>
  <w:endnote w:type="continuationSeparator" w:id="0">
    <w:p w14:paraId="47CD0300" w14:textId="77777777" w:rsidR="00C55872" w:rsidRDefault="00C55872" w:rsidP="007F0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412184"/>
      <w:docPartObj>
        <w:docPartGallery w:val="Page Numbers (Bottom of Page)"/>
        <w:docPartUnique/>
      </w:docPartObj>
    </w:sdtPr>
    <w:sdtContent>
      <w:p w14:paraId="1C737D9D" w14:textId="77777777" w:rsidR="008310E6" w:rsidRDefault="008310E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A19" w:rsidRPr="00B91A19">
          <w:rPr>
            <w:noProof/>
            <w:lang w:val="de-DE"/>
          </w:rPr>
          <w:t>3</w:t>
        </w:r>
        <w:r>
          <w:fldChar w:fldCharType="end"/>
        </w:r>
      </w:p>
    </w:sdtContent>
  </w:sdt>
  <w:p w14:paraId="15A6AAEF" w14:textId="77777777" w:rsidR="008310E6" w:rsidRDefault="008310E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285BE9" w14:textId="77777777" w:rsidR="00C55872" w:rsidRDefault="00C55872" w:rsidP="007F00CF">
      <w:pPr>
        <w:spacing w:after="0" w:line="240" w:lineRule="auto"/>
      </w:pPr>
      <w:r>
        <w:separator/>
      </w:r>
    </w:p>
  </w:footnote>
  <w:footnote w:type="continuationSeparator" w:id="0">
    <w:p w14:paraId="582245B3" w14:textId="77777777" w:rsidR="00C55872" w:rsidRDefault="00C55872" w:rsidP="007F0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7937"/>
    <w:multiLevelType w:val="hybridMultilevel"/>
    <w:tmpl w:val="299A5C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12190"/>
    <w:multiLevelType w:val="hybridMultilevel"/>
    <w:tmpl w:val="1806E51C"/>
    <w:lvl w:ilvl="0" w:tplc="C774372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B728F"/>
    <w:multiLevelType w:val="hybridMultilevel"/>
    <w:tmpl w:val="887A598E"/>
    <w:lvl w:ilvl="0" w:tplc="DC4022F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55350"/>
    <w:multiLevelType w:val="hybridMultilevel"/>
    <w:tmpl w:val="858CF228"/>
    <w:lvl w:ilvl="0" w:tplc="64E4105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14315"/>
    <w:multiLevelType w:val="hybridMultilevel"/>
    <w:tmpl w:val="77EC2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BC2B6B"/>
    <w:multiLevelType w:val="hybridMultilevel"/>
    <w:tmpl w:val="D5C6A8B0"/>
    <w:lvl w:ilvl="0" w:tplc="377C0C6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E94C13"/>
    <w:multiLevelType w:val="hybridMultilevel"/>
    <w:tmpl w:val="CCD0FF46"/>
    <w:lvl w:ilvl="0" w:tplc="6FA4815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0C54EC"/>
    <w:multiLevelType w:val="hybridMultilevel"/>
    <w:tmpl w:val="81EA4C30"/>
    <w:lvl w:ilvl="0" w:tplc="8D00A3FC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810B35"/>
    <w:multiLevelType w:val="multilevel"/>
    <w:tmpl w:val="2A206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AxMDE0NDGzNDQwNDdR0lEKTi0uzszPAykwtKgFAMuf34AtAAAA"/>
  </w:docVars>
  <w:rsids>
    <w:rsidRoot w:val="00B66A4C"/>
    <w:rsid w:val="000007E2"/>
    <w:rsid w:val="0000270F"/>
    <w:rsid w:val="00004839"/>
    <w:rsid w:val="00015A0A"/>
    <w:rsid w:val="00026206"/>
    <w:rsid w:val="00026440"/>
    <w:rsid w:val="00026F35"/>
    <w:rsid w:val="00027879"/>
    <w:rsid w:val="00030341"/>
    <w:rsid w:val="000370BF"/>
    <w:rsid w:val="00041339"/>
    <w:rsid w:val="00043AC1"/>
    <w:rsid w:val="00044C0B"/>
    <w:rsid w:val="000456DA"/>
    <w:rsid w:val="0005148F"/>
    <w:rsid w:val="000525C9"/>
    <w:rsid w:val="00067CC4"/>
    <w:rsid w:val="00071CDB"/>
    <w:rsid w:val="00086476"/>
    <w:rsid w:val="0009064E"/>
    <w:rsid w:val="00090C3C"/>
    <w:rsid w:val="000A0D1E"/>
    <w:rsid w:val="000A14AA"/>
    <w:rsid w:val="000A27EB"/>
    <w:rsid w:val="000A313C"/>
    <w:rsid w:val="000A3945"/>
    <w:rsid w:val="000A4F33"/>
    <w:rsid w:val="000C0C7F"/>
    <w:rsid w:val="000C28B4"/>
    <w:rsid w:val="000D15AA"/>
    <w:rsid w:val="000D3AC0"/>
    <w:rsid w:val="000D6714"/>
    <w:rsid w:val="000E1724"/>
    <w:rsid w:val="000E2F2C"/>
    <w:rsid w:val="000E2FD8"/>
    <w:rsid w:val="000E5A36"/>
    <w:rsid w:val="000E5A6B"/>
    <w:rsid w:val="00106238"/>
    <w:rsid w:val="00114D94"/>
    <w:rsid w:val="001173EC"/>
    <w:rsid w:val="00122E50"/>
    <w:rsid w:val="00123109"/>
    <w:rsid w:val="001276B1"/>
    <w:rsid w:val="00130918"/>
    <w:rsid w:val="001466FD"/>
    <w:rsid w:val="0015138E"/>
    <w:rsid w:val="00153292"/>
    <w:rsid w:val="00157399"/>
    <w:rsid w:val="001814D9"/>
    <w:rsid w:val="00181FC3"/>
    <w:rsid w:val="001A2EB2"/>
    <w:rsid w:val="001A3DC6"/>
    <w:rsid w:val="001B561F"/>
    <w:rsid w:val="001B7C6E"/>
    <w:rsid w:val="001C3F91"/>
    <w:rsid w:val="001C5E13"/>
    <w:rsid w:val="001D14B5"/>
    <w:rsid w:val="001D2070"/>
    <w:rsid w:val="001D3B67"/>
    <w:rsid w:val="001E13A4"/>
    <w:rsid w:val="001E190B"/>
    <w:rsid w:val="001F295B"/>
    <w:rsid w:val="001F2F29"/>
    <w:rsid w:val="001F4F1B"/>
    <w:rsid w:val="001F7D60"/>
    <w:rsid w:val="00207922"/>
    <w:rsid w:val="00213D7F"/>
    <w:rsid w:val="00220454"/>
    <w:rsid w:val="00225294"/>
    <w:rsid w:val="002270BA"/>
    <w:rsid w:val="002350D9"/>
    <w:rsid w:val="00241460"/>
    <w:rsid w:val="002471C5"/>
    <w:rsid w:val="002628B6"/>
    <w:rsid w:val="00263240"/>
    <w:rsid w:val="00265949"/>
    <w:rsid w:val="00266A8A"/>
    <w:rsid w:val="00283136"/>
    <w:rsid w:val="002831A3"/>
    <w:rsid w:val="00290176"/>
    <w:rsid w:val="0029256D"/>
    <w:rsid w:val="00293E9C"/>
    <w:rsid w:val="002973F1"/>
    <w:rsid w:val="00297BC2"/>
    <w:rsid w:val="002A54C1"/>
    <w:rsid w:val="002A7210"/>
    <w:rsid w:val="002B1BCD"/>
    <w:rsid w:val="002B48DC"/>
    <w:rsid w:val="002B4DCB"/>
    <w:rsid w:val="002B5760"/>
    <w:rsid w:val="002B6AE8"/>
    <w:rsid w:val="002C10BA"/>
    <w:rsid w:val="002C4F07"/>
    <w:rsid w:val="002E4F3F"/>
    <w:rsid w:val="002F19F3"/>
    <w:rsid w:val="002F31EF"/>
    <w:rsid w:val="002F3404"/>
    <w:rsid w:val="002F4171"/>
    <w:rsid w:val="00300C67"/>
    <w:rsid w:val="00302BB0"/>
    <w:rsid w:val="00302DC4"/>
    <w:rsid w:val="0031206F"/>
    <w:rsid w:val="00324D60"/>
    <w:rsid w:val="0032543D"/>
    <w:rsid w:val="00333757"/>
    <w:rsid w:val="00335EEA"/>
    <w:rsid w:val="003536D6"/>
    <w:rsid w:val="00354CE3"/>
    <w:rsid w:val="00360F12"/>
    <w:rsid w:val="003614D3"/>
    <w:rsid w:val="00374836"/>
    <w:rsid w:val="00374A29"/>
    <w:rsid w:val="00382F18"/>
    <w:rsid w:val="003838FB"/>
    <w:rsid w:val="00387886"/>
    <w:rsid w:val="00394FEB"/>
    <w:rsid w:val="003965B6"/>
    <w:rsid w:val="003967CE"/>
    <w:rsid w:val="003A65FC"/>
    <w:rsid w:val="003A7484"/>
    <w:rsid w:val="003B27F2"/>
    <w:rsid w:val="003B3746"/>
    <w:rsid w:val="003B6040"/>
    <w:rsid w:val="003C104F"/>
    <w:rsid w:val="003C303D"/>
    <w:rsid w:val="003C345E"/>
    <w:rsid w:val="003C58A3"/>
    <w:rsid w:val="003C5B7B"/>
    <w:rsid w:val="003E48C8"/>
    <w:rsid w:val="003F0D3D"/>
    <w:rsid w:val="003F2FAC"/>
    <w:rsid w:val="003F3148"/>
    <w:rsid w:val="003F36B3"/>
    <w:rsid w:val="003F50F8"/>
    <w:rsid w:val="003F63DF"/>
    <w:rsid w:val="00407A8C"/>
    <w:rsid w:val="00422ED0"/>
    <w:rsid w:val="00423B72"/>
    <w:rsid w:val="004522D1"/>
    <w:rsid w:val="00454DBF"/>
    <w:rsid w:val="004567FB"/>
    <w:rsid w:val="0046123A"/>
    <w:rsid w:val="00461A20"/>
    <w:rsid w:val="00472709"/>
    <w:rsid w:val="00477543"/>
    <w:rsid w:val="00477703"/>
    <w:rsid w:val="004825C6"/>
    <w:rsid w:val="00483928"/>
    <w:rsid w:val="0048476D"/>
    <w:rsid w:val="00484D14"/>
    <w:rsid w:val="00486ED8"/>
    <w:rsid w:val="004930A3"/>
    <w:rsid w:val="004957E4"/>
    <w:rsid w:val="004A1490"/>
    <w:rsid w:val="004A1F7B"/>
    <w:rsid w:val="004A26F0"/>
    <w:rsid w:val="004A3539"/>
    <w:rsid w:val="004C1EB7"/>
    <w:rsid w:val="004C77CC"/>
    <w:rsid w:val="004D653C"/>
    <w:rsid w:val="004E3002"/>
    <w:rsid w:val="004E5B44"/>
    <w:rsid w:val="00501798"/>
    <w:rsid w:val="005068C7"/>
    <w:rsid w:val="0052101C"/>
    <w:rsid w:val="00523AAF"/>
    <w:rsid w:val="00531F50"/>
    <w:rsid w:val="00532881"/>
    <w:rsid w:val="00533E16"/>
    <w:rsid w:val="00534E2B"/>
    <w:rsid w:val="005359B2"/>
    <w:rsid w:val="005371FF"/>
    <w:rsid w:val="00540BF2"/>
    <w:rsid w:val="00551766"/>
    <w:rsid w:val="005534B0"/>
    <w:rsid w:val="00555499"/>
    <w:rsid w:val="00573796"/>
    <w:rsid w:val="005739BE"/>
    <w:rsid w:val="00577B5E"/>
    <w:rsid w:val="00577D1C"/>
    <w:rsid w:val="00587A54"/>
    <w:rsid w:val="005A191C"/>
    <w:rsid w:val="005A1D8D"/>
    <w:rsid w:val="005A30BC"/>
    <w:rsid w:val="005A7774"/>
    <w:rsid w:val="005B1302"/>
    <w:rsid w:val="005B1BBD"/>
    <w:rsid w:val="005B2941"/>
    <w:rsid w:val="005B3571"/>
    <w:rsid w:val="005B3C14"/>
    <w:rsid w:val="005B64FA"/>
    <w:rsid w:val="005B6BBA"/>
    <w:rsid w:val="005C04E9"/>
    <w:rsid w:val="005C5FB2"/>
    <w:rsid w:val="005C7095"/>
    <w:rsid w:val="005C73E7"/>
    <w:rsid w:val="005D06ED"/>
    <w:rsid w:val="005D1921"/>
    <w:rsid w:val="005D4A93"/>
    <w:rsid w:val="005E059B"/>
    <w:rsid w:val="005E2D55"/>
    <w:rsid w:val="005E435B"/>
    <w:rsid w:val="005E61F9"/>
    <w:rsid w:val="005F0989"/>
    <w:rsid w:val="005F47DE"/>
    <w:rsid w:val="0060273B"/>
    <w:rsid w:val="006271CD"/>
    <w:rsid w:val="00630CB9"/>
    <w:rsid w:val="00630FF3"/>
    <w:rsid w:val="00634263"/>
    <w:rsid w:val="00636CC1"/>
    <w:rsid w:val="00663320"/>
    <w:rsid w:val="00670462"/>
    <w:rsid w:val="006713D0"/>
    <w:rsid w:val="00673F81"/>
    <w:rsid w:val="00674299"/>
    <w:rsid w:val="006763B1"/>
    <w:rsid w:val="006766EF"/>
    <w:rsid w:val="00683020"/>
    <w:rsid w:val="0068479F"/>
    <w:rsid w:val="00694E8F"/>
    <w:rsid w:val="006A2B67"/>
    <w:rsid w:val="006A501A"/>
    <w:rsid w:val="006A5B3F"/>
    <w:rsid w:val="006A7308"/>
    <w:rsid w:val="006B4D0A"/>
    <w:rsid w:val="006C4EAF"/>
    <w:rsid w:val="006D2FBB"/>
    <w:rsid w:val="006D3C0D"/>
    <w:rsid w:val="006E0192"/>
    <w:rsid w:val="006E266A"/>
    <w:rsid w:val="006E591D"/>
    <w:rsid w:val="006F6A87"/>
    <w:rsid w:val="006F70FE"/>
    <w:rsid w:val="007009CF"/>
    <w:rsid w:val="007032CE"/>
    <w:rsid w:val="00710B19"/>
    <w:rsid w:val="0071197D"/>
    <w:rsid w:val="00712AE5"/>
    <w:rsid w:val="00713E32"/>
    <w:rsid w:val="007140AB"/>
    <w:rsid w:val="0071436A"/>
    <w:rsid w:val="007151CE"/>
    <w:rsid w:val="007161E9"/>
    <w:rsid w:val="00720939"/>
    <w:rsid w:val="00720BA8"/>
    <w:rsid w:val="0072275C"/>
    <w:rsid w:val="007324BD"/>
    <w:rsid w:val="0073576D"/>
    <w:rsid w:val="0073652B"/>
    <w:rsid w:val="007477ED"/>
    <w:rsid w:val="00751816"/>
    <w:rsid w:val="007554FA"/>
    <w:rsid w:val="007641B3"/>
    <w:rsid w:val="0076437F"/>
    <w:rsid w:val="00776D94"/>
    <w:rsid w:val="0079284A"/>
    <w:rsid w:val="007971FD"/>
    <w:rsid w:val="00797204"/>
    <w:rsid w:val="007A09A2"/>
    <w:rsid w:val="007B488B"/>
    <w:rsid w:val="007B72E9"/>
    <w:rsid w:val="007C00EE"/>
    <w:rsid w:val="007C1145"/>
    <w:rsid w:val="007C21E0"/>
    <w:rsid w:val="007C33CF"/>
    <w:rsid w:val="007C5224"/>
    <w:rsid w:val="007C7C09"/>
    <w:rsid w:val="007E6DCE"/>
    <w:rsid w:val="007F00CF"/>
    <w:rsid w:val="007F2F75"/>
    <w:rsid w:val="007F50DA"/>
    <w:rsid w:val="0080149B"/>
    <w:rsid w:val="00810AC7"/>
    <w:rsid w:val="00820D5A"/>
    <w:rsid w:val="008310E6"/>
    <w:rsid w:val="00840934"/>
    <w:rsid w:val="008446E2"/>
    <w:rsid w:val="00852F3B"/>
    <w:rsid w:val="00854F20"/>
    <w:rsid w:val="0085571E"/>
    <w:rsid w:val="00866BCE"/>
    <w:rsid w:val="00870801"/>
    <w:rsid w:val="00873170"/>
    <w:rsid w:val="00881640"/>
    <w:rsid w:val="0088649A"/>
    <w:rsid w:val="00890045"/>
    <w:rsid w:val="00890F3F"/>
    <w:rsid w:val="008912FD"/>
    <w:rsid w:val="008941CE"/>
    <w:rsid w:val="00897768"/>
    <w:rsid w:val="008A2B82"/>
    <w:rsid w:val="008B238D"/>
    <w:rsid w:val="008B43D0"/>
    <w:rsid w:val="008B5365"/>
    <w:rsid w:val="008C5DF5"/>
    <w:rsid w:val="008D7F21"/>
    <w:rsid w:val="008E1A8A"/>
    <w:rsid w:val="008E27BF"/>
    <w:rsid w:val="008E7F18"/>
    <w:rsid w:val="008F325A"/>
    <w:rsid w:val="008F3B26"/>
    <w:rsid w:val="00900C26"/>
    <w:rsid w:val="009017B5"/>
    <w:rsid w:val="00903371"/>
    <w:rsid w:val="00903EC5"/>
    <w:rsid w:val="009052CE"/>
    <w:rsid w:val="00910AC3"/>
    <w:rsid w:val="009169E7"/>
    <w:rsid w:val="00916EF5"/>
    <w:rsid w:val="009244A5"/>
    <w:rsid w:val="00937D9E"/>
    <w:rsid w:val="009400F1"/>
    <w:rsid w:val="00944560"/>
    <w:rsid w:val="00947122"/>
    <w:rsid w:val="00954FCD"/>
    <w:rsid w:val="0095555A"/>
    <w:rsid w:val="00964941"/>
    <w:rsid w:val="00965C43"/>
    <w:rsid w:val="00966894"/>
    <w:rsid w:val="00990023"/>
    <w:rsid w:val="00990318"/>
    <w:rsid w:val="00991302"/>
    <w:rsid w:val="009A44B5"/>
    <w:rsid w:val="009A5286"/>
    <w:rsid w:val="009B3E87"/>
    <w:rsid w:val="009B7BEC"/>
    <w:rsid w:val="009C48DE"/>
    <w:rsid w:val="009E1156"/>
    <w:rsid w:val="009E1811"/>
    <w:rsid w:val="009E26FE"/>
    <w:rsid w:val="009E7549"/>
    <w:rsid w:val="009F06F4"/>
    <w:rsid w:val="009F17DF"/>
    <w:rsid w:val="009F1B56"/>
    <w:rsid w:val="009F2B0E"/>
    <w:rsid w:val="009F4F43"/>
    <w:rsid w:val="00A002F1"/>
    <w:rsid w:val="00A03C72"/>
    <w:rsid w:val="00A117DD"/>
    <w:rsid w:val="00A1343E"/>
    <w:rsid w:val="00A152A9"/>
    <w:rsid w:val="00A34231"/>
    <w:rsid w:val="00A423F7"/>
    <w:rsid w:val="00A46751"/>
    <w:rsid w:val="00A51034"/>
    <w:rsid w:val="00A54AF2"/>
    <w:rsid w:val="00A561C5"/>
    <w:rsid w:val="00A56E1C"/>
    <w:rsid w:val="00A60312"/>
    <w:rsid w:val="00A60D4D"/>
    <w:rsid w:val="00A75D7A"/>
    <w:rsid w:val="00A771F3"/>
    <w:rsid w:val="00A804E5"/>
    <w:rsid w:val="00A8111D"/>
    <w:rsid w:val="00A86978"/>
    <w:rsid w:val="00A86FA8"/>
    <w:rsid w:val="00A90DBF"/>
    <w:rsid w:val="00AB06E7"/>
    <w:rsid w:val="00AB3142"/>
    <w:rsid w:val="00AB5571"/>
    <w:rsid w:val="00AC1490"/>
    <w:rsid w:val="00AC7F10"/>
    <w:rsid w:val="00AD00CE"/>
    <w:rsid w:val="00AD14EA"/>
    <w:rsid w:val="00AD1A51"/>
    <w:rsid w:val="00AD6357"/>
    <w:rsid w:val="00AE1D1E"/>
    <w:rsid w:val="00AE4773"/>
    <w:rsid w:val="00AF3DB1"/>
    <w:rsid w:val="00AF5262"/>
    <w:rsid w:val="00AF6D8D"/>
    <w:rsid w:val="00B01831"/>
    <w:rsid w:val="00B10084"/>
    <w:rsid w:val="00B10C8A"/>
    <w:rsid w:val="00B15F25"/>
    <w:rsid w:val="00B2094B"/>
    <w:rsid w:val="00B22FBD"/>
    <w:rsid w:val="00B23972"/>
    <w:rsid w:val="00B373B0"/>
    <w:rsid w:val="00B427AF"/>
    <w:rsid w:val="00B45837"/>
    <w:rsid w:val="00B461A4"/>
    <w:rsid w:val="00B55A36"/>
    <w:rsid w:val="00B64734"/>
    <w:rsid w:val="00B66A4C"/>
    <w:rsid w:val="00B72488"/>
    <w:rsid w:val="00B815A4"/>
    <w:rsid w:val="00B852B0"/>
    <w:rsid w:val="00B91A19"/>
    <w:rsid w:val="00BA2CF6"/>
    <w:rsid w:val="00BA3C70"/>
    <w:rsid w:val="00BB29DB"/>
    <w:rsid w:val="00BB2C20"/>
    <w:rsid w:val="00BC5F17"/>
    <w:rsid w:val="00BC6A3F"/>
    <w:rsid w:val="00BD147B"/>
    <w:rsid w:val="00BD2286"/>
    <w:rsid w:val="00BD2990"/>
    <w:rsid w:val="00BD5378"/>
    <w:rsid w:val="00BF1078"/>
    <w:rsid w:val="00BF78A2"/>
    <w:rsid w:val="00C071AC"/>
    <w:rsid w:val="00C07A4C"/>
    <w:rsid w:val="00C109F1"/>
    <w:rsid w:val="00C14914"/>
    <w:rsid w:val="00C200EB"/>
    <w:rsid w:val="00C22F57"/>
    <w:rsid w:val="00C3115C"/>
    <w:rsid w:val="00C3198B"/>
    <w:rsid w:val="00C326FB"/>
    <w:rsid w:val="00C33DE3"/>
    <w:rsid w:val="00C40D88"/>
    <w:rsid w:val="00C42E73"/>
    <w:rsid w:val="00C43DEC"/>
    <w:rsid w:val="00C52C3A"/>
    <w:rsid w:val="00C53121"/>
    <w:rsid w:val="00C55872"/>
    <w:rsid w:val="00C645F8"/>
    <w:rsid w:val="00C70B41"/>
    <w:rsid w:val="00C77547"/>
    <w:rsid w:val="00C8057D"/>
    <w:rsid w:val="00C862F6"/>
    <w:rsid w:val="00C91A29"/>
    <w:rsid w:val="00CA6683"/>
    <w:rsid w:val="00CB2C5D"/>
    <w:rsid w:val="00CB63D9"/>
    <w:rsid w:val="00CC554B"/>
    <w:rsid w:val="00CD1050"/>
    <w:rsid w:val="00CD3281"/>
    <w:rsid w:val="00CD33D4"/>
    <w:rsid w:val="00CD432E"/>
    <w:rsid w:val="00CD64DF"/>
    <w:rsid w:val="00CE1315"/>
    <w:rsid w:val="00CE797E"/>
    <w:rsid w:val="00CF48CC"/>
    <w:rsid w:val="00D00A3C"/>
    <w:rsid w:val="00D01EEE"/>
    <w:rsid w:val="00D0323A"/>
    <w:rsid w:val="00D0519B"/>
    <w:rsid w:val="00D153AD"/>
    <w:rsid w:val="00D16E08"/>
    <w:rsid w:val="00D17DB8"/>
    <w:rsid w:val="00D428C2"/>
    <w:rsid w:val="00D4314B"/>
    <w:rsid w:val="00D4422D"/>
    <w:rsid w:val="00D4490E"/>
    <w:rsid w:val="00D53412"/>
    <w:rsid w:val="00D63044"/>
    <w:rsid w:val="00D64567"/>
    <w:rsid w:val="00D67111"/>
    <w:rsid w:val="00D83921"/>
    <w:rsid w:val="00D85789"/>
    <w:rsid w:val="00D90E3F"/>
    <w:rsid w:val="00D9157D"/>
    <w:rsid w:val="00D92E4E"/>
    <w:rsid w:val="00D959B5"/>
    <w:rsid w:val="00D96F60"/>
    <w:rsid w:val="00DA3353"/>
    <w:rsid w:val="00DA52DE"/>
    <w:rsid w:val="00DA7DE1"/>
    <w:rsid w:val="00DB05CE"/>
    <w:rsid w:val="00DC326A"/>
    <w:rsid w:val="00DC613F"/>
    <w:rsid w:val="00DD69EC"/>
    <w:rsid w:val="00DD6CBC"/>
    <w:rsid w:val="00DD7106"/>
    <w:rsid w:val="00DE08A6"/>
    <w:rsid w:val="00DF57E8"/>
    <w:rsid w:val="00DF62BA"/>
    <w:rsid w:val="00E03707"/>
    <w:rsid w:val="00E07729"/>
    <w:rsid w:val="00E26FCA"/>
    <w:rsid w:val="00E3141C"/>
    <w:rsid w:val="00E412E4"/>
    <w:rsid w:val="00E434BE"/>
    <w:rsid w:val="00E4469A"/>
    <w:rsid w:val="00E44BB6"/>
    <w:rsid w:val="00E4548C"/>
    <w:rsid w:val="00E57167"/>
    <w:rsid w:val="00E60FF4"/>
    <w:rsid w:val="00E64C65"/>
    <w:rsid w:val="00E716C5"/>
    <w:rsid w:val="00E776B7"/>
    <w:rsid w:val="00E804F1"/>
    <w:rsid w:val="00E820F4"/>
    <w:rsid w:val="00E8707C"/>
    <w:rsid w:val="00E93E61"/>
    <w:rsid w:val="00EA1927"/>
    <w:rsid w:val="00EA3089"/>
    <w:rsid w:val="00EA3E9E"/>
    <w:rsid w:val="00EB1144"/>
    <w:rsid w:val="00EB437A"/>
    <w:rsid w:val="00EB6CA9"/>
    <w:rsid w:val="00EC405B"/>
    <w:rsid w:val="00EC4FEB"/>
    <w:rsid w:val="00ED268E"/>
    <w:rsid w:val="00EE242C"/>
    <w:rsid w:val="00EE2657"/>
    <w:rsid w:val="00EE5E3D"/>
    <w:rsid w:val="00F0078C"/>
    <w:rsid w:val="00F11A75"/>
    <w:rsid w:val="00F22F47"/>
    <w:rsid w:val="00F3054D"/>
    <w:rsid w:val="00F31EC4"/>
    <w:rsid w:val="00F35539"/>
    <w:rsid w:val="00F35962"/>
    <w:rsid w:val="00F36C54"/>
    <w:rsid w:val="00F40BA1"/>
    <w:rsid w:val="00F40E1B"/>
    <w:rsid w:val="00F46292"/>
    <w:rsid w:val="00F635BD"/>
    <w:rsid w:val="00F65A4F"/>
    <w:rsid w:val="00F81FC1"/>
    <w:rsid w:val="00F823E3"/>
    <w:rsid w:val="00F82F1F"/>
    <w:rsid w:val="00F87952"/>
    <w:rsid w:val="00F9300D"/>
    <w:rsid w:val="00F956AD"/>
    <w:rsid w:val="00F96644"/>
    <w:rsid w:val="00FA3E65"/>
    <w:rsid w:val="00FA5671"/>
    <w:rsid w:val="00FC2ACF"/>
    <w:rsid w:val="00FE4CB2"/>
    <w:rsid w:val="00FF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30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F3F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F3F"/>
    <w:pPr>
      <w:keepNext/>
      <w:keepLines/>
      <w:spacing w:before="200" w:after="0" w:line="360" w:lineRule="auto"/>
      <w:ind w:firstLine="454"/>
      <w:jc w:val="both"/>
      <w:outlineLvl w:val="1"/>
    </w:pPr>
    <w:rPr>
      <w:rFonts w:eastAsiaTheme="majorEastAsia" w:cstheme="majorBidi"/>
      <w:b/>
      <w:bCs/>
      <w:color w:val="000000" w:themeColor="text1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D15AA"/>
    <w:pPr>
      <w:ind w:left="720"/>
      <w:contextualSpacing/>
    </w:pPr>
  </w:style>
  <w:style w:type="table" w:styleId="Tabellenraster">
    <w:name w:val="Table Grid"/>
    <w:basedOn w:val="NormaleTabelle"/>
    <w:uiPriority w:val="39"/>
    <w:rsid w:val="00D42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0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054D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3054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3054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305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3054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3054D"/>
    <w:rPr>
      <w:b/>
      <w:bCs/>
      <w:sz w:val="20"/>
      <w:szCs w:val="20"/>
    </w:rPr>
  </w:style>
  <w:style w:type="paragraph" w:customStyle="1" w:styleId="Title1">
    <w:name w:val="Title1"/>
    <w:basedOn w:val="Standard"/>
    <w:next w:val="Standard"/>
    <w:qFormat/>
    <w:rsid w:val="001D14B5"/>
    <w:pPr>
      <w:spacing w:before="120" w:after="0" w:line="480" w:lineRule="exact"/>
      <w:ind w:firstLine="454"/>
      <w:jc w:val="both"/>
    </w:pPr>
    <w:rPr>
      <w:rFonts w:ascii="Arial" w:eastAsia="MS Mincho" w:hAnsi="Arial" w:cs="Times New Roman"/>
      <w:b/>
      <w:sz w:val="32"/>
      <w:szCs w:val="28"/>
      <w:lang w:val="de-DE" w:eastAsia="ja-JP"/>
    </w:rPr>
  </w:style>
  <w:style w:type="character" w:styleId="Hyperlink">
    <w:name w:val="Hyperlink"/>
    <w:uiPriority w:val="99"/>
    <w:unhideWhenUsed/>
    <w:rsid w:val="001D14B5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F3F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F3F"/>
    <w:rPr>
      <w:rFonts w:eastAsiaTheme="majorEastAsia" w:cstheme="majorBidi"/>
      <w:b/>
      <w:bCs/>
      <w:color w:val="000000" w:themeColor="text1"/>
      <w:szCs w:val="26"/>
      <w:lang w:eastAsia="en-US"/>
    </w:rPr>
  </w:style>
  <w:style w:type="paragraph" w:styleId="Beschriftung">
    <w:name w:val="caption"/>
    <w:basedOn w:val="Standard"/>
    <w:next w:val="Standard"/>
    <w:uiPriority w:val="35"/>
    <w:unhideWhenUsed/>
    <w:qFormat/>
    <w:rsid w:val="00387886"/>
    <w:pPr>
      <w:spacing w:after="200" w:line="240" w:lineRule="auto"/>
    </w:pPr>
    <w:rPr>
      <w:b/>
      <w:bCs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F0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00CF"/>
  </w:style>
  <w:style w:type="paragraph" w:styleId="Fuzeile">
    <w:name w:val="footer"/>
    <w:basedOn w:val="Standard"/>
    <w:link w:val="FuzeileZchn"/>
    <w:uiPriority w:val="99"/>
    <w:unhideWhenUsed/>
    <w:rsid w:val="007F0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00CF"/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1E190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F3F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F3F"/>
    <w:pPr>
      <w:keepNext/>
      <w:keepLines/>
      <w:spacing w:before="200" w:after="0" w:line="360" w:lineRule="auto"/>
      <w:ind w:firstLine="454"/>
      <w:jc w:val="both"/>
      <w:outlineLvl w:val="1"/>
    </w:pPr>
    <w:rPr>
      <w:rFonts w:eastAsiaTheme="majorEastAsia" w:cstheme="majorBidi"/>
      <w:b/>
      <w:bCs/>
      <w:color w:val="000000" w:themeColor="text1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D15AA"/>
    <w:pPr>
      <w:ind w:left="720"/>
      <w:contextualSpacing/>
    </w:pPr>
  </w:style>
  <w:style w:type="table" w:styleId="Tabellenraster">
    <w:name w:val="Table Grid"/>
    <w:basedOn w:val="NormaleTabelle"/>
    <w:uiPriority w:val="39"/>
    <w:rsid w:val="00D42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0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054D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3054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3054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305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3054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3054D"/>
    <w:rPr>
      <w:b/>
      <w:bCs/>
      <w:sz w:val="20"/>
      <w:szCs w:val="20"/>
    </w:rPr>
  </w:style>
  <w:style w:type="paragraph" w:customStyle="1" w:styleId="Title1">
    <w:name w:val="Title1"/>
    <w:basedOn w:val="Standard"/>
    <w:next w:val="Standard"/>
    <w:qFormat/>
    <w:rsid w:val="001D14B5"/>
    <w:pPr>
      <w:spacing w:before="120" w:after="0" w:line="480" w:lineRule="exact"/>
      <w:ind w:firstLine="454"/>
      <w:jc w:val="both"/>
    </w:pPr>
    <w:rPr>
      <w:rFonts w:ascii="Arial" w:eastAsia="MS Mincho" w:hAnsi="Arial" w:cs="Times New Roman"/>
      <w:b/>
      <w:sz w:val="32"/>
      <w:szCs w:val="28"/>
      <w:lang w:val="de-DE" w:eastAsia="ja-JP"/>
    </w:rPr>
  </w:style>
  <w:style w:type="character" w:styleId="Hyperlink">
    <w:name w:val="Hyperlink"/>
    <w:uiPriority w:val="99"/>
    <w:unhideWhenUsed/>
    <w:rsid w:val="001D14B5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F3F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F3F"/>
    <w:rPr>
      <w:rFonts w:eastAsiaTheme="majorEastAsia" w:cstheme="majorBidi"/>
      <w:b/>
      <w:bCs/>
      <w:color w:val="000000" w:themeColor="text1"/>
      <w:szCs w:val="26"/>
      <w:lang w:eastAsia="en-US"/>
    </w:rPr>
  </w:style>
  <w:style w:type="paragraph" w:styleId="Beschriftung">
    <w:name w:val="caption"/>
    <w:basedOn w:val="Standard"/>
    <w:next w:val="Standard"/>
    <w:uiPriority w:val="35"/>
    <w:unhideWhenUsed/>
    <w:qFormat/>
    <w:rsid w:val="00387886"/>
    <w:pPr>
      <w:spacing w:after="200" w:line="240" w:lineRule="auto"/>
    </w:pPr>
    <w:rPr>
      <w:b/>
      <w:bCs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F0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00CF"/>
  </w:style>
  <w:style w:type="paragraph" w:styleId="Fuzeile">
    <w:name w:val="footer"/>
    <w:basedOn w:val="Standard"/>
    <w:link w:val="FuzeileZchn"/>
    <w:uiPriority w:val="99"/>
    <w:unhideWhenUsed/>
    <w:rsid w:val="007F0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00CF"/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1E19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6646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miriam.rosenbaum@leibniz-hki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95192-1FDC-4D65-B610-34D7850B4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HKI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shiwen</dc:creator>
  <cp:lastModifiedBy>Miriam Rosenbaum</cp:lastModifiedBy>
  <cp:revision>2</cp:revision>
  <cp:lastPrinted>2019-09-05T12:06:00Z</cp:lastPrinted>
  <dcterms:created xsi:type="dcterms:W3CDTF">2020-01-08T10:33:00Z</dcterms:created>
  <dcterms:modified xsi:type="dcterms:W3CDTF">2020-01-08T10:33:00Z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labtiva.style">
    <vt:lpwstr>microbial-cell-factories.csl</vt:lpwstr>
  </property>
</Properties>
</file>