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6BA9" w:rsidRPr="000434E2" w:rsidRDefault="003C0365" w:rsidP="006D6BA9">
      <w:pPr>
        <w:spacing w:line="23" w:lineRule="atLeast"/>
        <w:rPr>
          <w:rFonts w:ascii="Times New Roman" w:hAnsi="Times New Roman"/>
          <w:sz w:val="20"/>
        </w:rPr>
      </w:pPr>
      <w:r>
        <w:rPr>
          <w:rFonts w:ascii="Times New Roman" w:hAnsi="Times New Roman"/>
          <w:i/>
          <w:sz w:val="20"/>
        </w:rPr>
        <w:t>BMC Endocrine Disorders</w:t>
      </w:r>
      <w:r w:rsidR="00D400C9" w:rsidRPr="00D400C9">
        <w:rPr>
          <w:rFonts w:ascii="Times New Roman" w:hAnsi="Times New Roman"/>
          <w:i/>
          <w:sz w:val="20"/>
        </w:rPr>
        <w:t xml:space="preserve"> </w:t>
      </w:r>
      <w:r>
        <w:rPr>
          <w:rFonts w:ascii="Times New Roman" w:hAnsi="Times New Roman"/>
          <w:sz w:val="20"/>
        </w:rPr>
        <w:t>Appendix</w:t>
      </w:r>
      <w:r w:rsidR="006D6BA9" w:rsidRPr="000434E2">
        <w:rPr>
          <w:rFonts w:ascii="Times New Roman" w:hAnsi="Times New Roman"/>
          <w:sz w:val="20"/>
        </w:rPr>
        <w:t>:</w:t>
      </w:r>
    </w:p>
    <w:p w:rsidR="006D6BA9" w:rsidRPr="000434E2" w:rsidRDefault="006D6BA9" w:rsidP="006D6BA9">
      <w:pPr>
        <w:spacing w:line="23" w:lineRule="atLeast"/>
        <w:rPr>
          <w:rFonts w:ascii="Times New Roman" w:hAnsi="Times New Roman"/>
          <w:sz w:val="20"/>
        </w:rPr>
      </w:pPr>
    </w:p>
    <w:p w:rsidR="006D6BA9" w:rsidRDefault="007C44E3" w:rsidP="002F7920">
      <w:pPr>
        <w:spacing w:after="200"/>
        <w:rPr>
          <w:rFonts w:ascii="Times New Roman" w:eastAsia="Calibri" w:hAnsi="Times New Roman"/>
          <w:b/>
          <w:sz w:val="20"/>
          <w:szCs w:val="22"/>
          <w:lang w:val="en-AU"/>
        </w:rPr>
      </w:pPr>
      <w:r w:rsidRPr="007C44E3">
        <w:rPr>
          <w:rFonts w:ascii="Times New Roman" w:eastAsia="Calibri" w:hAnsi="Times New Roman"/>
          <w:b/>
          <w:sz w:val="20"/>
          <w:szCs w:val="22"/>
          <w:lang w:val="en-AU"/>
        </w:rPr>
        <w:t>A putative role for the aryl hydrocarbon receptor (</w:t>
      </w:r>
      <w:r w:rsidRPr="007C44E3">
        <w:rPr>
          <w:rFonts w:ascii="Times New Roman" w:eastAsia="Calibri" w:hAnsi="Times New Roman"/>
          <w:b/>
          <w:i/>
          <w:sz w:val="20"/>
          <w:szCs w:val="22"/>
          <w:lang w:val="en-AU"/>
        </w:rPr>
        <w:t>AHR</w:t>
      </w:r>
      <w:r w:rsidRPr="007C44E3">
        <w:rPr>
          <w:rFonts w:ascii="Times New Roman" w:eastAsia="Calibri" w:hAnsi="Times New Roman"/>
          <w:b/>
          <w:sz w:val="20"/>
          <w:szCs w:val="22"/>
          <w:lang w:val="en-AU"/>
        </w:rPr>
        <w:t xml:space="preserve">) gene in </w:t>
      </w:r>
      <w:r w:rsidR="00E14D0F">
        <w:rPr>
          <w:rFonts w:ascii="Times New Roman" w:eastAsia="Calibri" w:hAnsi="Times New Roman"/>
          <w:b/>
          <w:sz w:val="20"/>
          <w:szCs w:val="22"/>
          <w:lang w:val="en-AU"/>
        </w:rPr>
        <w:t xml:space="preserve">a patient with </w:t>
      </w:r>
      <w:r w:rsidRPr="007C44E3">
        <w:rPr>
          <w:rFonts w:ascii="Times New Roman" w:eastAsia="Calibri" w:hAnsi="Times New Roman"/>
          <w:b/>
          <w:sz w:val="20"/>
          <w:szCs w:val="22"/>
          <w:lang w:val="en-AU"/>
        </w:rPr>
        <w:t>cyclical Cushing’s disease</w:t>
      </w:r>
    </w:p>
    <w:p w:rsidR="00D400C9" w:rsidRPr="00593B89" w:rsidRDefault="00D400C9" w:rsidP="003C0365">
      <w:pPr>
        <w:spacing w:after="200" w:line="276" w:lineRule="auto"/>
        <w:jc w:val="both"/>
        <w:rPr>
          <w:rFonts w:ascii="Times New Roman" w:hAnsi="Times New Roman"/>
          <w:sz w:val="20"/>
        </w:rPr>
      </w:pPr>
      <w:r w:rsidRPr="00593B89">
        <w:rPr>
          <w:rFonts w:ascii="Times New Roman" w:hAnsi="Times New Roman"/>
          <w:sz w:val="20"/>
        </w:rPr>
        <w:t xml:space="preserve">Sunita MC De Sousa, </w:t>
      </w:r>
      <w:r>
        <w:rPr>
          <w:rFonts w:ascii="Times New Roman" w:hAnsi="Times New Roman"/>
          <w:sz w:val="20"/>
        </w:rPr>
        <w:t xml:space="preserve">Jim </w:t>
      </w:r>
      <w:proofErr w:type="spellStart"/>
      <w:r>
        <w:rPr>
          <w:rFonts w:ascii="Times New Roman" w:hAnsi="Times New Roman"/>
          <w:sz w:val="20"/>
        </w:rPr>
        <w:t>Manavis</w:t>
      </w:r>
      <w:proofErr w:type="spellEnd"/>
      <w:r>
        <w:rPr>
          <w:rFonts w:ascii="Times New Roman" w:hAnsi="Times New Roman"/>
          <w:sz w:val="20"/>
        </w:rPr>
        <w:t xml:space="preserve">, </w:t>
      </w:r>
      <w:proofErr w:type="spellStart"/>
      <w:r w:rsidRPr="00593B89">
        <w:rPr>
          <w:rFonts w:ascii="Times New Roman" w:hAnsi="Times New Roman"/>
          <w:sz w:val="20"/>
        </w:rPr>
        <w:t>Jinghua</w:t>
      </w:r>
      <w:proofErr w:type="spellEnd"/>
      <w:r w:rsidRPr="00593B89">
        <w:rPr>
          <w:rFonts w:ascii="Times New Roman" w:hAnsi="Times New Roman"/>
          <w:sz w:val="20"/>
        </w:rPr>
        <w:t xml:space="preserve"> </w:t>
      </w:r>
      <w:r w:rsidR="00E14D0F" w:rsidRPr="00593B89">
        <w:rPr>
          <w:rFonts w:ascii="Times New Roman" w:hAnsi="Times New Roman"/>
          <w:sz w:val="20"/>
        </w:rPr>
        <w:t>Feng,</w:t>
      </w:r>
      <w:r w:rsidR="00E14D0F" w:rsidRPr="003C0365">
        <w:rPr>
          <w:rFonts w:ascii="Times New Roman" w:hAnsi="Times New Roman"/>
          <w:sz w:val="20"/>
        </w:rPr>
        <w:t xml:space="preserve"> Paul</w:t>
      </w:r>
      <w:r w:rsidRPr="00593B89">
        <w:rPr>
          <w:rFonts w:ascii="Times New Roman" w:hAnsi="Times New Roman"/>
          <w:sz w:val="20"/>
        </w:rPr>
        <w:t xml:space="preserve"> Wang, Andreas W Schreiber, Hamish S Scott, David J Torpy</w:t>
      </w:r>
    </w:p>
    <w:p w:rsidR="002F7920" w:rsidRPr="000434E2" w:rsidRDefault="002F7920" w:rsidP="00711102">
      <w:pPr>
        <w:rPr>
          <w:rFonts w:ascii="Times New Roman" w:hAnsi="Times New Roman"/>
          <w:sz w:val="20"/>
        </w:rPr>
      </w:pPr>
    </w:p>
    <w:p w:rsidR="002F7920" w:rsidRPr="002F7920" w:rsidRDefault="002F7920" w:rsidP="002F7920">
      <w:pPr>
        <w:spacing w:after="200"/>
        <w:rPr>
          <w:rFonts w:ascii="Times New Roman" w:eastAsia="Calibri" w:hAnsi="Times New Roman"/>
          <w:b/>
          <w:sz w:val="20"/>
          <w:szCs w:val="22"/>
          <w:lang w:val="en-AU"/>
        </w:rPr>
      </w:pPr>
      <w:r>
        <w:rPr>
          <w:rFonts w:ascii="Times New Roman" w:eastAsia="Calibri" w:hAnsi="Times New Roman"/>
          <w:b/>
          <w:sz w:val="20"/>
          <w:szCs w:val="22"/>
          <w:lang w:val="en-AU"/>
        </w:rPr>
        <w:t>Supplementary Methods</w:t>
      </w:r>
    </w:p>
    <w:p w:rsidR="00020E33" w:rsidRPr="000434E2" w:rsidRDefault="008B295B" w:rsidP="002C562D">
      <w:pPr>
        <w:spacing w:after="200" w:line="276" w:lineRule="auto"/>
        <w:jc w:val="both"/>
        <w:rPr>
          <w:rFonts w:ascii="Times New Roman" w:hAnsi="Times New Roman"/>
          <w:sz w:val="20"/>
        </w:rPr>
      </w:pPr>
      <w:r>
        <w:rPr>
          <w:rFonts w:ascii="Times New Roman" w:hAnsi="Times New Roman"/>
          <w:sz w:val="20"/>
        </w:rPr>
        <w:t>T</w:t>
      </w:r>
      <w:r w:rsidR="008C4DD5" w:rsidRPr="000434E2">
        <w:rPr>
          <w:rFonts w:ascii="Times New Roman" w:hAnsi="Times New Roman"/>
          <w:sz w:val="20"/>
        </w:rPr>
        <w:t>i</w:t>
      </w:r>
      <w:r w:rsidR="00711102" w:rsidRPr="000434E2">
        <w:rPr>
          <w:rFonts w:ascii="Times New Roman" w:hAnsi="Times New Roman"/>
          <w:sz w:val="20"/>
        </w:rPr>
        <w:t xml:space="preserve">ssue specimens from the corticotrophinoma were obtained at the time of surgery and stored in RNALater at -80°C. A fresh blood sample was obtained for extraction of germline DNA from peripheral blood leucocytes. Both </w:t>
      </w:r>
      <w:proofErr w:type="spellStart"/>
      <w:r w:rsidR="00711102" w:rsidRPr="000434E2">
        <w:rPr>
          <w:rFonts w:ascii="Times New Roman" w:hAnsi="Times New Roman"/>
          <w:sz w:val="20"/>
        </w:rPr>
        <w:t>tumour</w:t>
      </w:r>
      <w:proofErr w:type="spellEnd"/>
      <w:r w:rsidR="00711102" w:rsidRPr="000434E2">
        <w:rPr>
          <w:rFonts w:ascii="Times New Roman" w:hAnsi="Times New Roman"/>
          <w:sz w:val="20"/>
        </w:rPr>
        <w:t xml:space="preserve"> and germline DNA were extracted using </w:t>
      </w:r>
      <w:proofErr w:type="gramStart"/>
      <w:r w:rsidR="00711102" w:rsidRPr="000434E2">
        <w:rPr>
          <w:rFonts w:ascii="Times New Roman" w:hAnsi="Times New Roman"/>
          <w:sz w:val="20"/>
        </w:rPr>
        <w:t>commercially-available</w:t>
      </w:r>
      <w:proofErr w:type="gramEnd"/>
      <w:r w:rsidR="00711102" w:rsidRPr="000434E2">
        <w:rPr>
          <w:rFonts w:ascii="Times New Roman" w:hAnsi="Times New Roman"/>
          <w:sz w:val="20"/>
        </w:rPr>
        <w:t xml:space="preserve"> kits (Qiagen) according to the manufacturer’s protocols. Whole exome sequencing</w:t>
      </w:r>
      <w:r w:rsidR="00020E33" w:rsidRPr="000434E2">
        <w:rPr>
          <w:rFonts w:ascii="Times New Roman" w:hAnsi="Times New Roman"/>
          <w:sz w:val="20"/>
        </w:rPr>
        <w:t xml:space="preserve"> (WES)</w:t>
      </w:r>
      <w:r w:rsidR="00711102" w:rsidRPr="000434E2">
        <w:rPr>
          <w:rFonts w:ascii="Times New Roman" w:hAnsi="Times New Roman"/>
          <w:sz w:val="20"/>
        </w:rPr>
        <w:t xml:space="preserve"> of </w:t>
      </w:r>
      <w:proofErr w:type="spellStart"/>
      <w:r w:rsidR="00711102" w:rsidRPr="000434E2">
        <w:rPr>
          <w:rFonts w:ascii="Times New Roman" w:hAnsi="Times New Roman"/>
          <w:sz w:val="20"/>
        </w:rPr>
        <w:t>tumour</w:t>
      </w:r>
      <w:proofErr w:type="spellEnd"/>
      <w:r w:rsidR="00711102" w:rsidRPr="000434E2">
        <w:rPr>
          <w:rFonts w:ascii="Times New Roman" w:hAnsi="Times New Roman"/>
          <w:sz w:val="20"/>
        </w:rPr>
        <w:t xml:space="preserve"> DNA and paired germline DNA was performed using Roche </w:t>
      </w:r>
      <w:proofErr w:type="spellStart"/>
      <w:r w:rsidR="00711102" w:rsidRPr="000434E2">
        <w:rPr>
          <w:rFonts w:ascii="Times New Roman" w:hAnsi="Times New Roman"/>
          <w:sz w:val="20"/>
        </w:rPr>
        <w:t>NimbleGen</w:t>
      </w:r>
      <w:proofErr w:type="spellEnd"/>
      <w:r w:rsidR="00711102" w:rsidRPr="000434E2">
        <w:rPr>
          <w:rFonts w:ascii="Times New Roman" w:hAnsi="Times New Roman"/>
          <w:sz w:val="20"/>
        </w:rPr>
        <w:t xml:space="preserve"> </w:t>
      </w:r>
      <w:proofErr w:type="spellStart"/>
      <w:r w:rsidR="00711102" w:rsidRPr="000434E2">
        <w:rPr>
          <w:rFonts w:ascii="Times New Roman" w:hAnsi="Times New Roman"/>
          <w:sz w:val="20"/>
        </w:rPr>
        <w:t>SeqCap</w:t>
      </w:r>
      <w:proofErr w:type="spellEnd"/>
      <w:r w:rsidR="00711102" w:rsidRPr="000434E2">
        <w:rPr>
          <w:rFonts w:ascii="Times New Roman" w:hAnsi="Times New Roman"/>
          <w:sz w:val="20"/>
        </w:rPr>
        <w:t xml:space="preserve"> EZ </w:t>
      </w:r>
      <w:proofErr w:type="spellStart"/>
      <w:r w:rsidR="00711102" w:rsidRPr="000434E2">
        <w:rPr>
          <w:rFonts w:ascii="Times New Roman" w:hAnsi="Times New Roman"/>
          <w:sz w:val="20"/>
        </w:rPr>
        <w:t>MedExome</w:t>
      </w:r>
      <w:proofErr w:type="spellEnd"/>
      <w:r w:rsidR="00711102" w:rsidRPr="000434E2">
        <w:rPr>
          <w:rFonts w:ascii="Times New Roman" w:hAnsi="Times New Roman"/>
          <w:sz w:val="20"/>
        </w:rPr>
        <w:t xml:space="preserve"> Target Enrichment Kit with mean depth of coverage of </w:t>
      </w:r>
      <w:r w:rsidR="003A2008" w:rsidRPr="000434E2">
        <w:rPr>
          <w:rFonts w:ascii="Times New Roman" w:hAnsi="Times New Roman"/>
          <w:sz w:val="20"/>
        </w:rPr>
        <w:t xml:space="preserve">100X </w:t>
      </w:r>
      <w:r w:rsidR="00711102" w:rsidRPr="000434E2">
        <w:rPr>
          <w:rFonts w:ascii="Times New Roman" w:hAnsi="Times New Roman"/>
          <w:sz w:val="20"/>
        </w:rPr>
        <w:t xml:space="preserve">and </w:t>
      </w:r>
      <w:r w:rsidR="003A2008" w:rsidRPr="000434E2">
        <w:rPr>
          <w:rFonts w:ascii="Times New Roman" w:hAnsi="Times New Roman"/>
          <w:sz w:val="20"/>
        </w:rPr>
        <w:t xml:space="preserve">95% </w:t>
      </w:r>
      <w:r w:rsidR="00711102" w:rsidRPr="000434E2">
        <w:rPr>
          <w:rFonts w:ascii="Times New Roman" w:hAnsi="Times New Roman"/>
          <w:sz w:val="20"/>
        </w:rPr>
        <w:t xml:space="preserve">of bases covered ≥20X. Bioinformatic analysis was performed at the ACRF Cancer Genomics Facility in Centre for Cancer Biology SA </w:t>
      </w:r>
      <w:r w:rsidR="003120EA" w:rsidRPr="000434E2">
        <w:rPr>
          <w:rFonts w:ascii="Times New Roman" w:hAnsi="Times New Roman"/>
          <w:sz w:val="20"/>
        </w:rPr>
        <w:t>Pathology (Adelaide, Australia)</w:t>
      </w:r>
      <w:r w:rsidR="00711102" w:rsidRPr="000434E2">
        <w:rPr>
          <w:rFonts w:ascii="Times New Roman" w:hAnsi="Times New Roman"/>
          <w:sz w:val="20"/>
        </w:rPr>
        <w:t xml:space="preserve"> using GATK </w:t>
      </w:r>
      <w:proofErr w:type="spellStart"/>
      <w:r w:rsidR="00711102" w:rsidRPr="000434E2">
        <w:rPr>
          <w:rFonts w:ascii="Times New Roman" w:hAnsi="Times New Roman"/>
          <w:sz w:val="20"/>
        </w:rPr>
        <w:t>HaplotypeCaller</w:t>
      </w:r>
      <w:proofErr w:type="spellEnd"/>
      <w:r w:rsidR="00711102" w:rsidRPr="000434E2">
        <w:rPr>
          <w:rFonts w:ascii="Times New Roman" w:hAnsi="Times New Roman"/>
          <w:sz w:val="20"/>
        </w:rPr>
        <w:t xml:space="preserve"> </w:t>
      </w:r>
      <w:r w:rsidR="005D39D1" w:rsidRPr="000434E2">
        <w:rPr>
          <w:rFonts w:ascii="Times New Roman" w:hAnsi="Times New Roman"/>
          <w:sz w:val="20"/>
        </w:rPr>
        <w:fldChar w:fldCharType="begin">
          <w:fldData xml:space="preserve">PEVuZE5vdGU+PENpdGU+PEF1dGhvcj5WYW4gZGVyIEF1d2VyYTwvQXV0aG9yPjxZZWFyPjIwMTM8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</w:fldData>
        </w:fldChar>
      </w:r>
      <w:r w:rsidR="00294813">
        <w:rPr>
          <w:rFonts w:ascii="Times New Roman" w:hAnsi="Times New Roman"/>
          <w:sz w:val="20"/>
        </w:rPr>
        <w:instrText xml:space="preserve"> ADDIN EN.CITE </w:instrText>
      </w:r>
      <w:r w:rsidR="00294813">
        <w:rPr>
          <w:rFonts w:ascii="Times New Roman" w:hAnsi="Times New Roman"/>
          <w:sz w:val="20"/>
        </w:rPr>
        <w:fldChar w:fldCharType="begin">
          <w:fldData xml:space="preserve">PEVuZE5vdGU+PENpdGU+PEF1dGhvcj5WYW4gZGVyIEF1d2VyYTwvQXV0aG9yPjxZZWFyPjIwMTM8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</w:fldData>
        </w:fldChar>
      </w:r>
      <w:r w:rsidR="00294813">
        <w:rPr>
          <w:rFonts w:ascii="Times New Roman" w:hAnsi="Times New Roman"/>
          <w:sz w:val="20"/>
        </w:rPr>
        <w:instrText xml:space="preserve"> ADDIN EN.CITE.DATA </w:instrText>
      </w:r>
      <w:r w:rsidR="00294813">
        <w:rPr>
          <w:rFonts w:ascii="Times New Roman" w:hAnsi="Times New Roman"/>
          <w:sz w:val="20"/>
        </w:rPr>
      </w:r>
      <w:r w:rsidR="00294813">
        <w:rPr>
          <w:rFonts w:ascii="Times New Roman" w:hAnsi="Times New Roman"/>
          <w:sz w:val="20"/>
        </w:rPr>
        <w:fldChar w:fldCharType="end"/>
      </w:r>
      <w:r w:rsidR="005D39D1" w:rsidRPr="000434E2">
        <w:rPr>
          <w:rFonts w:ascii="Times New Roman" w:hAnsi="Times New Roman"/>
          <w:sz w:val="20"/>
        </w:rPr>
      </w:r>
      <w:r w:rsidR="005D39D1" w:rsidRPr="000434E2">
        <w:rPr>
          <w:rFonts w:ascii="Times New Roman" w:hAnsi="Times New Roman"/>
          <w:sz w:val="20"/>
        </w:rPr>
        <w:fldChar w:fldCharType="separate"/>
      </w:r>
      <w:r w:rsidR="00294813">
        <w:rPr>
          <w:rFonts w:ascii="Times New Roman" w:hAnsi="Times New Roman"/>
          <w:noProof/>
          <w:sz w:val="20"/>
        </w:rPr>
        <w:t>(1)</w:t>
      </w:r>
      <w:r w:rsidR="005D39D1" w:rsidRPr="000434E2">
        <w:rPr>
          <w:rFonts w:ascii="Times New Roman" w:hAnsi="Times New Roman"/>
          <w:sz w:val="20"/>
        </w:rPr>
        <w:fldChar w:fldCharType="end"/>
      </w:r>
      <w:r w:rsidR="00711102" w:rsidRPr="000434E2">
        <w:rPr>
          <w:rFonts w:ascii="Times New Roman" w:hAnsi="Times New Roman"/>
          <w:sz w:val="20"/>
        </w:rPr>
        <w:t xml:space="preserve"> to detect s</w:t>
      </w:r>
      <w:r w:rsidR="003120EA" w:rsidRPr="000434E2">
        <w:rPr>
          <w:rFonts w:ascii="Times New Roman" w:hAnsi="Times New Roman"/>
          <w:sz w:val="20"/>
        </w:rPr>
        <w:t>mall variants (typically &lt;50bp)</w:t>
      </w:r>
      <w:r w:rsidR="00711102" w:rsidRPr="000434E2">
        <w:rPr>
          <w:rFonts w:ascii="Times New Roman" w:hAnsi="Times New Roman"/>
          <w:sz w:val="20"/>
        </w:rPr>
        <w:t xml:space="preserve"> and in-house scripts to </w:t>
      </w:r>
      <w:proofErr w:type="spellStart"/>
      <w:r w:rsidR="00711102" w:rsidRPr="000434E2">
        <w:rPr>
          <w:rFonts w:ascii="Times New Roman" w:hAnsi="Times New Roman"/>
          <w:sz w:val="20"/>
        </w:rPr>
        <w:t>analyse</w:t>
      </w:r>
      <w:proofErr w:type="spellEnd"/>
      <w:r w:rsidR="00711102" w:rsidRPr="000434E2">
        <w:rPr>
          <w:rFonts w:ascii="Times New Roman" w:hAnsi="Times New Roman"/>
          <w:sz w:val="20"/>
        </w:rPr>
        <w:t xml:space="preserve"> copy number variation (CNV). </w:t>
      </w:r>
    </w:p>
    <w:p w:rsidR="00020E33" w:rsidRPr="000434E2" w:rsidRDefault="00711102" w:rsidP="002C562D">
      <w:pPr>
        <w:spacing w:after="200" w:line="276" w:lineRule="auto"/>
        <w:jc w:val="both"/>
        <w:rPr>
          <w:rFonts w:ascii="Times New Roman" w:hAnsi="Times New Roman"/>
          <w:sz w:val="20"/>
        </w:rPr>
      </w:pPr>
      <w:r w:rsidRPr="000434E2">
        <w:rPr>
          <w:rFonts w:ascii="Times New Roman" w:hAnsi="Times New Roman"/>
          <w:sz w:val="20"/>
        </w:rPr>
        <w:t xml:space="preserve">Raw </w:t>
      </w:r>
      <w:r w:rsidR="00020E33" w:rsidRPr="000434E2">
        <w:rPr>
          <w:rFonts w:ascii="Times New Roman" w:hAnsi="Times New Roman"/>
          <w:sz w:val="20"/>
        </w:rPr>
        <w:t xml:space="preserve">WES </w:t>
      </w:r>
      <w:r w:rsidRPr="000434E2">
        <w:rPr>
          <w:rFonts w:ascii="Times New Roman" w:hAnsi="Times New Roman"/>
          <w:sz w:val="20"/>
        </w:rPr>
        <w:t xml:space="preserve">data were filtered for variants that were: rare (&lt;1% population); possibly damaging (by </w:t>
      </w:r>
      <w:proofErr w:type="spellStart"/>
      <w:r w:rsidRPr="000434E2">
        <w:rPr>
          <w:rFonts w:ascii="Times New Roman" w:hAnsi="Times New Roman"/>
          <w:sz w:val="20"/>
        </w:rPr>
        <w:t>snpEFF</w:t>
      </w:r>
      <w:proofErr w:type="spellEnd"/>
      <w:r w:rsidRPr="000434E2">
        <w:rPr>
          <w:rFonts w:ascii="Times New Roman" w:hAnsi="Times New Roman"/>
          <w:sz w:val="20"/>
        </w:rPr>
        <w:t xml:space="preserve"> impact, splicing/binding predictions, GERP or CADD); and of high quality (</w:t>
      </w:r>
      <w:proofErr w:type="spellStart"/>
      <w:r w:rsidRPr="000434E2">
        <w:rPr>
          <w:rFonts w:ascii="Times New Roman" w:hAnsi="Times New Roman"/>
          <w:sz w:val="20"/>
        </w:rPr>
        <w:t>Phred</w:t>
      </w:r>
      <w:proofErr w:type="spellEnd"/>
      <w:r w:rsidRPr="000434E2">
        <w:rPr>
          <w:rFonts w:ascii="Times New Roman" w:hAnsi="Times New Roman"/>
          <w:sz w:val="20"/>
        </w:rPr>
        <w:t xml:space="preserve">-scaled score &gt;50 and depth of coverage &gt;30X). All heterozygous and homozygous variants were then manually filtered for associations with the clock system, circadian rhythm, pituitary tumorigenesis or corticotroph function. Raw data </w:t>
      </w:r>
      <w:r w:rsidR="008C4DD5" w:rsidRPr="000434E2">
        <w:rPr>
          <w:rFonts w:ascii="Times New Roman" w:hAnsi="Times New Roman"/>
          <w:sz w:val="20"/>
        </w:rPr>
        <w:t>were</w:t>
      </w:r>
      <w:r w:rsidRPr="000434E2">
        <w:rPr>
          <w:rFonts w:ascii="Times New Roman" w:hAnsi="Times New Roman"/>
          <w:sz w:val="20"/>
        </w:rPr>
        <w:t xml:space="preserve"> also compared against a list of candidate genes based on existing literature: </w:t>
      </w:r>
      <w:r w:rsidRPr="000434E2">
        <w:rPr>
          <w:rFonts w:ascii="Times New Roman" w:hAnsi="Times New Roman"/>
          <w:i/>
          <w:sz w:val="20"/>
        </w:rPr>
        <w:t>USP8</w:t>
      </w:r>
      <w:r w:rsidRPr="000434E2">
        <w:rPr>
          <w:rFonts w:ascii="Times New Roman" w:hAnsi="Times New Roman"/>
          <w:sz w:val="20"/>
        </w:rPr>
        <w:t xml:space="preserve">, </w:t>
      </w:r>
      <w:r w:rsidRPr="000434E2">
        <w:rPr>
          <w:rFonts w:ascii="Times New Roman" w:hAnsi="Times New Roman"/>
          <w:i/>
          <w:sz w:val="20"/>
        </w:rPr>
        <w:t>CABLES1</w:t>
      </w:r>
      <w:r w:rsidRPr="000434E2">
        <w:rPr>
          <w:rFonts w:ascii="Times New Roman" w:hAnsi="Times New Roman"/>
          <w:sz w:val="20"/>
        </w:rPr>
        <w:t xml:space="preserve">, </w:t>
      </w:r>
      <w:r w:rsidRPr="000434E2">
        <w:rPr>
          <w:rFonts w:ascii="Times New Roman" w:hAnsi="Times New Roman"/>
          <w:i/>
          <w:sz w:val="20"/>
        </w:rPr>
        <w:t>AIP</w:t>
      </w:r>
      <w:r w:rsidRPr="000434E2">
        <w:rPr>
          <w:rFonts w:ascii="Times New Roman" w:hAnsi="Times New Roman"/>
          <w:sz w:val="20"/>
        </w:rPr>
        <w:t xml:space="preserve">, </w:t>
      </w:r>
      <w:r w:rsidRPr="000434E2">
        <w:rPr>
          <w:rFonts w:ascii="Times New Roman" w:hAnsi="Times New Roman"/>
          <w:i/>
          <w:sz w:val="20"/>
        </w:rPr>
        <w:t>MEN1</w:t>
      </w:r>
      <w:r w:rsidRPr="000434E2">
        <w:rPr>
          <w:rFonts w:ascii="Times New Roman" w:hAnsi="Times New Roman"/>
          <w:sz w:val="20"/>
        </w:rPr>
        <w:t xml:space="preserve">, </w:t>
      </w:r>
      <w:r w:rsidRPr="000434E2">
        <w:rPr>
          <w:rFonts w:ascii="Times New Roman" w:hAnsi="Times New Roman"/>
          <w:i/>
          <w:sz w:val="20"/>
        </w:rPr>
        <w:t>CDKN1B</w:t>
      </w:r>
      <w:r w:rsidRPr="000434E2">
        <w:rPr>
          <w:rFonts w:ascii="Times New Roman" w:hAnsi="Times New Roman"/>
          <w:sz w:val="20"/>
        </w:rPr>
        <w:t xml:space="preserve">, </w:t>
      </w:r>
      <w:r w:rsidRPr="000434E2">
        <w:rPr>
          <w:rFonts w:ascii="Times New Roman" w:hAnsi="Times New Roman"/>
          <w:i/>
          <w:sz w:val="20"/>
        </w:rPr>
        <w:t>SDHA</w:t>
      </w:r>
      <w:r w:rsidRPr="000434E2">
        <w:rPr>
          <w:rFonts w:ascii="Times New Roman" w:hAnsi="Times New Roman"/>
          <w:sz w:val="20"/>
        </w:rPr>
        <w:t xml:space="preserve">, </w:t>
      </w:r>
      <w:r w:rsidRPr="000434E2">
        <w:rPr>
          <w:rFonts w:ascii="Times New Roman" w:hAnsi="Times New Roman"/>
          <w:i/>
          <w:sz w:val="20"/>
        </w:rPr>
        <w:t>SDHB</w:t>
      </w:r>
      <w:r w:rsidRPr="000434E2">
        <w:rPr>
          <w:rFonts w:ascii="Times New Roman" w:hAnsi="Times New Roman"/>
          <w:sz w:val="20"/>
        </w:rPr>
        <w:t xml:space="preserve">, </w:t>
      </w:r>
      <w:r w:rsidRPr="000434E2">
        <w:rPr>
          <w:rFonts w:ascii="Times New Roman" w:hAnsi="Times New Roman"/>
          <w:i/>
          <w:sz w:val="20"/>
        </w:rPr>
        <w:t>SDHC</w:t>
      </w:r>
      <w:r w:rsidRPr="000434E2">
        <w:rPr>
          <w:rFonts w:ascii="Times New Roman" w:hAnsi="Times New Roman"/>
          <w:sz w:val="20"/>
        </w:rPr>
        <w:t xml:space="preserve">, </w:t>
      </w:r>
      <w:r w:rsidRPr="000434E2">
        <w:rPr>
          <w:rFonts w:ascii="Times New Roman" w:hAnsi="Times New Roman"/>
          <w:i/>
          <w:sz w:val="20"/>
        </w:rPr>
        <w:t>SDHD</w:t>
      </w:r>
      <w:r w:rsidRPr="000434E2">
        <w:rPr>
          <w:rFonts w:ascii="Times New Roman" w:hAnsi="Times New Roman"/>
          <w:sz w:val="20"/>
        </w:rPr>
        <w:t xml:space="preserve">, </w:t>
      </w:r>
      <w:r w:rsidRPr="000434E2">
        <w:rPr>
          <w:rFonts w:ascii="Times New Roman" w:hAnsi="Times New Roman"/>
          <w:i/>
          <w:sz w:val="20"/>
        </w:rPr>
        <w:t>PRKAR1A</w:t>
      </w:r>
      <w:r w:rsidRPr="000434E2">
        <w:rPr>
          <w:rFonts w:ascii="Times New Roman" w:hAnsi="Times New Roman"/>
          <w:sz w:val="20"/>
        </w:rPr>
        <w:t xml:space="preserve">, </w:t>
      </w:r>
      <w:r w:rsidRPr="000434E2">
        <w:rPr>
          <w:rFonts w:ascii="Times New Roman" w:hAnsi="Times New Roman"/>
          <w:i/>
          <w:sz w:val="20"/>
        </w:rPr>
        <w:t>CDH23</w:t>
      </w:r>
      <w:r w:rsidRPr="000434E2">
        <w:rPr>
          <w:rFonts w:ascii="Times New Roman" w:hAnsi="Times New Roman"/>
          <w:sz w:val="20"/>
        </w:rPr>
        <w:t xml:space="preserve">, </w:t>
      </w:r>
      <w:r w:rsidRPr="000434E2">
        <w:rPr>
          <w:rFonts w:ascii="Times New Roman" w:hAnsi="Times New Roman"/>
          <w:i/>
          <w:sz w:val="20"/>
        </w:rPr>
        <w:t>NR3C1</w:t>
      </w:r>
      <w:r w:rsidRPr="000434E2">
        <w:rPr>
          <w:rFonts w:ascii="Times New Roman" w:hAnsi="Times New Roman"/>
          <w:sz w:val="20"/>
        </w:rPr>
        <w:t xml:space="preserve">, </w:t>
      </w:r>
      <w:r w:rsidRPr="000434E2">
        <w:rPr>
          <w:rFonts w:ascii="Times New Roman" w:hAnsi="Times New Roman"/>
          <w:i/>
          <w:sz w:val="20"/>
        </w:rPr>
        <w:t>EGFR</w:t>
      </w:r>
      <w:r w:rsidRPr="000434E2">
        <w:rPr>
          <w:rFonts w:ascii="Times New Roman" w:hAnsi="Times New Roman"/>
          <w:sz w:val="20"/>
        </w:rPr>
        <w:t xml:space="preserve">, </w:t>
      </w:r>
      <w:r w:rsidRPr="000434E2">
        <w:rPr>
          <w:rFonts w:ascii="Times New Roman" w:hAnsi="Times New Roman"/>
          <w:i/>
          <w:sz w:val="20"/>
        </w:rPr>
        <w:t>POMC</w:t>
      </w:r>
      <w:r w:rsidRPr="000434E2">
        <w:rPr>
          <w:rFonts w:ascii="Times New Roman" w:hAnsi="Times New Roman"/>
          <w:sz w:val="20"/>
        </w:rPr>
        <w:t xml:space="preserve">, </w:t>
      </w:r>
      <w:r w:rsidRPr="000434E2">
        <w:rPr>
          <w:rFonts w:ascii="Times New Roman" w:hAnsi="Times New Roman"/>
          <w:i/>
          <w:sz w:val="20"/>
        </w:rPr>
        <w:t>SMARCA4</w:t>
      </w:r>
      <w:r w:rsidRPr="000434E2">
        <w:rPr>
          <w:rFonts w:ascii="Times New Roman" w:hAnsi="Times New Roman"/>
          <w:sz w:val="20"/>
        </w:rPr>
        <w:t xml:space="preserve">, </w:t>
      </w:r>
      <w:r w:rsidRPr="000434E2">
        <w:rPr>
          <w:rFonts w:ascii="Times New Roman" w:hAnsi="Times New Roman"/>
          <w:i/>
          <w:sz w:val="20"/>
        </w:rPr>
        <w:t>HDAC2</w:t>
      </w:r>
      <w:r w:rsidRPr="000434E2">
        <w:rPr>
          <w:rFonts w:ascii="Times New Roman" w:hAnsi="Times New Roman"/>
          <w:sz w:val="20"/>
        </w:rPr>
        <w:t xml:space="preserve">, </w:t>
      </w:r>
      <w:r w:rsidRPr="000434E2">
        <w:rPr>
          <w:rFonts w:ascii="Times New Roman" w:hAnsi="Times New Roman"/>
          <w:i/>
          <w:sz w:val="20"/>
        </w:rPr>
        <w:t>GNAS</w:t>
      </w:r>
      <w:r w:rsidRPr="000434E2">
        <w:rPr>
          <w:rFonts w:ascii="Times New Roman" w:hAnsi="Times New Roman"/>
          <w:sz w:val="20"/>
        </w:rPr>
        <w:t xml:space="preserve">, </w:t>
      </w:r>
      <w:r w:rsidRPr="000434E2">
        <w:rPr>
          <w:rFonts w:ascii="Times New Roman" w:hAnsi="Times New Roman"/>
          <w:i/>
          <w:sz w:val="20"/>
        </w:rPr>
        <w:t>DICER1</w:t>
      </w:r>
      <w:r w:rsidRPr="000434E2">
        <w:rPr>
          <w:rFonts w:ascii="Times New Roman" w:hAnsi="Times New Roman"/>
          <w:sz w:val="20"/>
        </w:rPr>
        <w:t xml:space="preserve">, </w:t>
      </w:r>
      <w:r w:rsidRPr="000434E2">
        <w:rPr>
          <w:rFonts w:ascii="Times New Roman" w:hAnsi="Times New Roman"/>
          <w:i/>
          <w:sz w:val="20"/>
        </w:rPr>
        <w:t>CLOCK</w:t>
      </w:r>
      <w:r w:rsidRPr="000434E2">
        <w:rPr>
          <w:rFonts w:ascii="Times New Roman" w:hAnsi="Times New Roman"/>
          <w:sz w:val="20"/>
        </w:rPr>
        <w:t xml:space="preserve">, </w:t>
      </w:r>
      <w:r w:rsidRPr="000434E2">
        <w:rPr>
          <w:rFonts w:ascii="Times New Roman" w:hAnsi="Times New Roman"/>
          <w:i/>
          <w:sz w:val="20"/>
        </w:rPr>
        <w:t>PER1</w:t>
      </w:r>
      <w:r w:rsidRPr="000434E2">
        <w:rPr>
          <w:rFonts w:ascii="Times New Roman" w:hAnsi="Times New Roman"/>
          <w:sz w:val="20"/>
        </w:rPr>
        <w:t xml:space="preserve">, </w:t>
      </w:r>
      <w:r w:rsidRPr="000434E2">
        <w:rPr>
          <w:rFonts w:ascii="Times New Roman" w:hAnsi="Times New Roman"/>
          <w:i/>
          <w:sz w:val="20"/>
        </w:rPr>
        <w:t>PER2</w:t>
      </w:r>
      <w:r w:rsidRPr="000434E2">
        <w:rPr>
          <w:rFonts w:ascii="Times New Roman" w:hAnsi="Times New Roman"/>
          <w:sz w:val="20"/>
        </w:rPr>
        <w:t xml:space="preserve">, </w:t>
      </w:r>
      <w:r w:rsidRPr="000434E2">
        <w:rPr>
          <w:rFonts w:ascii="Times New Roman" w:hAnsi="Times New Roman"/>
          <w:i/>
          <w:sz w:val="20"/>
        </w:rPr>
        <w:t>PER3</w:t>
      </w:r>
      <w:r w:rsidRPr="000434E2">
        <w:rPr>
          <w:rFonts w:ascii="Times New Roman" w:hAnsi="Times New Roman"/>
          <w:sz w:val="20"/>
        </w:rPr>
        <w:t xml:space="preserve">, </w:t>
      </w:r>
      <w:r w:rsidRPr="000434E2">
        <w:rPr>
          <w:rFonts w:ascii="Times New Roman" w:hAnsi="Times New Roman"/>
          <w:i/>
          <w:sz w:val="20"/>
        </w:rPr>
        <w:t>CRY1</w:t>
      </w:r>
      <w:r w:rsidRPr="000434E2">
        <w:rPr>
          <w:rFonts w:ascii="Times New Roman" w:hAnsi="Times New Roman"/>
          <w:sz w:val="20"/>
        </w:rPr>
        <w:t xml:space="preserve">, </w:t>
      </w:r>
      <w:r w:rsidRPr="000434E2">
        <w:rPr>
          <w:rFonts w:ascii="Times New Roman" w:hAnsi="Times New Roman"/>
          <w:i/>
          <w:sz w:val="20"/>
        </w:rPr>
        <w:t>CRY2</w:t>
      </w:r>
      <w:r w:rsidRPr="000434E2">
        <w:rPr>
          <w:rFonts w:ascii="Times New Roman" w:hAnsi="Times New Roman"/>
          <w:sz w:val="20"/>
        </w:rPr>
        <w:t xml:space="preserve">, </w:t>
      </w:r>
      <w:r w:rsidRPr="000434E2">
        <w:rPr>
          <w:rFonts w:ascii="Times New Roman" w:hAnsi="Times New Roman"/>
          <w:i/>
          <w:sz w:val="20"/>
        </w:rPr>
        <w:t>TIMELESS</w:t>
      </w:r>
      <w:r w:rsidRPr="000434E2">
        <w:rPr>
          <w:rFonts w:ascii="Times New Roman" w:hAnsi="Times New Roman"/>
          <w:sz w:val="20"/>
        </w:rPr>
        <w:t xml:space="preserve">, </w:t>
      </w:r>
      <w:r w:rsidRPr="000434E2">
        <w:rPr>
          <w:rFonts w:ascii="Times New Roman" w:hAnsi="Times New Roman"/>
          <w:i/>
          <w:sz w:val="20"/>
        </w:rPr>
        <w:t>ARNTL</w:t>
      </w:r>
      <w:r w:rsidRPr="000434E2">
        <w:rPr>
          <w:rFonts w:ascii="Times New Roman" w:hAnsi="Times New Roman"/>
          <w:sz w:val="20"/>
        </w:rPr>
        <w:t xml:space="preserve">, </w:t>
      </w:r>
      <w:r w:rsidRPr="000434E2">
        <w:rPr>
          <w:rFonts w:ascii="Times New Roman" w:hAnsi="Times New Roman"/>
          <w:i/>
          <w:sz w:val="20"/>
        </w:rPr>
        <w:t>TIPIN</w:t>
      </w:r>
      <w:r w:rsidRPr="000434E2">
        <w:rPr>
          <w:rFonts w:ascii="Times New Roman" w:hAnsi="Times New Roman"/>
          <w:sz w:val="20"/>
        </w:rPr>
        <w:t xml:space="preserve">, </w:t>
      </w:r>
      <w:r w:rsidRPr="000434E2">
        <w:rPr>
          <w:rFonts w:ascii="Times New Roman" w:hAnsi="Times New Roman"/>
          <w:i/>
          <w:sz w:val="20"/>
        </w:rPr>
        <w:t>TBX19</w:t>
      </w:r>
      <w:r w:rsidRPr="000434E2">
        <w:rPr>
          <w:rFonts w:ascii="Times New Roman" w:hAnsi="Times New Roman"/>
          <w:sz w:val="20"/>
        </w:rPr>
        <w:t xml:space="preserve">, </w:t>
      </w:r>
      <w:r w:rsidRPr="000434E2">
        <w:rPr>
          <w:rFonts w:ascii="Times New Roman" w:hAnsi="Times New Roman"/>
          <w:i/>
          <w:sz w:val="20"/>
        </w:rPr>
        <w:t>HSP90AA1</w:t>
      </w:r>
      <w:r w:rsidRPr="000434E2">
        <w:rPr>
          <w:rFonts w:ascii="Times New Roman" w:hAnsi="Times New Roman"/>
          <w:sz w:val="20"/>
        </w:rPr>
        <w:t xml:space="preserve">, </w:t>
      </w:r>
      <w:r w:rsidRPr="000434E2">
        <w:rPr>
          <w:rFonts w:ascii="Times New Roman" w:hAnsi="Times New Roman"/>
          <w:i/>
          <w:sz w:val="20"/>
        </w:rPr>
        <w:t>NR2C2</w:t>
      </w:r>
      <w:r w:rsidRPr="000434E2">
        <w:rPr>
          <w:rFonts w:ascii="Times New Roman" w:hAnsi="Times New Roman"/>
          <w:sz w:val="20"/>
        </w:rPr>
        <w:t xml:space="preserve">, </w:t>
      </w:r>
      <w:r w:rsidRPr="000434E2">
        <w:rPr>
          <w:rFonts w:ascii="Times New Roman" w:hAnsi="Times New Roman"/>
          <w:i/>
          <w:sz w:val="20"/>
        </w:rPr>
        <w:t>AVPR1B</w:t>
      </w:r>
      <w:r w:rsidRPr="000434E2">
        <w:rPr>
          <w:rFonts w:ascii="Times New Roman" w:hAnsi="Times New Roman"/>
          <w:sz w:val="20"/>
        </w:rPr>
        <w:t xml:space="preserve">, </w:t>
      </w:r>
      <w:r w:rsidRPr="000434E2">
        <w:rPr>
          <w:rFonts w:ascii="Times New Roman" w:hAnsi="Times New Roman"/>
          <w:i/>
          <w:sz w:val="20"/>
        </w:rPr>
        <w:t>GPR101</w:t>
      </w:r>
      <w:r w:rsidRPr="000434E2">
        <w:rPr>
          <w:rFonts w:ascii="Times New Roman" w:hAnsi="Times New Roman"/>
          <w:sz w:val="20"/>
        </w:rPr>
        <w:t xml:space="preserve">, </w:t>
      </w:r>
      <w:r w:rsidRPr="000434E2">
        <w:rPr>
          <w:rFonts w:ascii="Times New Roman" w:hAnsi="Times New Roman"/>
          <w:i/>
          <w:sz w:val="20"/>
        </w:rPr>
        <w:t>PROP1</w:t>
      </w:r>
      <w:r w:rsidRPr="000434E2">
        <w:rPr>
          <w:rFonts w:ascii="Times New Roman" w:hAnsi="Times New Roman"/>
          <w:sz w:val="20"/>
        </w:rPr>
        <w:t xml:space="preserve">, </w:t>
      </w:r>
      <w:r w:rsidRPr="000434E2">
        <w:rPr>
          <w:rFonts w:ascii="Times New Roman" w:hAnsi="Times New Roman"/>
          <w:i/>
          <w:sz w:val="20"/>
        </w:rPr>
        <w:t>NPAS2</w:t>
      </w:r>
      <w:r w:rsidRPr="000434E2">
        <w:rPr>
          <w:rFonts w:ascii="Times New Roman" w:hAnsi="Times New Roman"/>
          <w:sz w:val="20"/>
        </w:rPr>
        <w:t xml:space="preserve">, </w:t>
      </w:r>
      <w:r w:rsidRPr="000434E2">
        <w:rPr>
          <w:rFonts w:ascii="Times New Roman" w:hAnsi="Times New Roman"/>
          <w:i/>
          <w:sz w:val="20"/>
        </w:rPr>
        <w:t>BHLHE40</w:t>
      </w:r>
      <w:r w:rsidRPr="000434E2">
        <w:rPr>
          <w:rFonts w:ascii="Times New Roman" w:hAnsi="Times New Roman"/>
          <w:sz w:val="20"/>
        </w:rPr>
        <w:t xml:space="preserve">, </w:t>
      </w:r>
      <w:r w:rsidRPr="000434E2">
        <w:rPr>
          <w:rFonts w:ascii="Times New Roman" w:hAnsi="Times New Roman"/>
          <w:i/>
          <w:sz w:val="20"/>
        </w:rPr>
        <w:t>BHLHE41</w:t>
      </w:r>
      <w:r w:rsidRPr="000434E2">
        <w:rPr>
          <w:rFonts w:ascii="Times New Roman" w:hAnsi="Times New Roman"/>
          <w:sz w:val="20"/>
        </w:rPr>
        <w:t xml:space="preserve">, </w:t>
      </w:r>
      <w:r w:rsidRPr="000434E2">
        <w:rPr>
          <w:rFonts w:ascii="Times New Roman" w:hAnsi="Times New Roman"/>
          <w:i/>
          <w:sz w:val="20"/>
        </w:rPr>
        <w:t>NFIL3</w:t>
      </w:r>
      <w:r w:rsidRPr="000434E2">
        <w:rPr>
          <w:rFonts w:ascii="Times New Roman" w:hAnsi="Times New Roman"/>
          <w:sz w:val="20"/>
        </w:rPr>
        <w:t xml:space="preserve">, </w:t>
      </w:r>
      <w:r w:rsidRPr="000434E2">
        <w:rPr>
          <w:rFonts w:ascii="Times New Roman" w:hAnsi="Times New Roman"/>
          <w:i/>
          <w:sz w:val="20"/>
        </w:rPr>
        <w:t>DBP</w:t>
      </w:r>
      <w:r w:rsidRPr="000434E2">
        <w:rPr>
          <w:rFonts w:ascii="Times New Roman" w:hAnsi="Times New Roman"/>
          <w:sz w:val="20"/>
        </w:rPr>
        <w:t xml:space="preserve">, </w:t>
      </w:r>
      <w:r w:rsidRPr="000434E2">
        <w:rPr>
          <w:rFonts w:ascii="Times New Roman" w:hAnsi="Times New Roman"/>
          <w:i/>
          <w:sz w:val="20"/>
        </w:rPr>
        <w:t>HLF</w:t>
      </w:r>
      <w:r w:rsidRPr="000434E2">
        <w:rPr>
          <w:rFonts w:ascii="Times New Roman" w:hAnsi="Times New Roman"/>
          <w:sz w:val="20"/>
        </w:rPr>
        <w:t xml:space="preserve">, </w:t>
      </w:r>
      <w:r w:rsidRPr="000434E2">
        <w:rPr>
          <w:rFonts w:ascii="Times New Roman" w:hAnsi="Times New Roman"/>
          <w:i/>
          <w:sz w:val="20"/>
        </w:rPr>
        <w:t>NR1D1</w:t>
      </w:r>
      <w:r w:rsidRPr="000434E2">
        <w:rPr>
          <w:rFonts w:ascii="Times New Roman" w:hAnsi="Times New Roman"/>
          <w:sz w:val="20"/>
        </w:rPr>
        <w:t xml:space="preserve">, </w:t>
      </w:r>
      <w:r w:rsidRPr="000434E2">
        <w:rPr>
          <w:rFonts w:ascii="Times New Roman" w:hAnsi="Times New Roman"/>
          <w:i/>
          <w:sz w:val="20"/>
        </w:rPr>
        <w:t>NR1D2</w:t>
      </w:r>
      <w:r w:rsidRPr="000434E2">
        <w:rPr>
          <w:rFonts w:ascii="Times New Roman" w:hAnsi="Times New Roman"/>
          <w:sz w:val="20"/>
        </w:rPr>
        <w:t xml:space="preserve">, </w:t>
      </w:r>
      <w:r w:rsidRPr="000434E2">
        <w:rPr>
          <w:rFonts w:ascii="Times New Roman" w:hAnsi="Times New Roman"/>
          <w:i/>
          <w:sz w:val="20"/>
        </w:rPr>
        <w:t>RORA</w:t>
      </w:r>
      <w:r w:rsidRPr="000434E2">
        <w:rPr>
          <w:rFonts w:ascii="Times New Roman" w:hAnsi="Times New Roman"/>
          <w:sz w:val="20"/>
        </w:rPr>
        <w:t xml:space="preserve">, </w:t>
      </w:r>
      <w:r w:rsidRPr="000434E2">
        <w:rPr>
          <w:rFonts w:ascii="Times New Roman" w:hAnsi="Times New Roman"/>
          <w:i/>
          <w:sz w:val="20"/>
        </w:rPr>
        <w:t>RORB</w:t>
      </w:r>
      <w:r w:rsidRPr="000434E2">
        <w:rPr>
          <w:rFonts w:ascii="Times New Roman" w:hAnsi="Times New Roman"/>
          <w:sz w:val="20"/>
        </w:rPr>
        <w:t xml:space="preserve">, </w:t>
      </w:r>
      <w:r w:rsidRPr="000434E2">
        <w:rPr>
          <w:rFonts w:ascii="Times New Roman" w:hAnsi="Times New Roman"/>
          <w:i/>
          <w:sz w:val="20"/>
        </w:rPr>
        <w:t>RORC</w:t>
      </w:r>
      <w:r w:rsidRPr="000434E2">
        <w:rPr>
          <w:rFonts w:ascii="Times New Roman" w:hAnsi="Times New Roman"/>
          <w:sz w:val="20"/>
        </w:rPr>
        <w:t xml:space="preserve">, </w:t>
      </w:r>
      <w:r w:rsidRPr="000434E2">
        <w:rPr>
          <w:rFonts w:ascii="Times New Roman" w:hAnsi="Times New Roman"/>
          <w:i/>
          <w:sz w:val="20"/>
        </w:rPr>
        <w:t>GSK3B</w:t>
      </w:r>
      <w:r w:rsidRPr="000434E2">
        <w:rPr>
          <w:rFonts w:ascii="Times New Roman" w:hAnsi="Times New Roman"/>
          <w:sz w:val="20"/>
        </w:rPr>
        <w:t xml:space="preserve">, </w:t>
      </w:r>
      <w:r w:rsidRPr="000434E2">
        <w:rPr>
          <w:rFonts w:ascii="Times New Roman" w:hAnsi="Times New Roman"/>
          <w:i/>
          <w:sz w:val="20"/>
        </w:rPr>
        <w:t>BTRC</w:t>
      </w:r>
      <w:r w:rsidRPr="000434E2">
        <w:rPr>
          <w:rFonts w:ascii="Times New Roman" w:hAnsi="Times New Roman"/>
          <w:sz w:val="20"/>
        </w:rPr>
        <w:t xml:space="preserve">, </w:t>
      </w:r>
      <w:r w:rsidRPr="000434E2">
        <w:rPr>
          <w:rFonts w:ascii="Times New Roman" w:hAnsi="Times New Roman"/>
          <w:i/>
          <w:sz w:val="20"/>
        </w:rPr>
        <w:t>FBXL3</w:t>
      </w:r>
      <w:r w:rsidRPr="000434E2">
        <w:rPr>
          <w:rFonts w:ascii="Times New Roman" w:hAnsi="Times New Roman"/>
          <w:sz w:val="20"/>
        </w:rPr>
        <w:t xml:space="preserve">, </w:t>
      </w:r>
      <w:r w:rsidRPr="000434E2">
        <w:rPr>
          <w:rFonts w:ascii="Times New Roman" w:hAnsi="Times New Roman"/>
          <w:i/>
          <w:sz w:val="20"/>
        </w:rPr>
        <w:t>FBXL21</w:t>
      </w:r>
      <w:r w:rsidRPr="000434E2">
        <w:rPr>
          <w:rFonts w:ascii="Times New Roman" w:hAnsi="Times New Roman"/>
          <w:sz w:val="20"/>
        </w:rPr>
        <w:t xml:space="preserve">, </w:t>
      </w:r>
      <w:r w:rsidRPr="000434E2">
        <w:rPr>
          <w:rFonts w:ascii="Times New Roman" w:hAnsi="Times New Roman"/>
          <w:i/>
          <w:sz w:val="20"/>
        </w:rPr>
        <w:t>FBXL15</w:t>
      </w:r>
      <w:r w:rsidRPr="000434E2">
        <w:rPr>
          <w:rFonts w:ascii="Times New Roman" w:hAnsi="Times New Roman"/>
          <w:sz w:val="20"/>
        </w:rPr>
        <w:t xml:space="preserve">, </w:t>
      </w:r>
      <w:r w:rsidRPr="000434E2">
        <w:rPr>
          <w:rFonts w:ascii="Times New Roman" w:hAnsi="Times New Roman"/>
          <w:i/>
          <w:sz w:val="20"/>
        </w:rPr>
        <w:t>RXRG</w:t>
      </w:r>
      <w:r w:rsidRPr="000434E2">
        <w:rPr>
          <w:rFonts w:ascii="Times New Roman" w:hAnsi="Times New Roman"/>
          <w:sz w:val="20"/>
        </w:rPr>
        <w:t xml:space="preserve"> and </w:t>
      </w:r>
      <w:r w:rsidRPr="000434E2">
        <w:rPr>
          <w:rFonts w:ascii="Times New Roman" w:hAnsi="Times New Roman"/>
          <w:i/>
          <w:sz w:val="20"/>
        </w:rPr>
        <w:t>TH</w:t>
      </w:r>
      <w:r w:rsidRPr="000434E2">
        <w:rPr>
          <w:rFonts w:ascii="Times New Roman" w:hAnsi="Times New Roman"/>
          <w:sz w:val="20"/>
        </w:rPr>
        <w:t>.</w:t>
      </w:r>
      <w:r w:rsidR="006A5E29" w:rsidRPr="000434E2">
        <w:rPr>
          <w:rFonts w:ascii="Times New Roman" w:hAnsi="Times New Roman"/>
          <w:sz w:val="20"/>
        </w:rPr>
        <w:t xml:space="preserve"> </w:t>
      </w:r>
      <w:r w:rsidR="008C4DD5" w:rsidRPr="000434E2">
        <w:rPr>
          <w:rFonts w:ascii="Times New Roman" w:hAnsi="Times New Roman"/>
          <w:sz w:val="20"/>
        </w:rPr>
        <w:t xml:space="preserve">Both germline and </w:t>
      </w:r>
      <w:proofErr w:type="spellStart"/>
      <w:r w:rsidR="008C4DD5" w:rsidRPr="000434E2">
        <w:rPr>
          <w:rFonts w:ascii="Times New Roman" w:hAnsi="Times New Roman"/>
          <w:sz w:val="20"/>
        </w:rPr>
        <w:t>tumour</w:t>
      </w:r>
      <w:proofErr w:type="spellEnd"/>
      <w:r w:rsidR="008C4DD5" w:rsidRPr="000434E2">
        <w:rPr>
          <w:rFonts w:ascii="Times New Roman" w:hAnsi="Times New Roman"/>
          <w:sz w:val="20"/>
        </w:rPr>
        <w:t xml:space="preserve"> variants were considered. Whilst the slight overrepresentation of ectopic ACTH syndrome in cyclical versus non-cyclical Cushing’s syndrome </w:t>
      </w:r>
      <w:r w:rsidR="005D39D1" w:rsidRPr="000434E2">
        <w:rPr>
          <w:rFonts w:ascii="Times New Roman" w:hAnsi="Times New Roman"/>
          <w:sz w:val="20"/>
        </w:rPr>
        <w:fldChar w:fldCharType="begin"/>
      </w:r>
      <w:r w:rsidR="00294813">
        <w:rPr>
          <w:rFonts w:ascii="Times New Roman" w:hAnsi="Times New Roman"/>
          <w:sz w:val="20"/>
        </w:rPr>
        <w:instrText xml:space="preserve"> ADDIN EN.CITE &lt;EndNote&gt;&lt;Cite&gt;&lt;Author&gt;Meinardi&lt;/Author&gt;&lt;Year&gt;2007&lt;/Year&gt;&lt;RecNum&gt;265&lt;/RecNum&gt;&lt;DisplayText&gt;(2)&lt;/DisplayText&gt;&lt;record&gt;&lt;rec-number&gt;265&lt;/rec-number&gt;&lt;foreign-keys&gt;&lt;key app="EN" db-id="zws0taa9ce5s9geptavx9sz4rzs0p9pzpp05" timestamp="1528035632"&gt;265&lt;/key&gt;&lt;/foreign-keys&gt;&lt;ref-type name="Journal Article"&gt;17&lt;/ref-type&gt;&lt;contributors&gt;&lt;authors&gt;&lt;author&gt;Meinardi, J. R.&lt;/author&gt;&lt;author&gt;Wolffenbuttel, B. H.&lt;/author&gt;&lt;author&gt;Dullaart, R. P.&lt;/author&gt;&lt;/authors&gt;&lt;/contributors&gt;&lt;auth-address&gt;Department of Internal Medicine, Canisius Wilhelmina Ziekenhuis, 6500 GS, Nijmegen, The Netherlands.&lt;/auth-address&gt;&lt;titles&gt;&lt;title&gt;Cyclic Cushing&amp;apos;s syndrome: a clinical challenge&lt;/title&gt;&lt;secondary-title&gt;Eur J Endocrinol&lt;/secondary-title&gt;&lt;alt-title&gt;European journal of endocrinology&lt;/alt-title&gt;&lt;/titles&gt;&lt;periodical&gt;&lt;full-title&gt;Eur J Endocrinol&lt;/full-title&gt;&lt;/periodical&gt;&lt;pages&gt;245-54&lt;/pages&gt;&lt;volume&gt;157&lt;/volume&gt;&lt;number&gt;3&lt;/number&gt;&lt;edition&gt;2007/09/04&lt;/edition&gt;&lt;keywords&gt;&lt;keyword&gt;Cushing Syndrome/*diagnosis/metabolism/*physiopathology&lt;/keyword&gt;&lt;keyword&gt;Humans&lt;/keyword&gt;&lt;keyword&gt;Hydrocortisone/metabolism&lt;/keyword&gt;&lt;keyword&gt;*Periodicity&lt;/keyword&gt;&lt;/keywords&gt;&lt;dates&gt;&lt;year&gt;2007&lt;/year&gt;&lt;pub-dates&gt;&lt;date&gt;Sep&lt;/date&gt;&lt;/pub-dates&gt;&lt;/dates&gt;&lt;isbn&gt;0804-4643 (Print)&amp;#xD;0804-4643&lt;/isbn&gt;&lt;accession-num&gt;17766705&lt;/accession-num&gt;&lt;urls&gt;&lt;/urls&gt;&lt;electronic-resource-num&gt;10.1530/eje-07-0262&lt;/electronic-resource-num&gt;&lt;remote-database-provider&gt;NLM&lt;/remote-database-provider&gt;&lt;language&gt;eng&lt;/language&gt;&lt;/record&gt;&lt;/Cite&gt;&lt;/EndNote&gt;</w:instrText>
      </w:r>
      <w:r w:rsidR="005D39D1" w:rsidRPr="000434E2">
        <w:rPr>
          <w:rFonts w:ascii="Times New Roman" w:hAnsi="Times New Roman"/>
          <w:sz w:val="20"/>
        </w:rPr>
        <w:fldChar w:fldCharType="separate"/>
      </w:r>
      <w:r w:rsidR="00294813">
        <w:rPr>
          <w:rFonts w:ascii="Times New Roman" w:hAnsi="Times New Roman"/>
          <w:noProof/>
          <w:sz w:val="20"/>
        </w:rPr>
        <w:t>(2)</w:t>
      </w:r>
      <w:r w:rsidR="005D39D1" w:rsidRPr="000434E2">
        <w:rPr>
          <w:rFonts w:ascii="Times New Roman" w:hAnsi="Times New Roman"/>
          <w:sz w:val="20"/>
        </w:rPr>
        <w:fldChar w:fldCharType="end"/>
      </w:r>
      <w:r w:rsidR="008C4DD5" w:rsidRPr="000434E2">
        <w:rPr>
          <w:rFonts w:ascii="Times New Roman" w:hAnsi="Times New Roman"/>
          <w:sz w:val="20"/>
        </w:rPr>
        <w:t xml:space="preserve"> suggests that the putative molecular cause is </w:t>
      </w:r>
      <w:proofErr w:type="spellStart"/>
      <w:r w:rsidR="008C4DD5" w:rsidRPr="000434E2">
        <w:rPr>
          <w:rFonts w:ascii="Times New Roman" w:hAnsi="Times New Roman"/>
          <w:sz w:val="20"/>
        </w:rPr>
        <w:t>tumour</w:t>
      </w:r>
      <w:proofErr w:type="spellEnd"/>
      <w:r w:rsidR="008C4DD5" w:rsidRPr="000434E2">
        <w:rPr>
          <w:rFonts w:ascii="Times New Roman" w:hAnsi="Times New Roman"/>
          <w:sz w:val="20"/>
        </w:rPr>
        <w:t xml:space="preserve">-specific and therefore a somatic mutation, the ubiquity of cyclicity amongst the various Cushing’s syndrome </w:t>
      </w:r>
      <w:proofErr w:type="spellStart"/>
      <w:r w:rsidR="008C4DD5" w:rsidRPr="000434E2">
        <w:rPr>
          <w:rFonts w:ascii="Times New Roman" w:hAnsi="Times New Roman"/>
          <w:sz w:val="20"/>
        </w:rPr>
        <w:t>aetiologies</w:t>
      </w:r>
      <w:proofErr w:type="spellEnd"/>
      <w:r w:rsidR="008C4DD5" w:rsidRPr="000434E2">
        <w:rPr>
          <w:rFonts w:ascii="Times New Roman" w:hAnsi="Times New Roman"/>
          <w:sz w:val="20"/>
        </w:rPr>
        <w:t xml:space="preserve"> suggests that individuals have a germline genetic predisposition that produces cyclicity if Cushing’s syndrome ever develops. </w:t>
      </w:r>
    </w:p>
    <w:p w:rsidR="006A5E29" w:rsidRPr="000434E2" w:rsidRDefault="00020E33" w:rsidP="002C562D">
      <w:pPr>
        <w:spacing w:after="200" w:line="276" w:lineRule="auto"/>
        <w:jc w:val="both"/>
        <w:rPr>
          <w:rFonts w:ascii="Times New Roman" w:hAnsi="Times New Roman"/>
          <w:sz w:val="20"/>
        </w:rPr>
      </w:pPr>
      <w:r w:rsidRPr="000434E2">
        <w:rPr>
          <w:rFonts w:ascii="Times New Roman" w:hAnsi="Times New Roman"/>
          <w:sz w:val="20"/>
        </w:rPr>
        <w:t xml:space="preserve">High confidence somatic variants were </w:t>
      </w:r>
      <w:r w:rsidR="008C4DD5" w:rsidRPr="000434E2">
        <w:rPr>
          <w:rFonts w:ascii="Times New Roman" w:hAnsi="Times New Roman"/>
          <w:sz w:val="20"/>
        </w:rPr>
        <w:t xml:space="preserve">also </w:t>
      </w:r>
      <w:r w:rsidRPr="000434E2">
        <w:rPr>
          <w:rFonts w:ascii="Times New Roman" w:hAnsi="Times New Roman"/>
          <w:sz w:val="20"/>
        </w:rPr>
        <w:t xml:space="preserve">used to generate a </w:t>
      </w:r>
      <w:proofErr w:type="spellStart"/>
      <w:r w:rsidRPr="000434E2">
        <w:rPr>
          <w:rFonts w:ascii="Times New Roman" w:hAnsi="Times New Roman"/>
          <w:sz w:val="20"/>
        </w:rPr>
        <w:t>tumour</w:t>
      </w:r>
      <w:proofErr w:type="spellEnd"/>
      <w:r w:rsidRPr="000434E2">
        <w:rPr>
          <w:rFonts w:ascii="Times New Roman" w:hAnsi="Times New Roman"/>
          <w:sz w:val="20"/>
        </w:rPr>
        <w:t xml:space="preserve"> mutational signature for comparison against the Sanger Institute’s Signatures of Mutational Processes in Human Cancer (https://cancer.sanger.ac.uk/cosmic/signatures)</w:t>
      </w:r>
      <w:r w:rsidR="00330222" w:rsidRPr="000434E2">
        <w:rPr>
          <w:rFonts w:ascii="Times New Roman" w:hAnsi="Times New Roman"/>
          <w:sz w:val="20"/>
        </w:rPr>
        <w:t xml:space="preserve"> </w:t>
      </w:r>
      <w:r w:rsidR="005D39D1" w:rsidRPr="000434E2">
        <w:rPr>
          <w:rFonts w:ascii="Times New Roman" w:hAnsi="Times New Roman"/>
          <w:sz w:val="20"/>
        </w:rPr>
        <w:fldChar w:fldCharType="begin">
          <w:fldData xml:space="preserve">PEVuZE5vdGU+PENpdGU+PEF1dGhvcj5BbGV4YW5kcm92PC9BdXRob3I+PFllYXI+MjAxMzwvWWVh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YWw+PHBhZ2VzPjQxNS0yMTwvcGFnZXM+PHZvbHVtZT41MDA8L3ZvbHVtZT48bnVtYmVyPjc0NjM8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</w:fldData>
        </w:fldChar>
      </w:r>
      <w:r w:rsidR="00294813">
        <w:rPr>
          <w:rFonts w:ascii="Times New Roman" w:hAnsi="Times New Roman"/>
          <w:sz w:val="20"/>
        </w:rPr>
        <w:instrText xml:space="preserve"> ADDIN EN.CITE </w:instrText>
      </w:r>
      <w:r w:rsidR="00294813">
        <w:rPr>
          <w:rFonts w:ascii="Times New Roman" w:hAnsi="Times New Roman"/>
          <w:sz w:val="20"/>
        </w:rPr>
        <w:fldChar w:fldCharType="begin">
          <w:fldData xml:space="preserve">PEVuZE5vdGU+PENpdGU+PEF1dGhvcj5BbGV4YW5kcm92PC9BdXRob3I+PFllYXI+MjAxMzwvWWVh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YWw+PHBhZ2VzPjQxNS0yMTwvcGFnZXM+PHZvbHVtZT41MDA8L3ZvbHVtZT48bnVtYmVyPjc0NjM8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</w:fldData>
        </w:fldChar>
      </w:r>
      <w:r w:rsidR="00294813">
        <w:rPr>
          <w:rFonts w:ascii="Times New Roman" w:hAnsi="Times New Roman"/>
          <w:sz w:val="20"/>
        </w:rPr>
        <w:instrText xml:space="preserve"> ADDIN EN.CITE.DATA </w:instrText>
      </w:r>
      <w:r w:rsidR="00294813">
        <w:rPr>
          <w:rFonts w:ascii="Times New Roman" w:hAnsi="Times New Roman"/>
          <w:sz w:val="20"/>
        </w:rPr>
      </w:r>
      <w:r w:rsidR="00294813">
        <w:rPr>
          <w:rFonts w:ascii="Times New Roman" w:hAnsi="Times New Roman"/>
          <w:sz w:val="20"/>
        </w:rPr>
        <w:fldChar w:fldCharType="end"/>
      </w:r>
      <w:r w:rsidR="005D39D1" w:rsidRPr="000434E2">
        <w:rPr>
          <w:rFonts w:ascii="Times New Roman" w:hAnsi="Times New Roman"/>
          <w:sz w:val="20"/>
        </w:rPr>
      </w:r>
      <w:r w:rsidR="005D39D1" w:rsidRPr="000434E2">
        <w:rPr>
          <w:rFonts w:ascii="Times New Roman" w:hAnsi="Times New Roman"/>
          <w:sz w:val="20"/>
        </w:rPr>
        <w:fldChar w:fldCharType="separate"/>
      </w:r>
      <w:r w:rsidR="00294813">
        <w:rPr>
          <w:rFonts w:ascii="Times New Roman" w:hAnsi="Times New Roman"/>
          <w:noProof/>
          <w:sz w:val="20"/>
        </w:rPr>
        <w:t>(3)</w:t>
      </w:r>
      <w:r w:rsidR="005D39D1" w:rsidRPr="000434E2">
        <w:rPr>
          <w:rFonts w:ascii="Times New Roman" w:hAnsi="Times New Roman"/>
          <w:sz w:val="20"/>
        </w:rPr>
        <w:fldChar w:fldCharType="end"/>
      </w:r>
      <w:r w:rsidRPr="000434E2">
        <w:rPr>
          <w:rFonts w:ascii="Times New Roman" w:hAnsi="Times New Roman"/>
          <w:sz w:val="20"/>
        </w:rPr>
        <w:t>.</w:t>
      </w:r>
    </w:p>
    <w:p w:rsidR="006A2190" w:rsidRDefault="00020E33" w:rsidP="002C562D">
      <w:pPr>
        <w:spacing w:after="200" w:line="276" w:lineRule="auto"/>
        <w:jc w:val="both"/>
        <w:rPr>
          <w:rFonts w:ascii="Times New Roman" w:hAnsi="Times New Roman"/>
          <w:sz w:val="20"/>
        </w:rPr>
      </w:pPr>
      <w:r w:rsidRPr="000434E2">
        <w:rPr>
          <w:rFonts w:ascii="Times New Roman" w:hAnsi="Times New Roman"/>
          <w:sz w:val="20"/>
        </w:rPr>
        <w:t xml:space="preserve">High density SNP array of </w:t>
      </w:r>
      <w:proofErr w:type="spellStart"/>
      <w:r w:rsidRPr="000434E2">
        <w:rPr>
          <w:rFonts w:ascii="Times New Roman" w:hAnsi="Times New Roman"/>
          <w:sz w:val="20"/>
        </w:rPr>
        <w:t>tumour</w:t>
      </w:r>
      <w:proofErr w:type="spellEnd"/>
      <w:r w:rsidRPr="000434E2">
        <w:rPr>
          <w:rFonts w:ascii="Times New Roman" w:hAnsi="Times New Roman"/>
          <w:sz w:val="20"/>
        </w:rPr>
        <w:t xml:space="preserve"> DNA was performed using the Illumina Infinium CytoSNP-850K </w:t>
      </w:r>
      <w:proofErr w:type="spellStart"/>
      <w:r w:rsidRPr="000434E2">
        <w:rPr>
          <w:rFonts w:ascii="Times New Roman" w:hAnsi="Times New Roman"/>
          <w:sz w:val="20"/>
        </w:rPr>
        <w:t>BeadChip</w:t>
      </w:r>
      <w:proofErr w:type="spellEnd"/>
      <w:r w:rsidRPr="000434E2">
        <w:rPr>
          <w:rFonts w:ascii="Times New Roman" w:hAnsi="Times New Roman"/>
          <w:sz w:val="20"/>
        </w:rPr>
        <w:t xml:space="preserve"> to validate CNV results from WES data analysis.</w:t>
      </w:r>
    </w:p>
    <w:p w:rsidR="004D6908" w:rsidRPr="000434E2" w:rsidRDefault="006A2190" w:rsidP="002C562D">
      <w:pPr>
        <w:spacing w:after="200" w:line="276" w:lineRule="auto"/>
        <w:jc w:val="both"/>
        <w:rPr>
          <w:rFonts w:ascii="Times New Roman" w:hAnsi="Times New Roman"/>
          <w:sz w:val="20"/>
        </w:rPr>
      </w:pPr>
      <w:r w:rsidRPr="006A2190">
        <w:rPr>
          <w:rFonts w:ascii="Times New Roman" w:hAnsi="Times New Roman"/>
          <w:sz w:val="20"/>
        </w:rPr>
        <w:t xml:space="preserve">For immunohistochemistry the following antibodies were used:  a rabbit polyclonal antibody raised against human AHR (Novus Biologicals, CO, USA, Cat # NBP1-89975) and a mouse monoclonal antibody raised against human AIP/ARA9 (clone 35-2, Novus Biologicals, CO, USA, Code # NB100-127) using a standard streptavidin-biotinylated </w:t>
      </w:r>
      <w:proofErr w:type="spellStart"/>
      <w:r w:rsidRPr="006A2190">
        <w:rPr>
          <w:rFonts w:ascii="Times New Roman" w:hAnsi="Times New Roman"/>
          <w:sz w:val="20"/>
        </w:rPr>
        <w:t>immunoperoxidase</w:t>
      </w:r>
      <w:proofErr w:type="spellEnd"/>
      <w:r w:rsidRPr="006A2190">
        <w:rPr>
          <w:rFonts w:ascii="Times New Roman" w:hAnsi="Times New Roman"/>
          <w:sz w:val="20"/>
        </w:rPr>
        <w:t xml:space="preserve"> technique. In brief, sections were dewaxed using xylene and then rehydrated through alcohols. Sections were then rin</w:t>
      </w:r>
      <w:r>
        <w:rPr>
          <w:rFonts w:ascii="Times New Roman" w:hAnsi="Times New Roman"/>
          <w:sz w:val="20"/>
        </w:rPr>
        <w:t>sed twice in PBS (pH 7.4) for 5</w:t>
      </w:r>
      <w:r w:rsidRPr="006A2190">
        <w:rPr>
          <w:rFonts w:ascii="Times New Roman" w:hAnsi="Times New Roman"/>
          <w:sz w:val="20"/>
        </w:rPr>
        <w:t xml:space="preserve">min. Antigen retrieval was then performed using Citrate buffer (pH 6). Slides were allowed to cool and washed twice in PBS (pH 7.4), then endogenous peroxidase activity was quenched. Non-specific proteins were blocked </w:t>
      </w:r>
      <w:r>
        <w:rPr>
          <w:rFonts w:ascii="Times New Roman" w:hAnsi="Times New Roman"/>
          <w:sz w:val="20"/>
        </w:rPr>
        <w:t>using normal horse serum for 30</w:t>
      </w:r>
      <w:r w:rsidRPr="006A2190">
        <w:rPr>
          <w:rFonts w:ascii="Times New Roman" w:hAnsi="Times New Roman"/>
          <w:sz w:val="20"/>
        </w:rPr>
        <w:t>min. The polyclonal AHR antibody was applied at a dilution of 1:100 and the monoclonal AIP antibody at a dilution of 1:1600 at room temperature overnight. The following day, the sectio</w:t>
      </w:r>
      <w:r>
        <w:rPr>
          <w:rFonts w:ascii="Times New Roman" w:hAnsi="Times New Roman"/>
          <w:sz w:val="20"/>
        </w:rPr>
        <w:t xml:space="preserve">ns were given two washes in PBS, </w:t>
      </w:r>
      <w:r w:rsidRPr="006A2190">
        <w:rPr>
          <w:rFonts w:ascii="Times New Roman" w:hAnsi="Times New Roman"/>
          <w:sz w:val="20"/>
        </w:rPr>
        <w:t xml:space="preserve">then either a biotinylated anti-rabbit secondary (Vector Laboratories, USA, Cat # BA-1000) or a biotinylated anti-mouse secondary (Vector Laboratories, USA, Cat # BA-2000) </w:t>
      </w:r>
      <w:r>
        <w:rPr>
          <w:rFonts w:ascii="Times New Roman" w:hAnsi="Times New Roman"/>
          <w:sz w:val="20"/>
        </w:rPr>
        <w:t>was applied for 60</w:t>
      </w:r>
      <w:r w:rsidRPr="006A2190">
        <w:rPr>
          <w:rFonts w:ascii="Times New Roman" w:hAnsi="Times New Roman"/>
          <w:sz w:val="20"/>
        </w:rPr>
        <w:t xml:space="preserve">min at room temperature. Following two PBS washes, </w:t>
      </w:r>
      <w:r>
        <w:rPr>
          <w:rFonts w:ascii="Times New Roman" w:hAnsi="Times New Roman"/>
          <w:sz w:val="20"/>
        </w:rPr>
        <w:t>the slides were incubated for 1</w:t>
      </w:r>
      <w:r w:rsidRPr="006A2190">
        <w:rPr>
          <w:rFonts w:ascii="Times New Roman" w:hAnsi="Times New Roman"/>
          <w:sz w:val="20"/>
        </w:rPr>
        <w:t>h</w:t>
      </w:r>
      <w:r>
        <w:rPr>
          <w:rFonts w:ascii="Times New Roman" w:hAnsi="Times New Roman"/>
          <w:sz w:val="20"/>
        </w:rPr>
        <w:t>r</w:t>
      </w:r>
      <w:r w:rsidRPr="006A2190">
        <w:rPr>
          <w:rFonts w:ascii="Times New Roman" w:hAnsi="Times New Roman"/>
          <w:sz w:val="20"/>
        </w:rPr>
        <w:t xml:space="preserve"> at room temperature with a streptavidin-conjugated peroxidase tertiary (Pierce, USA, Cat # 21127). Sections were then </w:t>
      </w:r>
      <w:proofErr w:type="spellStart"/>
      <w:r w:rsidRPr="006A2190">
        <w:rPr>
          <w:rFonts w:ascii="Times New Roman" w:hAnsi="Times New Roman"/>
          <w:sz w:val="20"/>
        </w:rPr>
        <w:t>visualised</w:t>
      </w:r>
      <w:proofErr w:type="spellEnd"/>
      <w:r w:rsidRPr="006A2190">
        <w:rPr>
          <w:rFonts w:ascii="Times New Roman" w:hAnsi="Times New Roman"/>
          <w:sz w:val="20"/>
        </w:rPr>
        <w:t xml:space="preserve"> using </w:t>
      </w:r>
      <w:proofErr w:type="spellStart"/>
      <w:r w:rsidRPr="006A2190">
        <w:rPr>
          <w:rFonts w:ascii="Times New Roman" w:hAnsi="Times New Roman"/>
          <w:sz w:val="20"/>
        </w:rPr>
        <w:lastRenderedPageBreak/>
        <w:t>diaminobenzidinetetrahydrochloride</w:t>
      </w:r>
      <w:proofErr w:type="spellEnd"/>
      <w:r w:rsidRPr="006A2190">
        <w:rPr>
          <w:rFonts w:ascii="Times New Roman" w:hAnsi="Times New Roman"/>
          <w:sz w:val="20"/>
        </w:rPr>
        <w:t xml:space="preserve"> (DAB), washed, counterstained with </w:t>
      </w:r>
      <w:proofErr w:type="spellStart"/>
      <w:r w:rsidRPr="006A2190">
        <w:rPr>
          <w:rFonts w:ascii="Times New Roman" w:hAnsi="Times New Roman"/>
          <w:sz w:val="20"/>
        </w:rPr>
        <w:t>haematoxylin</w:t>
      </w:r>
      <w:proofErr w:type="spellEnd"/>
      <w:r w:rsidRPr="006A2190">
        <w:rPr>
          <w:rFonts w:ascii="Times New Roman" w:hAnsi="Times New Roman"/>
          <w:sz w:val="20"/>
        </w:rPr>
        <w:t>, dehydrated, cleared and mounted on glass slides.</w:t>
      </w:r>
    </w:p>
    <w:p w:rsidR="00F95BB6" w:rsidRPr="002F7920" w:rsidRDefault="00F95BB6" w:rsidP="002F7920">
      <w:pPr>
        <w:spacing w:after="200"/>
        <w:rPr>
          <w:rFonts w:ascii="Times New Roman" w:hAnsi="Times New Roman"/>
          <w:b/>
          <w:sz w:val="20"/>
        </w:rPr>
      </w:pPr>
      <w:r w:rsidRPr="002F7920">
        <w:rPr>
          <w:rFonts w:ascii="Times New Roman" w:eastAsia="Calibri" w:hAnsi="Times New Roman"/>
          <w:b/>
          <w:sz w:val="20"/>
          <w:szCs w:val="22"/>
          <w:lang w:val="en-AU"/>
        </w:rPr>
        <w:t>References</w:t>
      </w:r>
    </w:p>
    <w:p w:rsidR="00294813" w:rsidRPr="00294813" w:rsidRDefault="005D39D1" w:rsidP="00294813">
      <w:pPr>
        <w:pStyle w:val="EndNoteBibliography"/>
        <w:rPr>
          <w:noProof/>
        </w:rPr>
      </w:pPr>
      <w:r w:rsidRPr="000434E2">
        <w:fldChar w:fldCharType="begin"/>
      </w:r>
      <w:r w:rsidR="00F95BB6" w:rsidRPr="000434E2">
        <w:instrText xml:space="preserve"> ADDIN EN.REFLIST </w:instrText>
      </w:r>
      <w:r w:rsidRPr="000434E2">
        <w:fldChar w:fldCharType="separate"/>
      </w:r>
      <w:r w:rsidR="00294813" w:rsidRPr="00294813">
        <w:rPr>
          <w:noProof/>
        </w:rPr>
        <w:t>1.</w:t>
      </w:r>
      <w:r w:rsidR="00294813" w:rsidRPr="00294813">
        <w:rPr>
          <w:noProof/>
        </w:rPr>
        <w:tab/>
        <w:t>Van der Auwera GA, Carneiro MO, Hartl C, et al. From FastQ data to high confidence variant calls: the Genome Analysis Toolkit best practices pipeline. Curr Protoc Bioinformatics. 2013;43:11.0.1-33.</w:t>
      </w:r>
    </w:p>
    <w:p w:rsidR="00294813" w:rsidRPr="00294813" w:rsidRDefault="00294813" w:rsidP="00294813">
      <w:pPr>
        <w:pStyle w:val="EndNoteBibliography"/>
        <w:rPr>
          <w:noProof/>
        </w:rPr>
      </w:pPr>
      <w:r w:rsidRPr="00294813">
        <w:rPr>
          <w:noProof/>
        </w:rPr>
        <w:t>2.</w:t>
      </w:r>
      <w:r w:rsidRPr="00294813">
        <w:rPr>
          <w:noProof/>
        </w:rPr>
        <w:tab/>
        <w:t>Meinardi JR, Wolffenbuttel BH, Dullaart RP. Cyclic Cushing's syndrome: a clinical challenge. Eur J Endocrinol. 2007;157(3):245-54.</w:t>
      </w:r>
    </w:p>
    <w:p w:rsidR="00294813" w:rsidRPr="00294813" w:rsidRDefault="00294813" w:rsidP="00294813">
      <w:pPr>
        <w:pStyle w:val="EndNoteBibliography"/>
        <w:rPr>
          <w:noProof/>
        </w:rPr>
      </w:pPr>
      <w:r w:rsidRPr="00294813">
        <w:rPr>
          <w:noProof/>
        </w:rPr>
        <w:t>3.</w:t>
      </w:r>
      <w:r w:rsidRPr="00294813">
        <w:rPr>
          <w:noProof/>
        </w:rPr>
        <w:tab/>
        <w:t>Alexandrov LB, Nik-Zainal S, Wedge DC, et al. Signatures of mutational processes in human cancer. Nature. 2013;500(7463):415-21.</w:t>
      </w:r>
    </w:p>
    <w:p w:rsidR="00020E33" w:rsidRPr="000434E2" w:rsidRDefault="005D39D1" w:rsidP="00F95BB6">
      <w:pPr>
        <w:rPr>
          <w:rFonts w:ascii="Times New Roman" w:hAnsi="Times New Roman"/>
          <w:sz w:val="20"/>
        </w:rPr>
      </w:pPr>
      <w:r w:rsidRPr="000434E2">
        <w:rPr>
          <w:rFonts w:ascii="Times New Roman" w:hAnsi="Times New Roman"/>
          <w:sz w:val="20"/>
        </w:rPr>
        <w:fldChar w:fldCharType="end"/>
      </w:r>
    </w:p>
    <w:p w:rsidR="002A69CD" w:rsidRPr="000434E2" w:rsidRDefault="002A69CD" w:rsidP="00D33BF7">
      <w:pPr>
        <w:rPr>
          <w:rFonts w:ascii="Times New Roman" w:hAnsi="Times New Roman"/>
          <w:b/>
          <w:sz w:val="20"/>
        </w:rPr>
        <w:sectPr w:rsidR="002A69CD" w:rsidRPr="000434E2">
          <w:footerReference w:type="even" r:id="rId7"/>
          <w:footerReference w:type="default" r:id="rId8"/>
          <w:pgSz w:w="11906" w:h="16838"/>
          <w:pgMar w:top="1440" w:right="1440" w:bottom="1440" w:left="1440" w:header="708" w:footer="708" w:gutter="0"/>
          <w:cols w:space="708"/>
          <w:docGrid w:linePitch="360"/>
        </w:sectPr>
      </w:pPr>
    </w:p>
    <w:p w:rsidR="00020E33" w:rsidRPr="000434E2" w:rsidRDefault="00020E33" w:rsidP="003A7A50">
      <w:pPr>
        <w:spacing w:after="200"/>
        <w:jc w:val="both"/>
        <w:rPr>
          <w:rFonts w:ascii="Times New Roman" w:hAnsi="Times New Roman"/>
          <w:sz w:val="20"/>
        </w:rPr>
      </w:pPr>
      <w:r w:rsidRPr="002F7920">
        <w:rPr>
          <w:rFonts w:ascii="Times New Roman" w:eastAsia="Calibri" w:hAnsi="Times New Roman"/>
          <w:b/>
          <w:sz w:val="20"/>
          <w:szCs w:val="22"/>
          <w:lang w:val="en-AU"/>
        </w:rPr>
        <w:lastRenderedPageBreak/>
        <w:t>Supplementary</w:t>
      </w:r>
      <w:r w:rsidRPr="000434E2">
        <w:rPr>
          <w:rFonts w:ascii="Times New Roman" w:hAnsi="Times New Roman"/>
          <w:b/>
          <w:sz w:val="20"/>
        </w:rPr>
        <w:t xml:space="preserve"> Table 1</w:t>
      </w:r>
      <w:r w:rsidR="00663F5A" w:rsidRPr="000434E2">
        <w:rPr>
          <w:rFonts w:ascii="Times New Roman" w:hAnsi="Times New Roman"/>
          <w:b/>
          <w:sz w:val="20"/>
        </w:rPr>
        <w:t xml:space="preserve"> </w:t>
      </w:r>
      <w:r w:rsidR="00663F5A" w:rsidRPr="00C579EA">
        <w:rPr>
          <w:rFonts w:ascii="Times New Roman" w:hAnsi="Times New Roman"/>
          <w:b/>
          <w:sz w:val="20"/>
        </w:rPr>
        <w:t>Germline variants in genes of interest due to relationship with the clock system and/or pituitary</w:t>
      </w:r>
      <w:r w:rsidR="00315D82" w:rsidRPr="00C579EA">
        <w:rPr>
          <w:rFonts w:ascii="Times New Roman" w:hAnsi="Times New Roman"/>
          <w:b/>
          <w:sz w:val="20"/>
        </w:rPr>
        <w:t xml:space="preserve"> gland</w:t>
      </w:r>
    </w:p>
    <w:tbl>
      <w:tblPr>
        <w:tblW w:w="15434"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3217"/>
        <w:gridCol w:w="2797"/>
        <w:gridCol w:w="1372"/>
        <w:gridCol w:w="1559"/>
        <w:gridCol w:w="1033"/>
        <w:gridCol w:w="838"/>
        <w:gridCol w:w="799"/>
        <w:gridCol w:w="1300"/>
        <w:gridCol w:w="1399"/>
      </w:tblGrid>
      <w:tr w:rsidR="002F7920" w:rsidRPr="000434E2">
        <w:trPr>
          <w:trHeight w:val="96"/>
        </w:trPr>
        <w:tc>
          <w:tcPr>
            <w:tcW w:w="1120" w:type="dxa"/>
            <w:shd w:val="clear" w:color="auto" w:fill="auto"/>
            <w:noWrap/>
            <w:vAlign w:val="center"/>
          </w:tcPr>
          <w:p w:rsidR="00C06E3E" w:rsidRPr="000434E2" w:rsidRDefault="002F7920" w:rsidP="002A69CD">
            <w:pPr>
              <w:rPr>
                <w:rFonts w:ascii="Times New Roman" w:hAnsi="Times New Roman"/>
                <w:bCs/>
                <w:color w:val="000000"/>
                <w:sz w:val="20"/>
                <w:szCs w:val="20"/>
                <w:lang w:val="en-AU"/>
              </w:rPr>
            </w:pPr>
            <w:r w:rsidRPr="000434E2">
              <w:rPr>
                <w:rFonts w:ascii="Times New Roman" w:hAnsi="Times New Roman"/>
                <w:bCs/>
                <w:color w:val="000000"/>
                <w:sz w:val="20"/>
                <w:szCs w:val="20"/>
                <w:lang w:val="en-AU"/>
              </w:rPr>
              <w:t>Gene symbol</w:t>
            </w:r>
          </w:p>
        </w:tc>
        <w:tc>
          <w:tcPr>
            <w:tcW w:w="3217" w:type="dxa"/>
            <w:shd w:val="clear" w:color="auto" w:fill="auto"/>
            <w:vAlign w:val="center"/>
          </w:tcPr>
          <w:p w:rsidR="00C06E3E" w:rsidRPr="000434E2" w:rsidRDefault="002F7920" w:rsidP="002A69CD">
            <w:pPr>
              <w:rPr>
                <w:rFonts w:ascii="Times New Roman" w:hAnsi="Times New Roman"/>
                <w:bCs/>
                <w:color w:val="000000"/>
                <w:sz w:val="20"/>
                <w:szCs w:val="20"/>
                <w:lang w:val="en-AU"/>
              </w:rPr>
            </w:pPr>
            <w:r w:rsidRPr="000434E2">
              <w:rPr>
                <w:rFonts w:ascii="Times New Roman" w:hAnsi="Times New Roman"/>
                <w:bCs/>
                <w:color w:val="000000"/>
                <w:sz w:val="20"/>
                <w:szCs w:val="20"/>
                <w:lang w:val="en-AU"/>
              </w:rPr>
              <w:t>Reason for interest</w:t>
            </w:r>
          </w:p>
        </w:tc>
        <w:tc>
          <w:tcPr>
            <w:tcW w:w="2797" w:type="dxa"/>
            <w:shd w:val="clear" w:color="auto" w:fill="auto"/>
            <w:vAlign w:val="center"/>
          </w:tcPr>
          <w:p w:rsidR="00C06E3E" w:rsidRPr="000434E2" w:rsidRDefault="002F7920" w:rsidP="002A69CD">
            <w:pPr>
              <w:rPr>
                <w:rFonts w:ascii="Times New Roman" w:hAnsi="Times New Roman"/>
                <w:bCs/>
                <w:color w:val="000000"/>
                <w:sz w:val="20"/>
                <w:szCs w:val="20"/>
                <w:lang w:val="en-AU"/>
              </w:rPr>
            </w:pPr>
            <w:r w:rsidRPr="000434E2">
              <w:rPr>
                <w:rFonts w:ascii="Times New Roman" w:hAnsi="Times New Roman"/>
                <w:bCs/>
                <w:color w:val="000000"/>
                <w:sz w:val="20"/>
                <w:szCs w:val="20"/>
                <w:lang w:val="en-AU"/>
              </w:rPr>
              <w:t>Evidence against pathogenicity</w:t>
            </w:r>
          </w:p>
        </w:tc>
        <w:tc>
          <w:tcPr>
            <w:tcW w:w="1372" w:type="dxa"/>
            <w:shd w:val="clear" w:color="auto" w:fill="auto"/>
            <w:noWrap/>
            <w:vAlign w:val="center"/>
          </w:tcPr>
          <w:p w:rsidR="00C06E3E" w:rsidRPr="000434E2" w:rsidRDefault="00C06E3E" w:rsidP="002A69CD">
            <w:pPr>
              <w:rPr>
                <w:rFonts w:ascii="Times New Roman" w:hAnsi="Times New Roman"/>
                <w:bCs/>
                <w:color w:val="000000"/>
                <w:sz w:val="20"/>
                <w:szCs w:val="20"/>
                <w:lang w:val="en-AU"/>
              </w:rPr>
            </w:pPr>
            <w:r w:rsidRPr="000434E2">
              <w:rPr>
                <w:rFonts w:ascii="Times New Roman" w:hAnsi="Times New Roman"/>
                <w:bCs/>
                <w:color w:val="000000"/>
                <w:sz w:val="20"/>
                <w:szCs w:val="20"/>
                <w:lang w:val="en-AU"/>
              </w:rPr>
              <w:t>Chr position</w:t>
            </w:r>
          </w:p>
        </w:tc>
        <w:tc>
          <w:tcPr>
            <w:tcW w:w="1559" w:type="dxa"/>
            <w:shd w:val="clear" w:color="auto" w:fill="auto"/>
            <w:noWrap/>
            <w:vAlign w:val="center"/>
          </w:tcPr>
          <w:p w:rsidR="00C06E3E" w:rsidRPr="000434E2" w:rsidRDefault="002F7920" w:rsidP="002A69CD">
            <w:pPr>
              <w:rPr>
                <w:rFonts w:ascii="Times New Roman" w:hAnsi="Times New Roman"/>
                <w:bCs/>
                <w:color w:val="000000"/>
                <w:sz w:val="20"/>
                <w:szCs w:val="20"/>
                <w:lang w:val="en-AU"/>
              </w:rPr>
            </w:pPr>
            <w:r>
              <w:rPr>
                <w:rFonts w:ascii="Times New Roman" w:hAnsi="Times New Roman"/>
                <w:bCs/>
                <w:color w:val="000000"/>
                <w:sz w:val="20"/>
                <w:szCs w:val="20"/>
                <w:lang w:val="en-AU"/>
              </w:rPr>
              <w:t>AA</w:t>
            </w:r>
            <w:r w:rsidR="00C06E3E" w:rsidRPr="000434E2">
              <w:rPr>
                <w:rFonts w:ascii="Times New Roman" w:hAnsi="Times New Roman"/>
                <w:bCs/>
                <w:color w:val="000000"/>
                <w:sz w:val="20"/>
                <w:szCs w:val="20"/>
                <w:lang w:val="en-AU"/>
              </w:rPr>
              <w:t xml:space="preserve"> change</w:t>
            </w:r>
          </w:p>
        </w:tc>
        <w:tc>
          <w:tcPr>
            <w:tcW w:w="1033" w:type="dxa"/>
            <w:shd w:val="clear" w:color="auto" w:fill="auto"/>
            <w:noWrap/>
            <w:vAlign w:val="center"/>
          </w:tcPr>
          <w:p w:rsidR="00C06E3E" w:rsidRPr="000434E2" w:rsidRDefault="00C06E3E" w:rsidP="00C06E3E">
            <w:pPr>
              <w:rPr>
                <w:rFonts w:ascii="Times New Roman" w:hAnsi="Times New Roman"/>
                <w:bCs/>
                <w:color w:val="000000"/>
                <w:sz w:val="20"/>
                <w:szCs w:val="20"/>
                <w:lang w:val="en-AU"/>
              </w:rPr>
            </w:pPr>
            <w:r w:rsidRPr="000434E2">
              <w:rPr>
                <w:rFonts w:ascii="Times New Roman" w:hAnsi="Times New Roman"/>
                <w:bCs/>
                <w:color w:val="000000"/>
                <w:sz w:val="20"/>
                <w:szCs w:val="20"/>
                <w:lang w:val="en-AU"/>
              </w:rPr>
              <w:t>ExAC %</w:t>
            </w:r>
          </w:p>
        </w:tc>
        <w:tc>
          <w:tcPr>
            <w:tcW w:w="838" w:type="dxa"/>
            <w:shd w:val="clear" w:color="auto" w:fill="auto"/>
            <w:noWrap/>
            <w:vAlign w:val="center"/>
          </w:tcPr>
          <w:p w:rsidR="00C06E3E" w:rsidRPr="000434E2" w:rsidRDefault="00C06E3E" w:rsidP="002A69CD">
            <w:pPr>
              <w:rPr>
                <w:rFonts w:ascii="Times New Roman" w:hAnsi="Times New Roman"/>
                <w:bCs/>
                <w:color w:val="000000"/>
                <w:sz w:val="20"/>
                <w:szCs w:val="20"/>
                <w:lang w:val="en-AU"/>
              </w:rPr>
            </w:pPr>
            <w:r w:rsidRPr="000434E2">
              <w:rPr>
                <w:rFonts w:ascii="Times New Roman" w:hAnsi="Times New Roman"/>
                <w:bCs/>
                <w:color w:val="000000"/>
                <w:sz w:val="20"/>
                <w:szCs w:val="20"/>
                <w:lang w:val="en-AU"/>
              </w:rPr>
              <w:t>CADD</w:t>
            </w:r>
          </w:p>
        </w:tc>
        <w:tc>
          <w:tcPr>
            <w:tcW w:w="799" w:type="dxa"/>
            <w:shd w:val="clear" w:color="auto" w:fill="auto"/>
            <w:noWrap/>
            <w:vAlign w:val="center"/>
          </w:tcPr>
          <w:p w:rsidR="00C06E3E" w:rsidRPr="000434E2" w:rsidRDefault="00C06E3E" w:rsidP="002A69CD">
            <w:pPr>
              <w:rPr>
                <w:rFonts w:ascii="Times New Roman" w:hAnsi="Times New Roman"/>
                <w:bCs/>
                <w:color w:val="000000"/>
                <w:sz w:val="20"/>
                <w:szCs w:val="20"/>
                <w:lang w:val="en-AU"/>
              </w:rPr>
            </w:pPr>
            <w:r w:rsidRPr="000434E2">
              <w:rPr>
                <w:rFonts w:ascii="Times New Roman" w:hAnsi="Times New Roman"/>
                <w:bCs/>
                <w:color w:val="000000"/>
                <w:sz w:val="20"/>
                <w:szCs w:val="20"/>
                <w:lang w:val="en-AU"/>
              </w:rPr>
              <w:t>GERP</w:t>
            </w:r>
          </w:p>
        </w:tc>
        <w:tc>
          <w:tcPr>
            <w:tcW w:w="1300" w:type="dxa"/>
            <w:shd w:val="clear" w:color="auto" w:fill="auto"/>
            <w:vAlign w:val="center"/>
          </w:tcPr>
          <w:p w:rsidR="00C06E3E" w:rsidRPr="000434E2" w:rsidRDefault="002F7920" w:rsidP="002F7920">
            <w:pPr>
              <w:rPr>
                <w:rFonts w:ascii="Times New Roman" w:hAnsi="Times New Roman"/>
                <w:bCs/>
                <w:color w:val="000000"/>
                <w:sz w:val="20"/>
                <w:szCs w:val="20"/>
                <w:lang w:val="en-AU"/>
              </w:rPr>
            </w:pPr>
            <w:r>
              <w:rPr>
                <w:rFonts w:ascii="Times New Roman" w:hAnsi="Times New Roman"/>
                <w:bCs/>
                <w:color w:val="000000"/>
                <w:sz w:val="20"/>
                <w:szCs w:val="20"/>
                <w:lang w:val="en-AU"/>
              </w:rPr>
              <w:t>T</w:t>
            </w:r>
            <w:r w:rsidR="008B7F8B" w:rsidRPr="000434E2">
              <w:rPr>
                <w:rFonts w:ascii="Times New Roman" w:hAnsi="Times New Roman"/>
                <w:bCs/>
                <w:color w:val="000000"/>
                <w:sz w:val="20"/>
                <w:szCs w:val="20"/>
                <w:lang w:val="en-AU"/>
              </w:rPr>
              <w:t xml:space="preserve">umour </w:t>
            </w:r>
            <w:r>
              <w:rPr>
                <w:rFonts w:ascii="Times New Roman" w:hAnsi="Times New Roman"/>
                <w:bCs/>
                <w:color w:val="000000"/>
                <w:sz w:val="20"/>
                <w:szCs w:val="20"/>
                <w:lang w:val="en-AU"/>
              </w:rPr>
              <w:t xml:space="preserve">DNA </w:t>
            </w:r>
            <w:r w:rsidR="003120EA" w:rsidRPr="000434E2">
              <w:rPr>
                <w:rFonts w:ascii="Times New Roman" w:hAnsi="Times New Roman"/>
                <w:bCs/>
                <w:color w:val="000000"/>
                <w:sz w:val="20"/>
                <w:szCs w:val="20"/>
                <w:lang w:val="en-AU"/>
              </w:rPr>
              <w:t>count</w:t>
            </w:r>
            <w:r>
              <w:rPr>
                <w:rFonts w:ascii="Times New Roman" w:hAnsi="Times New Roman"/>
                <w:bCs/>
                <w:color w:val="000000"/>
                <w:sz w:val="20"/>
                <w:szCs w:val="20"/>
                <w:lang w:val="en-AU"/>
              </w:rPr>
              <w:t>*</w:t>
            </w:r>
            <w:r w:rsidR="003120EA" w:rsidRPr="000434E2">
              <w:rPr>
                <w:rFonts w:ascii="Times New Roman" w:hAnsi="Times New Roman"/>
                <w:bCs/>
                <w:color w:val="000000"/>
                <w:sz w:val="20"/>
                <w:szCs w:val="20"/>
                <w:lang w:val="en-AU"/>
              </w:rPr>
              <w:t xml:space="preserve"> </w:t>
            </w:r>
          </w:p>
        </w:tc>
        <w:tc>
          <w:tcPr>
            <w:tcW w:w="1399" w:type="dxa"/>
            <w:shd w:val="clear" w:color="auto" w:fill="auto"/>
            <w:vAlign w:val="center"/>
          </w:tcPr>
          <w:p w:rsidR="00C06E3E" w:rsidRPr="000434E2" w:rsidRDefault="002F7920" w:rsidP="002F7920">
            <w:pPr>
              <w:rPr>
                <w:rFonts w:ascii="Times New Roman" w:hAnsi="Times New Roman"/>
                <w:bCs/>
                <w:color w:val="000000"/>
                <w:sz w:val="20"/>
                <w:szCs w:val="20"/>
                <w:lang w:val="en-AU"/>
              </w:rPr>
            </w:pPr>
            <w:r>
              <w:rPr>
                <w:rFonts w:ascii="Times New Roman" w:hAnsi="Times New Roman"/>
                <w:bCs/>
                <w:color w:val="000000"/>
                <w:sz w:val="20"/>
                <w:szCs w:val="20"/>
                <w:lang w:val="en-AU"/>
              </w:rPr>
              <w:t>G</w:t>
            </w:r>
            <w:r w:rsidR="008B7F8B" w:rsidRPr="000434E2">
              <w:rPr>
                <w:rFonts w:ascii="Times New Roman" w:hAnsi="Times New Roman"/>
                <w:bCs/>
                <w:color w:val="000000"/>
                <w:sz w:val="20"/>
                <w:szCs w:val="20"/>
                <w:lang w:val="en-AU"/>
              </w:rPr>
              <w:t xml:space="preserve">ermline </w:t>
            </w:r>
            <w:r>
              <w:rPr>
                <w:rFonts w:ascii="Times New Roman" w:hAnsi="Times New Roman"/>
                <w:bCs/>
                <w:color w:val="000000"/>
                <w:sz w:val="20"/>
                <w:szCs w:val="20"/>
                <w:lang w:val="en-AU"/>
              </w:rPr>
              <w:t>DNA</w:t>
            </w:r>
            <w:r w:rsidR="003120EA" w:rsidRPr="000434E2">
              <w:rPr>
                <w:rFonts w:ascii="Times New Roman" w:hAnsi="Times New Roman"/>
                <w:bCs/>
                <w:color w:val="000000"/>
                <w:sz w:val="20"/>
                <w:szCs w:val="20"/>
                <w:lang w:val="en-AU"/>
              </w:rPr>
              <w:t xml:space="preserve"> count</w:t>
            </w:r>
            <w:r>
              <w:rPr>
                <w:rFonts w:ascii="Times New Roman" w:hAnsi="Times New Roman"/>
                <w:bCs/>
                <w:color w:val="000000"/>
                <w:sz w:val="20"/>
                <w:szCs w:val="20"/>
                <w:lang w:val="en-AU"/>
              </w:rPr>
              <w:t>*</w:t>
            </w:r>
            <w:r w:rsidR="003120EA" w:rsidRPr="000434E2">
              <w:rPr>
                <w:rFonts w:ascii="Times New Roman" w:hAnsi="Times New Roman"/>
                <w:bCs/>
                <w:color w:val="000000"/>
                <w:sz w:val="20"/>
                <w:szCs w:val="20"/>
                <w:lang w:val="en-AU"/>
              </w:rPr>
              <w:t xml:space="preserve"> </w:t>
            </w:r>
          </w:p>
        </w:tc>
      </w:tr>
      <w:tr w:rsidR="002F7920" w:rsidRPr="000434E2">
        <w:trPr>
          <w:trHeight w:val="744"/>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AHR</w:t>
            </w:r>
          </w:p>
        </w:tc>
        <w:tc>
          <w:tcPr>
            <w:tcW w:w="3217" w:type="dxa"/>
            <w:shd w:val="clear" w:color="auto" w:fill="auto"/>
            <w:vAlign w:val="center"/>
          </w:tcPr>
          <w:p w:rsidR="00C06E3E" w:rsidRPr="000434E2" w:rsidRDefault="00315D82" w:rsidP="00315D82">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Inhibits </w:t>
            </w:r>
            <w:r w:rsidR="00C06E3E" w:rsidRPr="00315D82">
              <w:rPr>
                <w:rFonts w:ascii="Times New Roman" w:hAnsi="Times New Roman"/>
                <w:i/>
                <w:color w:val="000000"/>
                <w:sz w:val="20"/>
                <w:szCs w:val="20"/>
                <w:lang w:val="en-AU"/>
              </w:rPr>
              <w:t>PER1</w:t>
            </w:r>
            <w:r w:rsidR="00C06E3E" w:rsidRPr="000434E2">
              <w:rPr>
                <w:rFonts w:ascii="Times New Roman" w:hAnsi="Times New Roman"/>
                <w:color w:val="000000"/>
                <w:sz w:val="20"/>
                <w:szCs w:val="20"/>
                <w:lang w:val="en-AU"/>
              </w:rPr>
              <w:t xml:space="preserve"> by repressing </w:t>
            </w:r>
            <w:r>
              <w:rPr>
                <w:rFonts w:ascii="Times New Roman" w:hAnsi="Times New Roman"/>
                <w:color w:val="000000"/>
                <w:sz w:val="20"/>
                <w:szCs w:val="20"/>
                <w:lang w:val="en-AU"/>
              </w:rPr>
              <w:t>CLOCK-ARNTL/BMAL1-</w:t>
            </w:r>
            <w:r w:rsidR="00C06E3E" w:rsidRPr="000434E2">
              <w:rPr>
                <w:rFonts w:ascii="Times New Roman" w:hAnsi="Times New Roman"/>
                <w:color w:val="000000"/>
                <w:sz w:val="20"/>
                <w:szCs w:val="20"/>
                <w:lang w:val="en-AU"/>
              </w:rPr>
              <w:t>mediated transcriptional activation of PER1 (</w:t>
            </w:r>
            <w:proofErr w:type="spellStart"/>
            <w:r w:rsidRPr="000434E2">
              <w:rPr>
                <w:rFonts w:ascii="Times New Roman" w:hAnsi="Times New Roman"/>
                <w:color w:val="000000"/>
                <w:sz w:val="20"/>
                <w:szCs w:val="20"/>
                <w:lang w:val="en-AU"/>
              </w:rPr>
              <w:t>uniprotkb</w:t>
            </w:r>
            <w:proofErr w:type="spellEnd"/>
            <w:r w:rsidR="00C06E3E" w:rsidRPr="000434E2">
              <w:rPr>
                <w:rFonts w:ascii="Times New Roman" w:hAnsi="Times New Roman"/>
                <w:color w:val="000000"/>
                <w:sz w:val="20"/>
                <w:szCs w:val="20"/>
                <w:lang w:val="en-AU"/>
              </w:rPr>
              <w:t xml:space="preserve">); binds known pituitary tumorigenesis gene, </w:t>
            </w:r>
            <w:r w:rsidR="00C06E3E" w:rsidRPr="00315D82">
              <w:rPr>
                <w:rFonts w:ascii="Times New Roman" w:hAnsi="Times New Roman"/>
                <w:i/>
                <w:color w:val="000000"/>
                <w:sz w:val="20"/>
                <w:szCs w:val="20"/>
                <w:lang w:val="en-AU"/>
              </w:rPr>
              <w:t>AIP</w:t>
            </w:r>
          </w:p>
        </w:tc>
        <w:tc>
          <w:tcPr>
            <w:tcW w:w="2797"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7:17379197</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p.Thr583Met, c.1748C&gt;T</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0.01</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24.9</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5.28</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91,86</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35,30</w:t>
            </w:r>
          </w:p>
        </w:tc>
      </w:tr>
      <w:tr w:rsidR="002F7920" w:rsidRPr="000434E2">
        <w:trPr>
          <w:trHeight w:val="185"/>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ASIC3</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Strongly </w:t>
            </w:r>
            <w:r w:rsidR="00C06E3E" w:rsidRPr="000434E2">
              <w:rPr>
                <w:rFonts w:ascii="Times New Roman" w:hAnsi="Times New Roman"/>
                <w:color w:val="000000"/>
                <w:sz w:val="20"/>
                <w:szCs w:val="20"/>
                <w:lang w:val="en-AU"/>
              </w:rPr>
              <w:t>expressed in pituitary (</w:t>
            </w:r>
            <w:proofErr w:type="spellStart"/>
            <w:r w:rsidRPr="000434E2">
              <w:rPr>
                <w:rFonts w:ascii="Times New Roman" w:hAnsi="Times New Roman"/>
                <w:color w:val="000000"/>
                <w:sz w:val="20"/>
                <w:szCs w:val="20"/>
                <w:lang w:val="en-AU"/>
              </w:rPr>
              <w:t>uniprotkb</w:t>
            </w:r>
            <w:proofErr w:type="spellEnd"/>
            <w:r w:rsidR="00C06E3E" w:rsidRPr="000434E2">
              <w:rPr>
                <w:rFonts w:ascii="Times New Roman" w:hAnsi="Times New Roman"/>
                <w:color w:val="000000"/>
                <w:sz w:val="20"/>
                <w:szCs w:val="20"/>
                <w:lang w:val="en-AU"/>
              </w:rPr>
              <w:t>)</w:t>
            </w:r>
          </w:p>
        </w:tc>
        <w:tc>
          <w:tcPr>
            <w:tcW w:w="279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Benign by 3 of 4 in silico tools</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7:150747594</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p.Arg238Gly, c.712C&gt;G</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0.042</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25.1</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r w:rsidR="00D16682" w:rsidRPr="000434E2">
              <w:rPr>
                <w:rFonts w:ascii="Times New Roman" w:hAnsi="Times New Roman"/>
                <w:color w:val="000000"/>
                <w:sz w:val="20"/>
                <w:szCs w:val="20"/>
                <w:lang w:val="en-AU"/>
              </w:rPr>
              <w:t>&lt;2</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72,82</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33,34</w:t>
            </w:r>
          </w:p>
        </w:tc>
      </w:tr>
      <w:tr w:rsidR="002F7920" w:rsidRPr="000434E2">
        <w:trPr>
          <w:trHeight w:val="185"/>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CDH23</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Known pituitary tumorigenesis </w:t>
            </w:r>
            <w:r w:rsidR="00C06E3E" w:rsidRPr="000434E2">
              <w:rPr>
                <w:rFonts w:ascii="Times New Roman" w:hAnsi="Times New Roman"/>
                <w:color w:val="000000"/>
                <w:sz w:val="20"/>
                <w:szCs w:val="20"/>
                <w:lang w:val="en-AU"/>
              </w:rPr>
              <w:t>gene</w:t>
            </w:r>
          </w:p>
        </w:tc>
        <w:tc>
          <w:tcPr>
            <w:tcW w:w="279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Synonymous</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10:73377084</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p.Ala361Ala, c.1083C&gt;T</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0.014</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16.66</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4.56</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78,83</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45,35</w:t>
            </w:r>
          </w:p>
        </w:tc>
      </w:tr>
      <w:tr w:rsidR="002F7920" w:rsidRPr="000434E2">
        <w:trPr>
          <w:trHeight w:val="185"/>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CDH23</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Known pituitary tumorigenesis gene</w:t>
            </w:r>
          </w:p>
        </w:tc>
        <w:tc>
          <w:tcPr>
            <w:tcW w:w="2797" w:type="dxa"/>
            <w:shd w:val="clear" w:color="auto" w:fill="auto"/>
            <w:vAlign w:val="center"/>
          </w:tcPr>
          <w:p w:rsidR="00C06E3E" w:rsidRPr="000434E2" w:rsidRDefault="00C06E3E" w:rsidP="002F7920">
            <w:pPr>
              <w:rPr>
                <w:rFonts w:ascii="Times New Roman" w:hAnsi="Times New Roman"/>
                <w:color w:val="000000"/>
                <w:sz w:val="20"/>
                <w:szCs w:val="20"/>
                <w:lang w:val="en-AU"/>
              </w:rPr>
            </w:pPr>
            <w:r w:rsidRPr="000434E2">
              <w:rPr>
                <w:rFonts w:ascii="Times New Roman" w:hAnsi="Times New Roman"/>
                <w:color w:val="000000"/>
                <w:sz w:val="20"/>
                <w:szCs w:val="20"/>
                <w:lang w:val="en-AU"/>
              </w:rPr>
              <w:t>0.3% pop frequency</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10:73492073</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p.Arg1354Cys, c.4060C&gt;T</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0.259</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31</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4.02</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73,67</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41,28</w:t>
            </w:r>
          </w:p>
        </w:tc>
      </w:tr>
      <w:tr w:rsidR="002F7920" w:rsidRPr="000434E2">
        <w:trPr>
          <w:trHeight w:val="556"/>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CLOCK</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Canonical clock gene</w:t>
            </w:r>
          </w:p>
        </w:tc>
        <w:tc>
          <w:tcPr>
            <w:tcW w:w="2797" w:type="dxa"/>
            <w:shd w:val="clear" w:color="auto" w:fill="auto"/>
            <w:vAlign w:val="center"/>
          </w:tcPr>
          <w:p w:rsidR="00C06E3E" w:rsidRPr="000434E2" w:rsidRDefault="00C06E3E" w:rsidP="002F7920">
            <w:pPr>
              <w:rPr>
                <w:rFonts w:ascii="Times New Roman" w:hAnsi="Times New Roman"/>
                <w:color w:val="000000"/>
                <w:sz w:val="20"/>
                <w:szCs w:val="20"/>
                <w:lang w:val="en-AU"/>
              </w:rPr>
            </w:pPr>
            <w:r w:rsidRPr="000434E2">
              <w:rPr>
                <w:rFonts w:ascii="Times New Roman" w:hAnsi="Times New Roman"/>
                <w:color w:val="000000"/>
                <w:sz w:val="20"/>
                <w:szCs w:val="20"/>
                <w:lang w:val="en-AU"/>
              </w:rPr>
              <w:t>0.5% pop frequency; low mutant load in germline, mutant absent in tumour</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4:56304529</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p.Gln760del, c.2278_2280delCAG</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0.479</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r w:rsidR="00D16682" w:rsidRPr="000434E2">
              <w:rPr>
                <w:rFonts w:ascii="Times New Roman" w:hAnsi="Times New Roman"/>
                <w:color w:val="000000"/>
                <w:sz w:val="20"/>
                <w:szCs w:val="20"/>
                <w:lang w:val="en-AU"/>
              </w:rPr>
              <w:t>&lt;10</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4.47</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36,0</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46,5</w:t>
            </w:r>
          </w:p>
        </w:tc>
      </w:tr>
      <w:tr w:rsidR="002F7920" w:rsidRPr="000434E2">
        <w:trPr>
          <w:trHeight w:val="372"/>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ERBB4</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Strongly </w:t>
            </w:r>
            <w:r w:rsidR="00C06E3E" w:rsidRPr="000434E2">
              <w:rPr>
                <w:rFonts w:ascii="Times New Roman" w:hAnsi="Times New Roman"/>
                <w:color w:val="000000"/>
                <w:sz w:val="20"/>
                <w:szCs w:val="20"/>
                <w:lang w:val="en-AU"/>
              </w:rPr>
              <w:t>expressed in pituitary (</w:t>
            </w:r>
            <w:proofErr w:type="spellStart"/>
            <w:r w:rsidRPr="000434E2">
              <w:rPr>
                <w:rFonts w:ascii="Times New Roman" w:hAnsi="Times New Roman"/>
                <w:color w:val="000000"/>
                <w:sz w:val="20"/>
                <w:szCs w:val="20"/>
                <w:lang w:val="en-AU"/>
              </w:rPr>
              <w:t>uniprotkb</w:t>
            </w:r>
            <w:proofErr w:type="spellEnd"/>
            <w:r w:rsidR="00C06E3E" w:rsidRPr="000434E2">
              <w:rPr>
                <w:rFonts w:ascii="Times New Roman" w:hAnsi="Times New Roman"/>
                <w:color w:val="000000"/>
                <w:sz w:val="20"/>
                <w:szCs w:val="20"/>
                <w:lang w:val="en-AU"/>
              </w:rPr>
              <w:t>)</w:t>
            </w:r>
          </w:p>
        </w:tc>
        <w:tc>
          <w:tcPr>
            <w:tcW w:w="279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Intronic; low mutant load in germline, mutant absent in tumour</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2:212543728</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c.1622+49G&gt;T</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r w:rsidR="00D16682" w:rsidRPr="000434E2">
              <w:rPr>
                <w:rFonts w:ascii="Times New Roman" w:hAnsi="Times New Roman"/>
                <w:color w:val="000000"/>
                <w:sz w:val="20"/>
                <w:szCs w:val="20"/>
                <w:lang w:val="en-AU"/>
              </w:rPr>
              <w:t>&lt;10</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2.52</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188,0</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42,7</w:t>
            </w:r>
          </w:p>
        </w:tc>
      </w:tr>
      <w:tr w:rsidR="002F7920" w:rsidRPr="000434E2">
        <w:trPr>
          <w:trHeight w:val="372"/>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GALR2</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Neuromodulator in hypothalamic-pituitary axis (refseq_gene_summary)</w:t>
            </w:r>
          </w:p>
        </w:tc>
        <w:tc>
          <w:tcPr>
            <w:tcW w:w="2797" w:type="dxa"/>
            <w:shd w:val="clear" w:color="auto" w:fill="auto"/>
            <w:vAlign w:val="center"/>
          </w:tcPr>
          <w:p w:rsidR="00C06E3E" w:rsidRPr="000434E2" w:rsidRDefault="00C06E3E" w:rsidP="002F7920">
            <w:pPr>
              <w:rPr>
                <w:rFonts w:ascii="Times New Roman" w:hAnsi="Times New Roman"/>
                <w:color w:val="000000"/>
                <w:sz w:val="20"/>
                <w:szCs w:val="20"/>
                <w:lang w:val="en-AU"/>
              </w:rPr>
            </w:pPr>
            <w:r w:rsidRPr="000434E2">
              <w:rPr>
                <w:rFonts w:ascii="Times New Roman" w:hAnsi="Times New Roman"/>
                <w:color w:val="000000"/>
                <w:sz w:val="20"/>
                <w:szCs w:val="20"/>
                <w:lang w:val="en-AU"/>
              </w:rPr>
              <w:t>0.8% pop frequency</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17:74073386</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p.Ser346Arg, c.1038C&gt;G</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0.831</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23.2</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2.72</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58,40</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35,30</w:t>
            </w:r>
          </w:p>
        </w:tc>
      </w:tr>
      <w:tr w:rsidR="002F7920" w:rsidRPr="000434E2">
        <w:trPr>
          <w:trHeight w:val="556"/>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PHLPP1</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Involved </w:t>
            </w:r>
            <w:r w:rsidR="00C06E3E" w:rsidRPr="000434E2">
              <w:rPr>
                <w:rFonts w:ascii="Times New Roman" w:hAnsi="Times New Roman"/>
                <w:color w:val="000000"/>
                <w:sz w:val="20"/>
                <w:szCs w:val="20"/>
                <w:lang w:val="en-AU"/>
              </w:rPr>
              <w:t>in circadian control by regulating the consolidation of circadian periodicity after resetting (</w:t>
            </w:r>
            <w:proofErr w:type="spellStart"/>
            <w:r w:rsidRPr="000434E2">
              <w:rPr>
                <w:rFonts w:ascii="Times New Roman" w:hAnsi="Times New Roman"/>
                <w:color w:val="000000"/>
                <w:sz w:val="20"/>
                <w:szCs w:val="20"/>
                <w:lang w:val="en-AU"/>
              </w:rPr>
              <w:t>uniprotkb</w:t>
            </w:r>
            <w:proofErr w:type="spellEnd"/>
            <w:r w:rsidRPr="000434E2">
              <w:rPr>
                <w:rFonts w:ascii="Times New Roman" w:hAnsi="Times New Roman"/>
                <w:color w:val="000000"/>
                <w:sz w:val="20"/>
                <w:szCs w:val="20"/>
                <w:lang w:val="en-AU"/>
              </w:rPr>
              <w:t xml:space="preserve"> </w:t>
            </w:r>
            <w:r w:rsidR="00C06E3E" w:rsidRPr="000434E2">
              <w:rPr>
                <w:rFonts w:ascii="Times New Roman" w:hAnsi="Times New Roman"/>
                <w:color w:val="000000"/>
                <w:sz w:val="20"/>
                <w:szCs w:val="20"/>
                <w:lang w:val="en-AU"/>
              </w:rPr>
              <w:t>function)</w:t>
            </w:r>
          </w:p>
        </w:tc>
        <w:tc>
          <w:tcPr>
            <w:tcW w:w="279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Intronic</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18:60582301</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c.2804+60T&gt;C</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r w:rsidR="00D16682" w:rsidRPr="000434E2">
              <w:rPr>
                <w:rFonts w:ascii="Times New Roman" w:hAnsi="Times New Roman"/>
                <w:color w:val="000000"/>
                <w:sz w:val="20"/>
                <w:szCs w:val="20"/>
                <w:lang w:val="en-AU"/>
              </w:rPr>
              <w:t>&lt;10</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2.8</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24,33</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21,13</w:t>
            </w:r>
          </w:p>
        </w:tc>
      </w:tr>
      <w:tr w:rsidR="002F7920" w:rsidRPr="000434E2">
        <w:trPr>
          <w:trHeight w:val="556"/>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PRLHR</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Encodes </w:t>
            </w:r>
            <w:r w:rsidR="00C06E3E" w:rsidRPr="000434E2">
              <w:rPr>
                <w:rFonts w:ascii="Times New Roman" w:hAnsi="Times New Roman"/>
                <w:color w:val="000000"/>
                <w:sz w:val="20"/>
                <w:szCs w:val="20"/>
                <w:lang w:val="en-AU"/>
              </w:rPr>
              <w:t>prolactin releasing hormone receptor; only expressed in pituitary and pituitary adenomas (</w:t>
            </w:r>
            <w:proofErr w:type="spellStart"/>
            <w:r w:rsidRPr="000434E2">
              <w:rPr>
                <w:rFonts w:ascii="Times New Roman" w:hAnsi="Times New Roman"/>
                <w:color w:val="000000"/>
                <w:sz w:val="20"/>
                <w:szCs w:val="20"/>
                <w:lang w:val="en-AU"/>
              </w:rPr>
              <w:t>uniprotkb</w:t>
            </w:r>
            <w:proofErr w:type="spellEnd"/>
            <w:r w:rsidR="00C06E3E" w:rsidRPr="000434E2">
              <w:rPr>
                <w:rFonts w:ascii="Times New Roman" w:hAnsi="Times New Roman"/>
                <w:color w:val="000000"/>
                <w:sz w:val="20"/>
                <w:szCs w:val="20"/>
                <w:lang w:val="en-AU"/>
              </w:rPr>
              <w:t>)</w:t>
            </w:r>
          </w:p>
        </w:tc>
        <w:tc>
          <w:tcPr>
            <w:tcW w:w="279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Synonymous</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10:120354258</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p.Leu167Leu, c.499C&gt;T</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r w:rsidR="00D16682" w:rsidRPr="000434E2">
              <w:rPr>
                <w:rFonts w:ascii="Times New Roman" w:hAnsi="Times New Roman"/>
                <w:color w:val="000000"/>
                <w:sz w:val="20"/>
                <w:szCs w:val="20"/>
                <w:lang w:val="en-AU"/>
              </w:rPr>
              <w:t>&lt;10</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4.48</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95,82</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37,50</w:t>
            </w:r>
          </w:p>
        </w:tc>
      </w:tr>
      <w:tr w:rsidR="002F7920" w:rsidRPr="000434E2">
        <w:trPr>
          <w:trHeight w:val="372"/>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PTTG1IP</w:t>
            </w:r>
          </w:p>
        </w:tc>
        <w:tc>
          <w:tcPr>
            <w:tcW w:w="3217" w:type="dxa"/>
            <w:shd w:val="clear" w:color="auto" w:fill="auto"/>
            <w:vAlign w:val="center"/>
          </w:tcPr>
          <w:p w:rsidR="00C06E3E" w:rsidRPr="000434E2" w:rsidRDefault="00315D82" w:rsidP="00C06E3E">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Binds </w:t>
            </w:r>
            <w:r w:rsidR="00C06E3E" w:rsidRPr="000434E2">
              <w:rPr>
                <w:rFonts w:ascii="Times New Roman" w:hAnsi="Times New Roman"/>
                <w:color w:val="000000"/>
                <w:sz w:val="20"/>
                <w:szCs w:val="20"/>
                <w:lang w:val="en-AU"/>
              </w:rPr>
              <w:t xml:space="preserve">pituitary transcription factor, </w:t>
            </w:r>
            <w:proofErr w:type="spellStart"/>
            <w:r w:rsidR="00E14D0F" w:rsidRPr="00E14D0F">
              <w:rPr>
                <w:rFonts w:ascii="Times New Roman" w:hAnsi="Times New Roman"/>
                <w:color w:val="000000"/>
                <w:sz w:val="20"/>
                <w:szCs w:val="20"/>
                <w:lang w:val="en-AU"/>
              </w:rPr>
              <w:t>securin</w:t>
            </w:r>
            <w:proofErr w:type="spellEnd"/>
            <w:r w:rsidR="00E14D0F" w:rsidRPr="00E14D0F">
              <w:rPr>
                <w:rFonts w:ascii="Times New Roman" w:hAnsi="Times New Roman"/>
                <w:color w:val="000000"/>
                <w:sz w:val="20"/>
                <w:szCs w:val="20"/>
                <w:lang w:val="en-AU"/>
              </w:rPr>
              <w:t xml:space="preserve"> encoded by </w:t>
            </w:r>
            <w:r w:rsidR="00E14D0F" w:rsidRPr="00E14D0F">
              <w:rPr>
                <w:rFonts w:ascii="Times New Roman" w:hAnsi="Times New Roman"/>
                <w:i/>
                <w:iCs/>
                <w:color w:val="000000"/>
                <w:sz w:val="20"/>
                <w:szCs w:val="20"/>
                <w:lang w:val="en-AU"/>
              </w:rPr>
              <w:t>PTTG1</w:t>
            </w:r>
            <w:r w:rsidR="00E14D0F" w:rsidRPr="00E14D0F">
              <w:rPr>
                <w:rFonts w:ascii="Times New Roman" w:hAnsi="Times New Roman"/>
                <w:color w:val="000000"/>
                <w:sz w:val="20"/>
                <w:szCs w:val="20"/>
                <w:lang w:val="en-AU"/>
              </w:rPr>
              <w:t xml:space="preserve"> </w:t>
            </w:r>
            <w:r w:rsidR="00C06E3E" w:rsidRPr="000434E2">
              <w:rPr>
                <w:rFonts w:ascii="Times New Roman" w:hAnsi="Times New Roman"/>
                <w:color w:val="000000"/>
                <w:sz w:val="20"/>
                <w:szCs w:val="20"/>
                <w:lang w:val="en-AU"/>
              </w:rPr>
              <w:t>(</w:t>
            </w:r>
            <w:proofErr w:type="spellStart"/>
            <w:r w:rsidRPr="000434E2">
              <w:rPr>
                <w:rFonts w:ascii="Times New Roman" w:hAnsi="Times New Roman"/>
                <w:color w:val="000000"/>
                <w:sz w:val="20"/>
                <w:szCs w:val="20"/>
                <w:lang w:val="en-AU"/>
              </w:rPr>
              <w:t>uniprotkb</w:t>
            </w:r>
            <w:proofErr w:type="spellEnd"/>
            <w:r w:rsidRPr="000434E2">
              <w:rPr>
                <w:rFonts w:ascii="Times New Roman" w:hAnsi="Times New Roman"/>
                <w:color w:val="000000"/>
                <w:sz w:val="20"/>
                <w:szCs w:val="20"/>
                <w:lang w:val="en-AU"/>
              </w:rPr>
              <w:t xml:space="preserve"> </w:t>
            </w:r>
            <w:r w:rsidR="00C06E3E" w:rsidRPr="000434E2">
              <w:rPr>
                <w:rFonts w:ascii="Times New Roman" w:hAnsi="Times New Roman"/>
                <w:color w:val="000000"/>
                <w:sz w:val="20"/>
                <w:szCs w:val="20"/>
                <w:lang w:val="en-AU"/>
              </w:rPr>
              <w:t>&amp; refseq_gene_summary)</w:t>
            </w:r>
          </w:p>
        </w:tc>
        <w:tc>
          <w:tcPr>
            <w:tcW w:w="279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Low mutant load in germline, mutant absent in tumour</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21:46276193</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p.Cys121del, c.361_363delTGC</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0.196</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r w:rsidR="00D16682" w:rsidRPr="000434E2">
              <w:rPr>
                <w:rFonts w:ascii="Times New Roman" w:hAnsi="Times New Roman"/>
                <w:color w:val="000000"/>
                <w:sz w:val="20"/>
                <w:szCs w:val="20"/>
                <w:lang w:val="en-AU"/>
              </w:rPr>
              <w:t>&lt;10</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4.85</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37,0</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53,6</w:t>
            </w:r>
          </w:p>
        </w:tc>
      </w:tr>
      <w:tr w:rsidR="002F7920" w:rsidRPr="000434E2">
        <w:trPr>
          <w:trHeight w:val="372"/>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RPTOR</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Strongly </w:t>
            </w:r>
            <w:r w:rsidR="00C06E3E" w:rsidRPr="000434E2">
              <w:rPr>
                <w:rFonts w:ascii="Times New Roman" w:hAnsi="Times New Roman"/>
                <w:color w:val="000000"/>
                <w:sz w:val="20"/>
                <w:szCs w:val="20"/>
                <w:lang w:val="en-AU"/>
              </w:rPr>
              <w:t>expressed in pituitary (</w:t>
            </w:r>
            <w:proofErr w:type="spellStart"/>
            <w:r w:rsidRPr="000434E2">
              <w:rPr>
                <w:rFonts w:ascii="Times New Roman" w:hAnsi="Times New Roman"/>
                <w:color w:val="000000"/>
                <w:sz w:val="20"/>
                <w:szCs w:val="20"/>
                <w:lang w:val="en-AU"/>
              </w:rPr>
              <w:t>uniprotkb</w:t>
            </w:r>
            <w:proofErr w:type="spellEnd"/>
            <w:r w:rsidR="00C06E3E" w:rsidRPr="000434E2">
              <w:rPr>
                <w:rFonts w:ascii="Times New Roman" w:hAnsi="Times New Roman"/>
                <w:color w:val="000000"/>
                <w:sz w:val="20"/>
                <w:szCs w:val="20"/>
                <w:lang w:val="en-AU"/>
              </w:rPr>
              <w:t>)</w:t>
            </w:r>
          </w:p>
        </w:tc>
        <w:tc>
          <w:tcPr>
            <w:tcW w:w="279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Synonymous</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17:78921066</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p.Phe1060Phe, c.3180C&gt;T</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0.2</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15.07</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5.25</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107,105</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54,45</w:t>
            </w:r>
          </w:p>
        </w:tc>
      </w:tr>
      <w:tr w:rsidR="002F7920" w:rsidRPr="000434E2">
        <w:trPr>
          <w:trHeight w:val="185"/>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RXRG</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Suspected pituitary tumorigenesis gene</w:t>
            </w:r>
          </w:p>
        </w:tc>
        <w:tc>
          <w:tcPr>
            <w:tcW w:w="2797"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1:165379996</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p.Arg286Cys, c.856C&gt;T</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34</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5.1</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37,52</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19,21</w:t>
            </w:r>
          </w:p>
        </w:tc>
      </w:tr>
      <w:tr w:rsidR="002F7920" w:rsidRPr="000434E2">
        <w:trPr>
          <w:trHeight w:val="556"/>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lastRenderedPageBreak/>
              <w:t>SIX3</w:t>
            </w:r>
          </w:p>
        </w:tc>
        <w:tc>
          <w:tcPr>
            <w:tcW w:w="3217" w:type="dxa"/>
            <w:shd w:val="clear" w:color="auto" w:fill="auto"/>
            <w:vAlign w:val="center"/>
          </w:tcPr>
          <w:p w:rsidR="00C06E3E" w:rsidRPr="000434E2" w:rsidRDefault="00315D82" w:rsidP="003120EA">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Acts </w:t>
            </w:r>
            <w:r w:rsidR="00C06E3E" w:rsidRPr="000434E2">
              <w:rPr>
                <w:rFonts w:ascii="Times New Roman" w:hAnsi="Times New Roman"/>
                <w:color w:val="000000"/>
                <w:sz w:val="20"/>
                <w:szCs w:val="20"/>
                <w:lang w:val="en-AU"/>
              </w:rPr>
              <w:t xml:space="preserve">with HESX1 to control cell proliferation </w:t>
            </w:r>
            <w:r w:rsidR="003120EA" w:rsidRPr="000434E2">
              <w:rPr>
                <w:rFonts w:ascii="Times New Roman" w:hAnsi="Times New Roman"/>
                <w:color w:val="000000"/>
                <w:sz w:val="20"/>
                <w:szCs w:val="20"/>
                <w:lang w:val="en-AU"/>
              </w:rPr>
              <w:t>via</w:t>
            </w:r>
            <w:r w:rsidR="00C06E3E" w:rsidRPr="000434E2">
              <w:rPr>
                <w:rFonts w:ascii="Times New Roman" w:hAnsi="Times New Roman"/>
                <w:color w:val="000000"/>
                <w:sz w:val="20"/>
                <w:szCs w:val="20"/>
                <w:lang w:val="en-AU"/>
              </w:rPr>
              <w:t xml:space="preserve"> Wnt/beta-catenin pathway in pituitary development (</w:t>
            </w:r>
            <w:proofErr w:type="spellStart"/>
            <w:r w:rsidRPr="000434E2">
              <w:rPr>
                <w:rFonts w:ascii="Times New Roman" w:hAnsi="Times New Roman"/>
                <w:color w:val="000000"/>
                <w:sz w:val="20"/>
                <w:szCs w:val="20"/>
                <w:lang w:val="en-AU"/>
              </w:rPr>
              <w:t>uniprotkb</w:t>
            </w:r>
            <w:proofErr w:type="spellEnd"/>
            <w:r w:rsidR="00C06E3E" w:rsidRPr="000434E2">
              <w:rPr>
                <w:rFonts w:ascii="Times New Roman" w:hAnsi="Times New Roman"/>
                <w:color w:val="000000"/>
                <w:sz w:val="20"/>
                <w:szCs w:val="20"/>
                <w:lang w:val="en-AU"/>
              </w:rPr>
              <w:t>)</w:t>
            </w:r>
          </w:p>
        </w:tc>
        <w:tc>
          <w:tcPr>
            <w:tcW w:w="2797" w:type="dxa"/>
            <w:shd w:val="clear" w:color="auto" w:fill="auto"/>
            <w:vAlign w:val="center"/>
          </w:tcPr>
          <w:p w:rsidR="00C06E3E" w:rsidRPr="000434E2" w:rsidRDefault="00C06E3E" w:rsidP="002F7920">
            <w:pPr>
              <w:rPr>
                <w:rFonts w:ascii="Times New Roman" w:hAnsi="Times New Roman"/>
                <w:color w:val="000000"/>
                <w:sz w:val="20"/>
                <w:szCs w:val="20"/>
                <w:lang w:val="en-AU"/>
              </w:rPr>
            </w:pPr>
            <w:r w:rsidRPr="000434E2">
              <w:rPr>
                <w:rFonts w:ascii="Times New Roman" w:hAnsi="Times New Roman"/>
                <w:color w:val="000000"/>
                <w:sz w:val="20"/>
                <w:szCs w:val="20"/>
                <w:lang w:val="en-AU"/>
              </w:rPr>
              <w:t>0.5% pop frequency; low mutant load in germline, mutant absent in tumour</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2:45169429</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p.Gly69del, c.205_207delGGC</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0.517</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w:t>
            </w:r>
            <w:r w:rsidR="00D16682" w:rsidRPr="000434E2">
              <w:rPr>
                <w:rFonts w:ascii="Times New Roman" w:hAnsi="Times New Roman"/>
                <w:color w:val="000000"/>
                <w:sz w:val="20"/>
                <w:szCs w:val="20"/>
                <w:lang w:val="en-AU"/>
              </w:rPr>
              <w:t>&lt;10</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2.94</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40,0</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36,4</w:t>
            </w:r>
          </w:p>
        </w:tc>
      </w:tr>
      <w:tr w:rsidR="002F7920" w:rsidRPr="000434E2">
        <w:trPr>
          <w:trHeight w:val="185"/>
        </w:trPr>
        <w:tc>
          <w:tcPr>
            <w:tcW w:w="1120" w:type="dxa"/>
            <w:shd w:val="clear" w:color="auto" w:fill="auto"/>
            <w:noWrap/>
            <w:vAlign w:val="center"/>
          </w:tcPr>
          <w:p w:rsidR="00C06E3E" w:rsidRPr="000434E2" w:rsidRDefault="00C06E3E" w:rsidP="002A69CD">
            <w:pPr>
              <w:rPr>
                <w:rFonts w:ascii="Times New Roman" w:hAnsi="Times New Roman"/>
                <w:i/>
                <w:iCs/>
                <w:color w:val="000000"/>
                <w:sz w:val="20"/>
                <w:szCs w:val="20"/>
                <w:lang w:val="en-AU"/>
              </w:rPr>
            </w:pPr>
            <w:r w:rsidRPr="000434E2">
              <w:rPr>
                <w:rFonts w:ascii="Times New Roman" w:hAnsi="Times New Roman"/>
                <w:i/>
                <w:iCs/>
                <w:color w:val="000000"/>
                <w:sz w:val="20"/>
                <w:szCs w:val="20"/>
                <w:lang w:val="en-AU"/>
              </w:rPr>
              <w:t>THRB</w:t>
            </w:r>
          </w:p>
        </w:tc>
        <w:tc>
          <w:tcPr>
            <w:tcW w:w="3217" w:type="dxa"/>
            <w:shd w:val="clear" w:color="auto" w:fill="auto"/>
            <w:vAlign w:val="center"/>
          </w:tcPr>
          <w:p w:rsidR="00C06E3E" w:rsidRPr="000434E2" w:rsidRDefault="00315D82"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 xml:space="preserve">Encodes thyroid hormone receptor </w:t>
            </w:r>
          </w:p>
        </w:tc>
        <w:tc>
          <w:tcPr>
            <w:tcW w:w="2797" w:type="dxa"/>
            <w:shd w:val="clear" w:color="auto" w:fill="auto"/>
            <w:vAlign w:val="center"/>
          </w:tcPr>
          <w:p w:rsidR="00C06E3E" w:rsidRPr="000434E2" w:rsidRDefault="00C06E3E" w:rsidP="002F7920">
            <w:pPr>
              <w:rPr>
                <w:rFonts w:ascii="Times New Roman" w:hAnsi="Times New Roman"/>
                <w:color w:val="000000"/>
                <w:sz w:val="20"/>
                <w:szCs w:val="20"/>
                <w:lang w:val="en-AU"/>
              </w:rPr>
            </w:pPr>
            <w:r w:rsidRPr="000434E2">
              <w:rPr>
                <w:rFonts w:ascii="Times New Roman" w:hAnsi="Times New Roman"/>
                <w:color w:val="000000"/>
                <w:sz w:val="20"/>
                <w:szCs w:val="20"/>
                <w:lang w:val="en-AU"/>
              </w:rPr>
              <w:t>0.5% pop frequency</w:t>
            </w:r>
          </w:p>
        </w:tc>
        <w:tc>
          <w:tcPr>
            <w:tcW w:w="1372"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3:24206606</w:t>
            </w:r>
          </w:p>
        </w:tc>
        <w:tc>
          <w:tcPr>
            <w:tcW w:w="155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p.Ala80Ala, c.240C&gt;G</w:t>
            </w:r>
          </w:p>
        </w:tc>
        <w:tc>
          <w:tcPr>
            <w:tcW w:w="1033"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0.487</w:t>
            </w:r>
          </w:p>
        </w:tc>
        <w:tc>
          <w:tcPr>
            <w:tcW w:w="838"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15.46</w:t>
            </w:r>
          </w:p>
        </w:tc>
        <w:tc>
          <w:tcPr>
            <w:tcW w:w="799" w:type="dxa"/>
            <w:shd w:val="clear" w:color="auto" w:fill="auto"/>
            <w:noWrap/>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5.78</w:t>
            </w:r>
          </w:p>
        </w:tc>
        <w:tc>
          <w:tcPr>
            <w:tcW w:w="1300"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64,30</w:t>
            </w:r>
          </w:p>
        </w:tc>
        <w:tc>
          <w:tcPr>
            <w:tcW w:w="1399" w:type="dxa"/>
            <w:shd w:val="clear" w:color="auto" w:fill="auto"/>
            <w:vAlign w:val="center"/>
          </w:tcPr>
          <w:p w:rsidR="00C06E3E" w:rsidRPr="000434E2" w:rsidRDefault="00C06E3E" w:rsidP="002A69CD">
            <w:pPr>
              <w:rPr>
                <w:rFonts w:ascii="Times New Roman" w:hAnsi="Times New Roman"/>
                <w:color w:val="000000"/>
                <w:sz w:val="20"/>
                <w:szCs w:val="20"/>
                <w:lang w:val="en-AU"/>
              </w:rPr>
            </w:pPr>
            <w:r w:rsidRPr="000434E2">
              <w:rPr>
                <w:rFonts w:ascii="Times New Roman" w:hAnsi="Times New Roman"/>
                <w:color w:val="000000"/>
                <w:sz w:val="20"/>
                <w:szCs w:val="20"/>
                <w:lang w:val="en-AU"/>
              </w:rPr>
              <w:t>31,20</w:t>
            </w:r>
          </w:p>
        </w:tc>
      </w:tr>
    </w:tbl>
    <w:p w:rsidR="002A69CD" w:rsidRPr="000434E2" w:rsidRDefault="003120EA">
      <w:pPr>
        <w:rPr>
          <w:rFonts w:ascii="Times New Roman" w:hAnsi="Times New Roman"/>
          <w:i/>
          <w:sz w:val="20"/>
        </w:rPr>
        <w:sectPr w:rsidR="002A69CD" w:rsidRPr="000434E2">
          <w:pgSz w:w="16840" w:h="11901" w:orient="landscape"/>
          <w:pgMar w:top="1440" w:right="1440" w:bottom="1440" w:left="1440" w:header="709" w:footer="709" w:gutter="0"/>
          <w:cols w:space="708"/>
          <w:docGrid w:linePitch="360"/>
        </w:sectPr>
      </w:pPr>
      <w:r w:rsidRPr="000434E2">
        <w:rPr>
          <w:rFonts w:ascii="Times New Roman" w:hAnsi="Times New Roman"/>
          <w:i/>
          <w:sz w:val="20"/>
        </w:rPr>
        <w:t xml:space="preserve">Abbreviations: </w:t>
      </w:r>
      <w:r w:rsidR="002F7920">
        <w:rPr>
          <w:rFonts w:ascii="Times New Roman" w:hAnsi="Times New Roman"/>
          <w:i/>
          <w:sz w:val="20"/>
        </w:rPr>
        <w:t>AA</w:t>
      </w:r>
      <w:r w:rsidRPr="000434E2">
        <w:rPr>
          <w:rFonts w:ascii="Times New Roman" w:hAnsi="Times New Roman"/>
          <w:i/>
          <w:sz w:val="20"/>
        </w:rPr>
        <w:t xml:space="preserve">, amino acid; CADD, Combined Annotation Dependent Depletion score; Chr, chromosome; </w:t>
      </w:r>
      <w:proofErr w:type="spellStart"/>
      <w:r w:rsidRPr="000434E2">
        <w:rPr>
          <w:rFonts w:ascii="Times New Roman" w:hAnsi="Times New Roman"/>
          <w:i/>
          <w:sz w:val="20"/>
        </w:rPr>
        <w:t>ExAC</w:t>
      </w:r>
      <w:proofErr w:type="spellEnd"/>
      <w:r w:rsidRPr="000434E2">
        <w:rPr>
          <w:rFonts w:ascii="Times New Roman" w:hAnsi="Times New Roman"/>
          <w:i/>
          <w:sz w:val="20"/>
        </w:rPr>
        <w:t xml:space="preserve">, Exome Aggregation Consortium database; </w:t>
      </w:r>
      <w:bookmarkStart w:id="0" w:name="_GoBack"/>
      <w:r w:rsidR="00E14D0F" w:rsidRPr="000434E2">
        <w:rPr>
          <w:rFonts w:ascii="Times New Roman" w:hAnsi="Times New Roman"/>
          <w:i/>
          <w:sz w:val="20"/>
        </w:rPr>
        <w:t>GERP, Genomic Evolutionary Rate Profil</w:t>
      </w:r>
      <w:r w:rsidR="00E14D0F">
        <w:rPr>
          <w:rFonts w:ascii="Times New Roman" w:hAnsi="Times New Roman"/>
          <w:i/>
          <w:sz w:val="20"/>
        </w:rPr>
        <w:t xml:space="preserve">ing score; </w:t>
      </w:r>
      <w:bookmarkEnd w:id="0"/>
      <w:r w:rsidR="00E14D0F" w:rsidRPr="00E14D0F">
        <w:rPr>
          <w:rFonts w:ascii="Times New Roman" w:hAnsi="Times New Roman"/>
          <w:i/>
          <w:sz w:val="20"/>
        </w:rPr>
        <w:t xml:space="preserve">HESX1, homeobox expressed in ES cells 1; </w:t>
      </w:r>
      <w:r w:rsidR="002F7920">
        <w:rPr>
          <w:rFonts w:ascii="Times New Roman" w:hAnsi="Times New Roman"/>
          <w:i/>
          <w:sz w:val="20"/>
        </w:rPr>
        <w:t>pop, population; * DNA reads of wil</w:t>
      </w:r>
      <w:r w:rsidR="002F7920" w:rsidRPr="002F7920">
        <w:rPr>
          <w:rFonts w:ascii="Times New Roman" w:hAnsi="Times New Roman"/>
          <w:i/>
          <w:sz w:val="20"/>
        </w:rPr>
        <w:t>d-type allele</w:t>
      </w:r>
      <w:r w:rsidR="002F7920" w:rsidRPr="002F7920">
        <w:rPr>
          <w:rFonts w:ascii="Times New Roman" w:hAnsi="Times New Roman"/>
          <w:bCs/>
          <w:i/>
          <w:color w:val="000000"/>
          <w:sz w:val="20"/>
          <w:szCs w:val="20"/>
          <w:lang w:val="en-AU"/>
        </w:rPr>
        <w:t>, mutant</w:t>
      </w:r>
      <w:r w:rsidRPr="002F7920">
        <w:rPr>
          <w:rFonts w:ascii="Times New Roman" w:hAnsi="Times New Roman"/>
          <w:i/>
          <w:sz w:val="20"/>
        </w:rPr>
        <w:t xml:space="preserve"> </w:t>
      </w:r>
      <w:r w:rsidR="002F7920" w:rsidRPr="002F7920">
        <w:rPr>
          <w:rFonts w:ascii="Times New Roman" w:hAnsi="Times New Roman"/>
          <w:i/>
          <w:sz w:val="20"/>
        </w:rPr>
        <w:t>allele.</w:t>
      </w:r>
    </w:p>
    <w:p w:rsidR="00C579EA" w:rsidRDefault="001B6303" w:rsidP="003A7A50">
      <w:pPr>
        <w:spacing w:after="200"/>
        <w:jc w:val="both"/>
        <w:rPr>
          <w:rFonts w:ascii="Times New Roman" w:hAnsi="Times New Roman"/>
          <w:b/>
          <w:sz w:val="20"/>
        </w:rPr>
      </w:pPr>
      <w:r w:rsidRPr="002F7920">
        <w:rPr>
          <w:rFonts w:ascii="Times New Roman" w:eastAsia="Calibri" w:hAnsi="Times New Roman"/>
          <w:b/>
          <w:sz w:val="20"/>
          <w:szCs w:val="22"/>
          <w:lang w:val="en-AU"/>
        </w:rPr>
        <w:lastRenderedPageBreak/>
        <w:t>Supplementary</w:t>
      </w:r>
      <w:r w:rsidRPr="000434E2">
        <w:rPr>
          <w:rFonts w:ascii="Times New Roman" w:hAnsi="Times New Roman"/>
          <w:b/>
          <w:sz w:val="20"/>
        </w:rPr>
        <w:t xml:space="preserve"> </w:t>
      </w:r>
      <w:r w:rsidR="000D4C66" w:rsidRPr="000434E2">
        <w:rPr>
          <w:rFonts w:ascii="Times New Roman" w:hAnsi="Times New Roman"/>
          <w:b/>
          <w:sz w:val="20"/>
        </w:rPr>
        <w:t>Fig</w:t>
      </w:r>
      <w:r w:rsidR="00C579EA">
        <w:rPr>
          <w:rFonts w:ascii="Times New Roman" w:hAnsi="Times New Roman"/>
          <w:b/>
          <w:sz w:val="20"/>
        </w:rPr>
        <w:t>.</w:t>
      </w:r>
      <w:r w:rsidR="000D4C66" w:rsidRPr="000434E2">
        <w:rPr>
          <w:rFonts w:ascii="Times New Roman" w:hAnsi="Times New Roman"/>
          <w:b/>
          <w:sz w:val="20"/>
        </w:rPr>
        <w:t xml:space="preserve"> 1</w:t>
      </w:r>
      <w:r w:rsidR="00C579EA">
        <w:rPr>
          <w:rFonts w:ascii="Times New Roman" w:hAnsi="Times New Roman"/>
          <w:b/>
          <w:sz w:val="20"/>
        </w:rPr>
        <w:t xml:space="preserve"> </w:t>
      </w:r>
      <w:r w:rsidR="000D4C66" w:rsidRPr="000434E2">
        <w:rPr>
          <w:rFonts w:ascii="Times New Roman" w:hAnsi="Times New Roman"/>
          <w:b/>
          <w:sz w:val="20"/>
        </w:rPr>
        <w:t xml:space="preserve">Radiological </w:t>
      </w:r>
      <w:r w:rsidR="000D4C66" w:rsidRPr="002F7920">
        <w:rPr>
          <w:rFonts w:ascii="Times New Roman" w:eastAsia="Calibri" w:hAnsi="Times New Roman"/>
          <w:b/>
          <w:sz w:val="20"/>
          <w:szCs w:val="22"/>
          <w:lang w:val="en-AU"/>
        </w:rPr>
        <w:t>and</w:t>
      </w:r>
      <w:r w:rsidR="000D4C66" w:rsidRPr="000434E2">
        <w:rPr>
          <w:rFonts w:ascii="Times New Roman" w:hAnsi="Times New Roman"/>
          <w:b/>
          <w:sz w:val="20"/>
        </w:rPr>
        <w:t xml:space="preserve"> biochemical features of the patient</w:t>
      </w:r>
    </w:p>
    <w:p w:rsidR="000D4C66" w:rsidRPr="000434E2" w:rsidRDefault="000D4C66" w:rsidP="003A7A50">
      <w:pPr>
        <w:spacing w:after="200"/>
        <w:jc w:val="both"/>
        <w:rPr>
          <w:rFonts w:ascii="Times New Roman" w:hAnsi="Times New Roman"/>
          <w:sz w:val="20"/>
        </w:rPr>
      </w:pPr>
      <w:r w:rsidRPr="000434E2">
        <w:rPr>
          <w:rFonts w:ascii="Times New Roman" w:hAnsi="Times New Roman"/>
          <w:sz w:val="20"/>
        </w:rPr>
        <w:t xml:space="preserve">A-D. MRI showing corticotrophinoma at diagnosis and 1, 5 and 9 months following partial </w:t>
      </w:r>
      <w:proofErr w:type="spellStart"/>
      <w:r w:rsidRPr="000434E2">
        <w:rPr>
          <w:rFonts w:ascii="Times New Roman" w:hAnsi="Times New Roman"/>
          <w:sz w:val="20"/>
        </w:rPr>
        <w:t>tumour</w:t>
      </w:r>
      <w:proofErr w:type="spellEnd"/>
      <w:r w:rsidRPr="000434E2">
        <w:rPr>
          <w:rFonts w:ascii="Times New Roman" w:hAnsi="Times New Roman"/>
          <w:sz w:val="20"/>
        </w:rPr>
        <w:t xml:space="preserve"> resection by transcranial approach. At baseline, the 7.1cm sellar mass invaded the sphenoid and bilateral cavernous sinuses and skull base, and impinged upon the third ventricle, right temporal lobe and midbrain. </w:t>
      </w:r>
      <w:r w:rsidR="00586C88" w:rsidRPr="00586C88">
        <w:rPr>
          <w:rFonts w:ascii="Times New Roman" w:hAnsi="Times New Roman"/>
          <w:sz w:val="20"/>
        </w:rPr>
        <w:t xml:space="preserve">E. Graphical representation of cyclical cortisol production relative to upper limit of normal for each parameter. </w:t>
      </w:r>
      <w:r w:rsidR="00586C88" w:rsidRPr="00586C88">
        <w:rPr>
          <w:rFonts w:ascii="Times New Roman" w:hAnsi="Times New Roman"/>
          <w:i/>
          <w:sz w:val="20"/>
        </w:rPr>
        <w:t xml:space="preserve">Abbreviations: 24UFC, 24-hour urinary free cortisol; ACTH, adrenocorticotrophic hormone; serum </w:t>
      </w:r>
      <w:proofErr w:type="spellStart"/>
      <w:r w:rsidR="00586C88" w:rsidRPr="00586C88">
        <w:rPr>
          <w:rFonts w:ascii="Times New Roman" w:hAnsi="Times New Roman"/>
          <w:i/>
          <w:sz w:val="20"/>
        </w:rPr>
        <w:t>cort</w:t>
      </w:r>
      <w:proofErr w:type="spellEnd"/>
      <w:r w:rsidR="00586C88" w:rsidRPr="00586C88">
        <w:rPr>
          <w:rFonts w:ascii="Times New Roman" w:hAnsi="Times New Roman"/>
          <w:i/>
          <w:sz w:val="20"/>
        </w:rPr>
        <w:t>, random serum cortiso</w:t>
      </w:r>
      <w:r w:rsidR="00586C88">
        <w:rPr>
          <w:rFonts w:ascii="Times New Roman" w:hAnsi="Times New Roman"/>
          <w:i/>
          <w:sz w:val="20"/>
        </w:rPr>
        <w:t>l</w:t>
      </w:r>
      <w:r w:rsidR="00586C88" w:rsidRPr="00586C88">
        <w:rPr>
          <w:rFonts w:ascii="Times New Roman" w:hAnsi="Times New Roman"/>
          <w:i/>
          <w:sz w:val="20"/>
        </w:rPr>
        <w:t xml:space="preserve">; </w:t>
      </w:r>
      <w:proofErr w:type="spellStart"/>
      <w:r w:rsidR="00586C88" w:rsidRPr="00586C88">
        <w:rPr>
          <w:rFonts w:ascii="Times New Roman" w:hAnsi="Times New Roman"/>
          <w:i/>
          <w:sz w:val="20"/>
        </w:rPr>
        <w:t>xULN</w:t>
      </w:r>
      <w:proofErr w:type="spellEnd"/>
      <w:r w:rsidR="00586C88" w:rsidRPr="00586C88">
        <w:rPr>
          <w:rFonts w:ascii="Times New Roman" w:hAnsi="Times New Roman"/>
          <w:i/>
          <w:sz w:val="20"/>
        </w:rPr>
        <w:t>, calculated by absolute result divided by upper limit of normal.</w:t>
      </w:r>
    </w:p>
    <w:p w:rsidR="001B6303" w:rsidRDefault="002065DE" w:rsidP="003A7A50">
      <w:pPr>
        <w:spacing w:after="200"/>
        <w:contextualSpacing/>
        <w:jc w:val="both"/>
        <w:rPr>
          <w:noProof/>
          <w:lang w:val="en-AU"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5pt;height:142.45pt;visibility:visible;mso-wrap-style:square;mso-width-percent:0;mso-height-percent:0;mso-position-horizontal:absolute;mso-position-horizontal-relative:text;mso-position-vertical:outside;mso-position-vertical-relative:text;mso-width-percent:0;mso-height-percent:0;mso-width-relative:page;mso-height-relative:page">
            <v:imagedata r:id="rId9" o:title="" cropbottom="41653f"/>
          </v:shape>
        </w:pict>
      </w:r>
      <w:r w:rsidR="001B6303" w:rsidRPr="001B6303">
        <w:rPr>
          <w:noProof/>
          <w:lang w:val="en-AU" w:eastAsia="en-AU"/>
        </w:rPr>
        <w:t xml:space="preserve"> </w:t>
      </w:r>
    </w:p>
    <w:p w:rsidR="00D939CA" w:rsidRDefault="002065DE" w:rsidP="003A7A50">
      <w:pPr>
        <w:spacing w:after="200"/>
        <w:contextualSpacing/>
        <w:jc w:val="both"/>
        <w:rPr>
          <w:noProof/>
          <w:lang w:val="en-AU" w:eastAsia="en-AU"/>
        </w:rPr>
      </w:pPr>
      <w:r>
        <w:rPr>
          <w:noProof/>
        </w:rPr>
        <w:pict>
          <v:shapetype id="_x0000_t202" coordsize="21600,21600" o:spt="202" path="m,l,21600r21600,l21600,xe">
            <v:stroke joinstyle="miter"/>
            <v:path gradientshapeok="t" o:connecttype="rect"/>
          </v:shapetype>
          <v:shape id="Text Box 2" o:spid="_x0000_s1064" type="#_x0000_t202" alt="" style="position:absolute;left:0;text-align:left;margin-left:-2.25pt;margin-top:.05pt;width:20.95pt;height:17.9pt;z-index:25165772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stroked="f">
            <v:textbox>
              <w:txbxContent>
                <w:p w:rsidR="00B42BF8" w:rsidRPr="00B42BF8" w:rsidRDefault="00B42BF8">
                  <w:pPr>
                    <w:rPr>
                      <w:rFonts w:ascii="Calibri" w:hAnsi="Calibri"/>
                      <w:sz w:val="20"/>
                      <w:szCs w:val="20"/>
                    </w:rPr>
                  </w:pPr>
                  <w:r w:rsidRPr="00B42BF8">
                    <w:rPr>
                      <w:rFonts w:ascii="Calibri" w:hAnsi="Calibri"/>
                      <w:sz w:val="20"/>
                      <w:szCs w:val="20"/>
                    </w:rPr>
                    <w:t>E</w:t>
                  </w:r>
                </w:p>
              </w:txbxContent>
            </v:textbox>
          </v:shape>
        </w:pict>
      </w:r>
      <w:r>
        <w:rPr>
          <w:noProof/>
          <w:lang w:val="en-AU" w:eastAsia="en-AU"/>
        </w:rPr>
        <w:pict>
          <v:shape id="_x0000_i1026" type="#_x0000_t75" alt="" style="width:448.25pt;height:171.85pt;mso-width-percent:0;mso-height-percent:0;mso-left-percent:-10001;mso-top-percent:-10001;mso-position-horizontal:absolute;mso-position-horizontal-relative:char;mso-position-vertical:absolute;mso-position-vertical-relative:line;mso-width-percent:0;mso-height-percent:0;mso-left-percent:-10001;mso-top-percent:-10001">
            <v:imagedata r:id="rId10" o:title="" croptop="-691f" cropleft="1671f" cropright="1252f"/>
          </v:shape>
        </w:pict>
      </w:r>
    </w:p>
    <w:p w:rsidR="001B6303" w:rsidRDefault="001B6303" w:rsidP="003A7A50">
      <w:pPr>
        <w:spacing w:after="200"/>
        <w:jc w:val="both"/>
        <w:rPr>
          <w:rFonts w:ascii="Times New Roman" w:eastAsia="Calibri" w:hAnsi="Times New Roman"/>
          <w:b/>
          <w:sz w:val="20"/>
          <w:szCs w:val="22"/>
          <w:lang w:val="en-AU"/>
        </w:rPr>
      </w:pPr>
    </w:p>
    <w:p w:rsidR="00C579EA" w:rsidRDefault="001B6303" w:rsidP="003A7A50">
      <w:pPr>
        <w:spacing w:after="200"/>
        <w:jc w:val="both"/>
        <w:rPr>
          <w:rFonts w:ascii="Times New Roman" w:hAnsi="Times New Roman"/>
          <w:b/>
          <w:sz w:val="20"/>
        </w:rPr>
      </w:pPr>
      <w:r>
        <w:rPr>
          <w:rFonts w:ascii="Times New Roman" w:eastAsia="Calibri" w:hAnsi="Times New Roman"/>
          <w:b/>
          <w:sz w:val="20"/>
          <w:szCs w:val="22"/>
          <w:lang w:val="en-AU"/>
        </w:rPr>
        <w:br w:type="page"/>
      </w:r>
      <w:r w:rsidR="000D4C66" w:rsidRPr="002F7920">
        <w:rPr>
          <w:rFonts w:ascii="Times New Roman" w:eastAsia="Calibri" w:hAnsi="Times New Roman"/>
          <w:b/>
          <w:sz w:val="20"/>
          <w:szCs w:val="22"/>
          <w:lang w:val="en-AU"/>
        </w:rPr>
        <w:lastRenderedPageBreak/>
        <w:t>Supplementary</w:t>
      </w:r>
      <w:r w:rsidR="000D4C66" w:rsidRPr="000434E2">
        <w:rPr>
          <w:rFonts w:ascii="Times New Roman" w:hAnsi="Times New Roman"/>
          <w:b/>
          <w:sz w:val="20"/>
        </w:rPr>
        <w:t xml:space="preserve"> Fig</w:t>
      </w:r>
      <w:r w:rsidR="00C579EA">
        <w:rPr>
          <w:rFonts w:ascii="Times New Roman" w:hAnsi="Times New Roman"/>
          <w:b/>
          <w:sz w:val="20"/>
        </w:rPr>
        <w:t>.</w:t>
      </w:r>
      <w:r w:rsidR="000D4C66" w:rsidRPr="000434E2">
        <w:rPr>
          <w:rFonts w:ascii="Times New Roman" w:hAnsi="Times New Roman"/>
          <w:b/>
          <w:sz w:val="20"/>
        </w:rPr>
        <w:t xml:space="preserve"> 2</w:t>
      </w:r>
      <w:r w:rsidR="00CD4453" w:rsidRPr="000434E2">
        <w:rPr>
          <w:rFonts w:ascii="Times New Roman" w:hAnsi="Times New Roman"/>
          <w:b/>
          <w:sz w:val="20"/>
        </w:rPr>
        <w:t xml:space="preserve"> </w:t>
      </w:r>
      <w:proofErr w:type="spellStart"/>
      <w:r w:rsidR="00CD4453" w:rsidRPr="000434E2">
        <w:rPr>
          <w:rFonts w:ascii="Times New Roman" w:hAnsi="Times New Roman"/>
          <w:b/>
          <w:sz w:val="20"/>
        </w:rPr>
        <w:t>Tumour</w:t>
      </w:r>
      <w:proofErr w:type="spellEnd"/>
      <w:r w:rsidR="00CD4453" w:rsidRPr="000434E2">
        <w:rPr>
          <w:rFonts w:ascii="Times New Roman" w:hAnsi="Times New Roman"/>
          <w:b/>
          <w:sz w:val="20"/>
        </w:rPr>
        <w:t xml:space="preserve"> ploidy count</w:t>
      </w:r>
    </w:p>
    <w:p w:rsidR="00515FE1" w:rsidRPr="001B6303" w:rsidRDefault="00CD4453" w:rsidP="003A7A50">
      <w:pPr>
        <w:spacing w:after="200"/>
        <w:jc w:val="both"/>
        <w:rPr>
          <w:rFonts w:ascii="Times New Roman" w:hAnsi="Times New Roman"/>
          <w:b/>
          <w:noProof/>
          <w:sz w:val="20"/>
        </w:rPr>
      </w:pPr>
      <w:r w:rsidRPr="000434E2">
        <w:rPr>
          <w:rFonts w:ascii="Times New Roman" w:hAnsi="Times New Roman"/>
          <w:sz w:val="20"/>
        </w:rPr>
        <w:t>Plo</w:t>
      </w:r>
      <w:r w:rsidR="002F7920">
        <w:rPr>
          <w:rFonts w:ascii="Times New Roman" w:hAnsi="Times New Roman"/>
          <w:sz w:val="20"/>
        </w:rPr>
        <w:t xml:space="preserve">idy plots </w:t>
      </w:r>
      <w:r w:rsidR="003120EA" w:rsidRPr="000434E2">
        <w:rPr>
          <w:rFonts w:ascii="Times New Roman" w:hAnsi="Times New Roman"/>
          <w:sz w:val="20"/>
        </w:rPr>
        <w:t>derived from whole exome sequencing copy number variation analysis</w:t>
      </w:r>
      <w:r w:rsidR="00D939CA">
        <w:rPr>
          <w:rFonts w:ascii="Times New Roman" w:hAnsi="Times New Roman"/>
          <w:sz w:val="20"/>
        </w:rPr>
        <w:t xml:space="preserve"> of </w:t>
      </w:r>
      <w:proofErr w:type="spellStart"/>
      <w:r w:rsidR="00D939CA">
        <w:rPr>
          <w:rFonts w:ascii="Times New Roman" w:hAnsi="Times New Roman"/>
          <w:sz w:val="20"/>
        </w:rPr>
        <w:t>tumour</w:t>
      </w:r>
      <w:proofErr w:type="spellEnd"/>
      <w:r w:rsidR="00D939CA">
        <w:rPr>
          <w:rFonts w:ascii="Times New Roman" w:hAnsi="Times New Roman"/>
          <w:sz w:val="20"/>
        </w:rPr>
        <w:t xml:space="preserve"> DNA</w:t>
      </w:r>
      <w:r w:rsidR="003120EA" w:rsidRPr="000434E2">
        <w:rPr>
          <w:rFonts w:ascii="Times New Roman" w:hAnsi="Times New Roman"/>
          <w:sz w:val="20"/>
        </w:rPr>
        <w:t xml:space="preserve">, </w:t>
      </w:r>
      <w:r w:rsidRPr="000434E2">
        <w:rPr>
          <w:rFonts w:ascii="Times New Roman" w:hAnsi="Times New Roman"/>
          <w:sz w:val="20"/>
        </w:rPr>
        <w:t xml:space="preserve">showing maximal gains in </w:t>
      </w:r>
      <w:r w:rsidR="002F7920">
        <w:rPr>
          <w:rFonts w:ascii="Times New Roman" w:hAnsi="Times New Roman"/>
          <w:sz w:val="20"/>
        </w:rPr>
        <w:t>C</w:t>
      </w:r>
      <w:r w:rsidRPr="000434E2">
        <w:rPr>
          <w:rFonts w:ascii="Times New Roman" w:hAnsi="Times New Roman"/>
          <w:sz w:val="20"/>
        </w:rPr>
        <w:t>hr</w:t>
      </w:r>
      <w:r w:rsidR="002F7920">
        <w:rPr>
          <w:rFonts w:ascii="Times New Roman" w:hAnsi="Times New Roman"/>
          <w:sz w:val="20"/>
        </w:rPr>
        <w:t xml:space="preserve"> </w:t>
      </w:r>
      <w:r w:rsidRPr="000434E2">
        <w:rPr>
          <w:rFonts w:ascii="Times New Roman" w:hAnsi="Times New Roman"/>
          <w:sz w:val="20"/>
        </w:rPr>
        <w:t xml:space="preserve">8,16 and intermediate gains in </w:t>
      </w:r>
      <w:r w:rsidR="002F7920">
        <w:rPr>
          <w:rFonts w:ascii="Times New Roman" w:hAnsi="Times New Roman"/>
          <w:sz w:val="20"/>
        </w:rPr>
        <w:t>C</w:t>
      </w:r>
      <w:r w:rsidRPr="000434E2">
        <w:rPr>
          <w:rFonts w:ascii="Times New Roman" w:hAnsi="Times New Roman"/>
          <w:sz w:val="20"/>
        </w:rPr>
        <w:t>hr</w:t>
      </w:r>
      <w:r w:rsidR="002F7920">
        <w:rPr>
          <w:rFonts w:ascii="Times New Roman" w:hAnsi="Times New Roman"/>
          <w:sz w:val="20"/>
        </w:rPr>
        <w:t xml:space="preserve"> </w:t>
      </w:r>
      <w:r w:rsidRPr="000434E2">
        <w:rPr>
          <w:rFonts w:ascii="Times New Roman" w:hAnsi="Times New Roman"/>
          <w:sz w:val="20"/>
        </w:rPr>
        <w:t>5,7,12-14,18-22.</w:t>
      </w:r>
      <w:r w:rsidR="008B7F8B" w:rsidRPr="000434E2">
        <w:rPr>
          <w:rFonts w:ascii="Times New Roman" w:hAnsi="Times New Roman"/>
          <w:sz w:val="20"/>
        </w:rPr>
        <w:t xml:space="preserve"> SN</w:t>
      </w:r>
      <w:r w:rsidR="002F7920">
        <w:rPr>
          <w:rFonts w:ascii="Times New Roman" w:hAnsi="Times New Roman"/>
          <w:sz w:val="20"/>
        </w:rPr>
        <w:t>P array confirmed C</w:t>
      </w:r>
      <w:r w:rsidR="008B7F8B" w:rsidRPr="000434E2">
        <w:rPr>
          <w:rFonts w:ascii="Times New Roman" w:hAnsi="Times New Roman"/>
          <w:sz w:val="20"/>
        </w:rPr>
        <w:t>hr</w:t>
      </w:r>
      <w:r w:rsidR="002F7920">
        <w:rPr>
          <w:rFonts w:ascii="Times New Roman" w:hAnsi="Times New Roman"/>
          <w:sz w:val="20"/>
        </w:rPr>
        <w:t xml:space="preserve"> </w:t>
      </w:r>
      <w:r w:rsidR="008B7F8B" w:rsidRPr="000434E2">
        <w:rPr>
          <w:rFonts w:ascii="Times New Roman" w:hAnsi="Times New Roman"/>
          <w:sz w:val="20"/>
        </w:rPr>
        <w:t xml:space="preserve">8,16 </w:t>
      </w:r>
      <w:r w:rsidR="00D939CA">
        <w:rPr>
          <w:rFonts w:ascii="Times New Roman" w:hAnsi="Times New Roman"/>
          <w:sz w:val="20"/>
        </w:rPr>
        <w:t xml:space="preserve">tetrasomy </w:t>
      </w:r>
      <w:r w:rsidR="008B7F8B" w:rsidRPr="000434E2">
        <w:rPr>
          <w:rFonts w:ascii="Times New Roman" w:hAnsi="Times New Roman"/>
          <w:sz w:val="20"/>
        </w:rPr>
        <w:t xml:space="preserve">and </w:t>
      </w:r>
      <w:r w:rsidR="002F7920">
        <w:rPr>
          <w:rFonts w:ascii="Times New Roman" w:hAnsi="Times New Roman"/>
          <w:sz w:val="20"/>
        </w:rPr>
        <w:t>C</w:t>
      </w:r>
      <w:r w:rsidR="008B7F8B" w:rsidRPr="000434E2">
        <w:rPr>
          <w:rFonts w:ascii="Times New Roman" w:hAnsi="Times New Roman"/>
          <w:sz w:val="20"/>
        </w:rPr>
        <w:t>hr</w:t>
      </w:r>
      <w:r w:rsidR="002F7920">
        <w:rPr>
          <w:rFonts w:ascii="Times New Roman" w:hAnsi="Times New Roman"/>
          <w:sz w:val="20"/>
        </w:rPr>
        <w:t xml:space="preserve"> </w:t>
      </w:r>
      <w:r w:rsidR="008B7F8B" w:rsidRPr="000434E2">
        <w:rPr>
          <w:rFonts w:ascii="Times New Roman" w:hAnsi="Times New Roman"/>
          <w:sz w:val="20"/>
        </w:rPr>
        <w:t xml:space="preserve">5,7,12-14,18-22 </w:t>
      </w:r>
      <w:r w:rsidR="002F7920">
        <w:rPr>
          <w:rFonts w:ascii="Times New Roman" w:hAnsi="Times New Roman"/>
          <w:sz w:val="20"/>
        </w:rPr>
        <w:t>as well as C</w:t>
      </w:r>
      <w:r w:rsidR="003120EA" w:rsidRPr="000434E2">
        <w:rPr>
          <w:rFonts w:ascii="Times New Roman" w:hAnsi="Times New Roman"/>
          <w:sz w:val="20"/>
        </w:rPr>
        <w:t>hr</w:t>
      </w:r>
      <w:r w:rsidR="002F7920">
        <w:rPr>
          <w:rFonts w:ascii="Times New Roman" w:hAnsi="Times New Roman"/>
          <w:sz w:val="20"/>
        </w:rPr>
        <w:t xml:space="preserve"> </w:t>
      </w:r>
      <w:r w:rsidR="003120EA" w:rsidRPr="000434E2">
        <w:rPr>
          <w:rFonts w:ascii="Times New Roman" w:hAnsi="Times New Roman"/>
          <w:sz w:val="20"/>
        </w:rPr>
        <w:t>3</w:t>
      </w:r>
      <w:r w:rsidR="00D939CA" w:rsidRPr="00D939CA">
        <w:rPr>
          <w:rFonts w:ascii="Times New Roman" w:hAnsi="Times New Roman"/>
          <w:sz w:val="20"/>
        </w:rPr>
        <w:t xml:space="preserve"> </w:t>
      </w:r>
      <w:r w:rsidR="00D939CA" w:rsidRPr="000434E2">
        <w:rPr>
          <w:rFonts w:ascii="Times New Roman" w:hAnsi="Times New Roman"/>
          <w:sz w:val="20"/>
        </w:rPr>
        <w:t>trisomy</w:t>
      </w:r>
      <w:r w:rsidR="008B7F8B" w:rsidRPr="000434E2">
        <w:rPr>
          <w:rFonts w:ascii="Times New Roman" w:hAnsi="Times New Roman"/>
          <w:sz w:val="20"/>
        </w:rPr>
        <w:t xml:space="preserve">. </w:t>
      </w:r>
    </w:p>
    <w:p w:rsidR="00DE3F0D" w:rsidRPr="000434E2" w:rsidRDefault="002065DE">
      <w:pPr>
        <w:rPr>
          <w:rFonts w:ascii="Times New Roman" w:hAnsi="Times New Roman"/>
          <w:sz w:val="20"/>
        </w:rPr>
      </w:pPr>
      <w:r>
        <w:rPr>
          <w:rFonts w:ascii="Times New Roman" w:hAnsi="Times New Roman"/>
          <w:noProof/>
          <w:sz w:val="20"/>
        </w:rPr>
        <w:pict>
          <v:shape id="_x0000_i1027" type="#_x0000_t75" alt="ploidy_distribution_all_chroms" style="width:452.15pt;height:284.15pt;mso-width-percent:0;mso-height-percent:0;mso-width-percent:0;mso-height-percent:0">
            <v:imagedata r:id="rId11" o:title="ploidy_distribution_all_chroms"/>
          </v:shape>
        </w:pict>
      </w:r>
    </w:p>
    <w:p w:rsidR="00515FE1" w:rsidRPr="000434E2" w:rsidRDefault="00515FE1">
      <w:pPr>
        <w:rPr>
          <w:rFonts w:ascii="Times New Roman" w:hAnsi="Times New Roman"/>
          <w:sz w:val="20"/>
        </w:rPr>
      </w:pPr>
    </w:p>
    <w:p w:rsidR="00C579EA" w:rsidRDefault="000434E2" w:rsidP="002F7920">
      <w:pPr>
        <w:spacing w:after="200"/>
        <w:jc w:val="both"/>
        <w:rPr>
          <w:rFonts w:ascii="Times New Roman" w:hAnsi="Times New Roman"/>
          <w:b/>
          <w:sz w:val="20"/>
        </w:rPr>
      </w:pPr>
      <w:r>
        <w:rPr>
          <w:rFonts w:ascii="Times New Roman" w:hAnsi="Times New Roman"/>
          <w:b/>
          <w:sz w:val="20"/>
        </w:rPr>
        <w:br w:type="page"/>
      </w:r>
      <w:r w:rsidR="000D4C66" w:rsidRPr="002F7920">
        <w:rPr>
          <w:rFonts w:ascii="Times New Roman" w:eastAsia="Calibri" w:hAnsi="Times New Roman"/>
          <w:b/>
          <w:sz w:val="20"/>
          <w:szCs w:val="22"/>
          <w:lang w:val="en-AU"/>
        </w:rPr>
        <w:lastRenderedPageBreak/>
        <w:t>Supplementary</w:t>
      </w:r>
      <w:r w:rsidR="000D4C66" w:rsidRPr="000434E2">
        <w:rPr>
          <w:rFonts w:ascii="Times New Roman" w:hAnsi="Times New Roman"/>
          <w:b/>
          <w:sz w:val="20"/>
        </w:rPr>
        <w:t xml:space="preserve"> Fig</w:t>
      </w:r>
      <w:r w:rsidR="00C579EA">
        <w:rPr>
          <w:rFonts w:ascii="Times New Roman" w:hAnsi="Times New Roman"/>
          <w:b/>
          <w:sz w:val="20"/>
        </w:rPr>
        <w:t>.</w:t>
      </w:r>
      <w:r w:rsidR="000D4C66" w:rsidRPr="000434E2">
        <w:rPr>
          <w:rFonts w:ascii="Times New Roman" w:hAnsi="Times New Roman"/>
          <w:b/>
          <w:sz w:val="20"/>
        </w:rPr>
        <w:t xml:space="preserve"> 3</w:t>
      </w:r>
      <w:r w:rsidR="00DE3F0D" w:rsidRPr="000434E2">
        <w:rPr>
          <w:rFonts w:ascii="Times New Roman" w:hAnsi="Times New Roman"/>
          <w:b/>
          <w:sz w:val="20"/>
        </w:rPr>
        <w:t xml:space="preserve"> Mutational signature of </w:t>
      </w:r>
      <w:proofErr w:type="spellStart"/>
      <w:r w:rsidR="00DE3F0D" w:rsidRPr="000434E2">
        <w:rPr>
          <w:rFonts w:ascii="Times New Roman" w:hAnsi="Times New Roman"/>
          <w:b/>
          <w:sz w:val="20"/>
        </w:rPr>
        <w:t>tumour</w:t>
      </w:r>
      <w:proofErr w:type="spellEnd"/>
      <w:r w:rsidR="00DE3F0D" w:rsidRPr="000434E2">
        <w:rPr>
          <w:rFonts w:ascii="Times New Roman" w:hAnsi="Times New Roman"/>
          <w:b/>
          <w:sz w:val="20"/>
        </w:rPr>
        <w:t xml:space="preserve"> DNA</w:t>
      </w:r>
    </w:p>
    <w:p w:rsidR="00515FE1" w:rsidRPr="000434E2" w:rsidRDefault="00DE3F0D" w:rsidP="002F7920">
      <w:pPr>
        <w:spacing w:after="200"/>
        <w:jc w:val="both"/>
        <w:rPr>
          <w:rFonts w:ascii="Times New Roman" w:hAnsi="Times New Roman"/>
          <w:sz w:val="20"/>
        </w:rPr>
      </w:pPr>
      <w:r w:rsidRPr="000434E2">
        <w:rPr>
          <w:rFonts w:ascii="Times New Roman" w:hAnsi="Times New Roman"/>
          <w:sz w:val="20"/>
        </w:rPr>
        <w:t>Plot of high confidence somatic variants according to Sanger Institute Mutational Signature types 1-30</w:t>
      </w:r>
      <w:r w:rsidR="00330222" w:rsidRPr="000434E2">
        <w:rPr>
          <w:rFonts w:ascii="Times New Roman" w:hAnsi="Times New Roman"/>
          <w:sz w:val="20"/>
        </w:rPr>
        <w:t xml:space="preserve"> showing the closest match to Signature 5 which has been found in all cancer types and most cancer samples though the </w:t>
      </w:r>
      <w:proofErr w:type="spellStart"/>
      <w:r w:rsidR="00330222" w:rsidRPr="000434E2">
        <w:rPr>
          <w:rFonts w:ascii="Times New Roman" w:hAnsi="Times New Roman"/>
          <w:sz w:val="20"/>
        </w:rPr>
        <w:t>aetiology</w:t>
      </w:r>
      <w:proofErr w:type="spellEnd"/>
      <w:r w:rsidR="00330222" w:rsidRPr="000434E2">
        <w:rPr>
          <w:rFonts w:ascii="Times New Roman" w:hAnsi="Times New Roman"/>
          <w:sz w:val="20"/>
        </w:rPr>
        <w:t xml:space="preserve"> of this signature is unknown (https://cancer.sanger.ac.uk/cosmic/signatures) </w:t>
      </w:r>
      <w:r w:rsidR="005D39D1" w:rsidRPr="000434E2">
        <w:rPr>
          <w:rFonts w:ascii="Times New Roman" w:hAnsi="Times New Roman"/>
          <w:sz w:val="20"/>
        </w:rPr>
        <w:fldChar w:fldCharType="begin">
          <w:fldData xml:space="preserve">PEVuZE5vdGU+PENpdGU+PEF1dGhvcj5BbGV4YW5kcm92PC9BdXRob3I+PFllYXI+MjAxMzwvWWVh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YWw+PHBhZ2VzPjQxNS0yMTwvcGFnZXM+PHZvbHVtZT41MDA8L3ZvbHVtZT48bnVtYmVyPjc0NjM8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</w:fldData>
        </w:fldChar>
      </w:r>
      <w:r w:rsidR="00294813">
        <w:rPr>
          <w:rFonts w:ascii="Times New Roman" w:hAnsi="Times New Roman"/>
          <w:sz w:val="20"/>
        </w:rPr>
        <w:instrText xml:space="preserve"> ADDIN EN.CITE </w:instrText>
      </w:r>
      <w:r w:rsidR="00294813">
        <w:rPr>
          <w:rFonts w:ascii="Times New Roman" w:hAnsi="Times New Roman"/>
          <w:sz w:val="20"/>
        </w:rPr>
        <w:fldChar w:fldCharType="begin">
          <w:fldData xml:space="preserve">PEVuZE5vdGU+PENpdGU+PEF1dGhvcj5BbGV4YW5kcm92PC9BdXRob3I+PFllYXI+MjAxMzwvWWVh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YWw+PHBhZ2VzPjQxNS0yMTwvcGFnZXM+PHZvbHVtZT41MDA8L3ZvbHVtZT48bnVtYmVyPjc0NjM8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</w:fldData>
        </w:fldChar>
      </w:r>
      <w:r w:rsidR="00294813">
        <w:rPr>
          <w:rFonts w:ascii="Times New Roman" w:hAnsi="Times New Roman"/>
          <w:sz w:val="20"/>
        </w:rPr>
        <w:instrText xml:space="preserve"> ADDIN EN.CITE.DATA </w:instrText>
      </w:r>
      <w:r w:rsidR="00294813">
        <w:rPr>
          <w:rFonts w:ascii="Times New Roman" w:hAnsi="Times New Roman"/>
          <w:sz w:val="20"/>
        </w:rPr>
      </w:r>
      <w:r w:rsidR="00294813">
        <w:rPr>
          <w:rFonts w:ascii="Times New Roman" w:hAnsi="Times New Roman"/>
          <w:sz w:val="20"/>
        </w:rPr>
        <w:fldChar w:fldCharType="end"/>
      </w:r>
      <w:r w:rsidR="005D39D1" w:rsidRPr="000434E2">
        <w:rPr>
          <w:rFonts w:ascii="Times New Roman" w:hAnsi="Times New Roman"/>
          <w:sz w:val="20"/>
        </w:rPr>
      </w:r>
      <w:r w:rsidR="005D39D1" w:rsidRPr="000434E2">
        <w:rPr>
          <w:rFonts w:ascii="Times New Roman" w:hAnsi="Times New Roman"/>
          <w:sz w:val="20"/>
        </w:rPr>
        <w:fldChar w:fldCharType="separate"/>
      </w:r>
      <w:r w:rsidR="00294813">
        <w:rPr>
          <w:rFonts w:ascii="Times New Roman" w:hAnsi="Times New Roman"/>
          <w:noProof/>
          <w:sz w:val="20"/>
        </w:rPr>
        <w:t>(3)</w:t>
      </w:r>
      <w:r w:rsidR="005D39D1" w:rsidRPr="000434E2">
        <w:rPr>
          <w:rFonts w:ascii="Times New Roman" w:hAnsi="Times New Roman"/>
          <w:sz w:val="20"/>
        </w:rPr>
        <w:fldChar w:fldCharType="end"/>
      </w:r>
      <w:r w:rsidR="00330222" w:rsidRPr="000434E2">
        <w:rPr>
          <w:rFonts w:ascii="Times New Roman" w:hAnsi="Times New Roman"/>
          <w:sz w:val="20"/>
        </w:rPr>
        <w:t xml:space="preserve">. </w:t>
      </w:r>
    </w:p>
    <w:p w:rsidR="00D33BF7" w:rsidRPr="000434E2" w:rsidRDefault="002065DE">
      <w:pPr>
        <w:rPr>
          <w:rFonts w:ascii="Times New Roman" w:hAnsi="Times New Roman"/>
          <w:b/>
          <w:sz w:val="20"/>
        </w:rPr>
      </w:pPr>
      <w:r>
        <w:rPr>
          <w:rFonts w:ascii="Times New Roman" w:hAnsi="Times New Roman"/>
          <w:b/>
          <w:noProof/>
          <w:sz w:val="20"/>
        </w:rPr>
        <w:pict>
          <v:shape id="_x0000_i1028" type="#_x0000_t75" alt="Sunita_AHR_Cushing" style="width:453.7pt;height:268.65pt;mso-width-percent:0;mso-height-percent:0;mso-width-percent:0;mso-height-percent:0">
            <v:imagedata r:id="rId12" o:title="Sunita_AHR_Cushing" croptop="6773f" cropleft="6468f" cropright="6158f"/>
          </v:shape>
        </w:pict>
      </w:r>
    </w:p>
    <w:p w:rsidR="00D33BF7" w:rsidRPr="000434E2" w:rsidRDefault="00D33BF7">
      <w:pPr>
        <w:rPr>
          <w:rFonts w:ascii="Times New Roman" w:hAnsi="Times New Roman"/>
          <w:b/>
          <w:sz w:val="20"/>
        </w:rPr>
      </w:pPr>
    </w:p>
    <w:p w:rsidR="00D33BF7" w:rsidRPr="000434E2" w:rsidRDefault="00D33BF7" w:rsidP="00D33BF7">
      <w:pPr>
        <w:jc w:val="both"/>
        <w:rPr>
          <w:rFonts w:ascii="Times New Roman" w:hAnsi="Times New Roman"/>
          <w:sz w:val="20"/>
        </w:rPr>
      </w:pPr>
    </w:p>
    <w:p w:rsidR="00D33BF7" w:rsidRPr="000434E2" w:rsidRDefault="00D33BF7" w:rsidP="00D33BF7">
      <w:pPr>
        <w:jc w:val="both"/>
        <w:rPr>
          <w:rFonts w:ascii="Times New Roman" w:hAnsi="Times New Roman"/>
          <w:sz w:val="20"/>
        </w:rPr>
      </w:pPr>
    </w:p>
    <w:p w:rsidR="00711102" w:rsidRPr="000434E2" w:rsidRDefault="00711102" w:rsidP="00D33BF7">
      <w:pPr>
        <w:rPr>
          <w:rFonts w:ascii="Times New Roman" w:hAnsi="Times New Roman"/>
          <w:b/>
          <w:sz w:val="20"/>
        </w:rPr>
      </w:pPr>
    </w:p>
    <w:sectPr w:rsidR="00711102" w:rsidRPr="000434E2" w:rsidSect="007111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0004" w:rsidRDefault="00F50004">
      <w:r>
        <w:separator/>
      </w:r>
    </w:p>
  </w:endnote>
  <w:endnote w:type="continuationSeparator" w:id="0">
    <w:p w:rsidR="00F50004" w:rsidRDefault="00F50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Times New Roman"/>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004" w:rsidRDefault="005D39D1" w:rsidP="00711102">
    <w:pPr>
      <w:pStyle w:val="Footer"/>
      <w:framePr w:wrap="around" w:vAnchor="text" w:hAnchor="margin" w:xAlign="center" w:y="1"/>
      <w:rPr>
        <w:rStyle w:val="PageNumber"/>
        <w:rFonts w:ascii="Helvetica" w:hAnsi="Helvetica"/>
        <w:sz w:val="24"/>
        <w:szCs w:val="24"/>
        <w:lang w:val="en-US"/>
      </w:rPr>
    </w:pPr>
    <w:r>
      <w:rPr>
        <w:rStyle w:val="PageNumber"/>
      </w:rPr>
      <w:fldChar w:fldCharType="begin"/>
    </w:r>
    <w:r w:rsidR="00F50004">
      <w:rPr>
        <w:rStyle w:val="PageNumber"/>
      </w:rPr>
      <w:instrText xml:space="preserve">PAGE  </w:instrText>
    </w:r>
    <w:r>
      <w:rPr>
        <w:rStyle w:val="PageNumber"/>
      </w:rPr>
      <w:fldChar w:fldCharType="end"/>
    </w:r>
  </w:p>
  <w:p w:rsidR="00F50004" w:rsidRDefault="00F50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004" w:rsidRDefault="005D39D1" w:rsidP="00711102">
    <w:pPr>
      <w:pStyle w:val="Footer"/>
      <w:framePr w:wrap="around" w:vAnchor="text" w:hAnchor="page" w:x="5941" w:y="-36"/>
      <w:rPr>
        <w:rStyle w:val="PageNumber"/>
        <w:rFonts w:ascii="Helvetica" w:hAnsi="Helvetica"/>
        <w:sz w:val="24"/>
        <w:szCs w:val="24"/>
        <w:lang w:val="en-US"/>
      </w:rPr>
    </w:pPr>
    <w:r>
      <w:rPr>
        <w:rStyle w:val="PageNumber"/>
      </w:rPr>
      <w:fldChar w:fldCharType="begin"/>
    </w:r>
    <w:r w:rsidR="00F50004">
      <w:rPr>
        <w:rStyle w:val="PageNumber"/>
      </w:rPr>
      <w:instrText xml:space="preserve">PAGE  </w:instrText>
    </w:r>
    <w:r>
      <w:rPr>
        <w:rStyle w:val="PageNumber"/>
      </w:rPr>
      <w:fldChar w:fldCharType="separate"/>
    </w:r>
    <w:r w:rsidR="007C44E3">
      <w:rPr>
        <w:rStyle w:val="PageNumber"/>
        <w:noProof/>
      </w:rPr>
      <w:t>1</w:t>
    </w:r>
    <w:r>
      <w:rPr>
        <w:rStyle w:val="PageNumber"/>
      </w:rPr>
      <w:fldChar w:fldCharType="end"/>
    </w:r>
  </w:p>
  <w:p w:rsidR="00F50004" w:rsidRDefault="00F50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0004" w:rsidRDefault="00F50004">
      <w:r>
        <w:separator/>
      </w:r>
    </w:p>
  </w:footnote>
  <w:footnote w:type="continuationSeparator" w:id="0">
    <w:p w:rsidR="00F50004" w:rsidRDefault="00F500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6145">
      <o:colormenu v:ext="edit" stroke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17249"/>
    <w:rsid w:val="00020E33"/>
    <w:rsid w:val="000434E2"/>
    <w:rsid w:val="000D4C66"/>
    <w:rsid w:val="00131B6A"/>
    <w:rsid w:val="001A76ED"/>
    <w:rsid w:val="001B6303"/>
    <w:rsid w:val="001D2057"/>
    <w:rsid w:val="002065DE"/>
    <w:rsid w:val="00252089"/>
    <w:rsid w:val="00294813"/>
    <w:rsid w:val="002A69CD"/>
    <w:rsid w:val="002C562D"/>
    <w:rsid w:val="002D2403"/>
    <w:rsid w:val="002F7920"/>
    <w:rsid w:val="003120EA"/>
    <w:rsid w:val="00315D82"/>
    <w:rsid w:val="00330222"/>
    <w:rsid w:val="003A2008"/>
    <w:rsid w:val="003A7A50"/>
    <w:rsid w:val="003C0365"/>
    <w:rsid w:val="003E0614"/>
    <w:rsid w:val="004B1E16"/>
    <w:rsid w:val="004D6908"/>
    <w:rsid w:val="00515FE1"/>
    <w:rsid w:val="00542646"/>
    <w:rsid w:val="00586C88"/>
    <w:rsid w:val="005873B2"/>
    <w:rsid w:val="005B2064"/>
    <w:rsid w:val="005C306F"/>
    <w:rsid w:val="005D39D1"/>
    <w:rsid w:val="00617249"/>
    <w:rsid w:val="006519EA"/>
    <w:rsid w:val="0066298F"/>
    <w:rsid w:val="00663F5A"/>
    <w:rsid w:val="006A2190"/>
    <w:rsid w:val="006A5E29"/>
    <w:rsid w:val="006D5B6F"/>
    <w:rsid w:val="006D6BA9"/>
    <w:rsid w:val="006E6A3A"/>
    <w:rsid w:val="00711102"/>
    <w:rsid w:val="00731AC3"/>
    <w:rsid w:val="00737679"/>
    <w:rsid w:val="007575E2"/>
    <w:rsid w:val="007B68E3"/>
    <w:rsid w:val="007C44E3"/>
    <w:rsid w:val="007E3255"/>
    <w:rsid w:val="008644E5"/>
    <w:rsid w:val="008B295B"/>
    <w:rsid w:val="008B7F8B"/>
    <w:rsid w:val="008C4DD5"/>
    <w:rsid w:val="00926371"/>
    <w:rsid w:val="00953DD5"/>
    <w:rsid w:val="009D6647"/>
    <w:rsid w:val="00AD73E9"/>
    <w:rsid w:val="00B42BF8"/>
    <w:rsid w:val="00C06E3E"/>
    <w:rsid w:val="00C579EA"/>
    <w:rsid w:val="00CD4453"/>
    <w:rsid w:val="00D16682"/>
    <w:rsid w:val="00D33BF7"/>
    <w:rsid w:val="00D400C9"/>
    <w:rsid w:val="00D753D2"/>
    <w:rsid w:val="00D939CA"/>
    <w:rsid w:val="00D95893"/>
    <w:rsid w:val="00DE3F0D"/>
    <w:rsid w:val="00E04AA9"/>
    <w:rsid w:val="00E102A2"/>
    <w:rsid w:val="00E14D0F"/>
    <w:rsid w:val="00F21B43"/>
    <w:rsid w:val="00F50004"/>
    <w:rsid w:val="00F95BB6"/>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o:shapedefaults>
    <o:shapelayout v:ext="edit">
      <o:idmap v:ext="edit" data="1"/>
    </o:shapelayout>
  </w:shapeDefaults>
  <w:decimalSymbol w:val="."/>
  <w:listSeparator w:val=","/>
  <w14:docId w14:val="73783A2D"/>
  <w15:docId w15:val="{A6031C33-DE79-534D-A3BA-FEA54400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elvetica"/>
    <w:qFormat/>
    <w:rsid w:val="002C2E21"/>
    <w:rPr>
      <w:rFonts w:ascii="Helvetica" w:hAnsi="Helvetic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45822"/>
    <w:pPr>
      <w:tabs>
        <w:tab w:val="center" w:pos="4320"/>
        <w:tab w:val="right" w:pos="8640"/>
      </w:tabs>
    </w:pPr>
    <w:rPr>
      <w:rFonts w:ascii="Cambria" w:hAnsi="Cambria"/>
      <w:sz w:val="22"/>
      <w:szCs w:val="22"/>
      <w:lang w:val="en-AU"/>
    </w:rPr>
  </w:style>
  <w:style w:type="character" w:customStyle="1" w:styleId="FooterChar">
    <w:name w:val="Footer Char"/>
    <w:link w:val="Footer"/>
    <w:rsid w:val="00045822"/>
    <w:rPr>
      <w:rFonts w:ascii="Cambria" w:eastAsia="Cambria" w:hAnsi="Cambria" w:cs="Times New Roman"/>
      <w:sz w:val="22"/>
      <w:szCs w:val="22"/>
    </w:rPr>
  </w:style>
  <w:style w:type="character" w:styleId="PageNumber">
    <w:name w:val="page number"/>
    <w:basedOn w:val="DefaultParagraphFont"/>
    <w:rsid w:val="00045822"/>
  </w:style>
  <w:style w:type="paragraph" w:customStyle="1" w:styleId="EndNoteBibliographyTitle">
    <w:name w:val="EndNote Bibliography Title"/>
    <w:basedOn w:val="Normal"/>
    <w:rsid w:val="00045822"/>
    <w:pPr>
      <w:jc w:val="center"/>
    </w:pPr>
    <w:rPr>
      <w:rFonts w:ascii="Times New Roman" w:hAnsi="Times New Roman"/>
      <w:sz w:val="20"/>
    </w:rPr>
  </w:style>
  <w:style w:type="paragraph" w:customStyle="1" w:styleId="EndNoteBibliography">
    <w:name w:val="EndNote Bibliography"/>
    <w:basedOn w:val="Normal"/>
    <w:rsid w:val="00045822"/>
    <w:rPr>
      <w:rFonts w:ascii="Times New Roman" w:hAnsi="Times New Roman"/>
      <w:sz w:val="20"/>
    </w:rPr>
  </w:style>
  <w:style w:type="character" w:styleId="Hyperlink">
    <w:name w:val="Hyperlink"/>
    <w:uiPriority w:val="99"/>
    <w:rsid w:val="00020E33"/>
    <w:rPr>
      <w:color w:val="0000FF"/>
      <w:u w:val="single"/>
    </w:rPr>
  </w:style>
  <w:style w:type="paragraph" w:styleId="Header">
    <w:name w:val="header"/>
    <w:basedOn w:val="Normal"/>
    <w:link w:val="HeaderChar"/>
    <w:rsid w:val="00C06E3E"/>
    <w:pPr>
      <w:tabs>
        <w:tab w:val="center" w:pos="4320"/>
        <w:tab w:val="right" w:pos="8640"/>
      </w:tabs>
    </w:pPr>
  </w:style>
  <w:style w:type="character" w:customStyle="1" w:styleId="HeaderChar">
    <w:name w:val="Header Char"/>
    <w:link w:val="Header"/>
    <w:rsid w:val="00C06E3E"/>
    <w:rPr>
      <w:rFonts w:ascii="Helvetica" w:hAnsi="Helvetica"/>
      <w:sz w:val="24"/>
      <w:szCs w:val="24"/>
      <w:lang w:val="en-US" w:eastAsia="en-US"/>
    </w:rPr>
  </w:style>
  <w:style w:type="paragraph" w:styleId="NormalWeb">
    <w:name w:val="Normal (Web)"/>
    <w:basedOn w:val="Normal"/>
    <w:uiPriority w:val="99"/>
    <w:unhideWhenUsed/>
    <w:rsid w:val="00D939CA"/>
    <w:pPr>
      <w:spacing w:before="100" w:beforeAutospacing="1" w:after="100" w:afterAutospacing="1"/>
    </w:pPr>
    <w:rPr>
      <w:rFonts w:ascii="Times New Roman" w:eastAsia="Times New Roman" w:hAnsi="Times New Roman"/>
      <w:lang w:val="en-AU" w:eastAsia="en-AU"/>
    </w:rPr>
  </w:style>
  <w:style w:type="paragraph" w:styleId="BalloonText">
    <w:name w:val="Balloon Text"/>
    <w:basedOn w:val="Normal"/>
    <w:link w:val="BalloonTextChar"/>
    <w:rsid w:val="00B42BF8"/>
    <w:rPr>
      <w:rFonts w:ascii="Tahoma" w:hAnsi="Tahoma" w:cs="Tahoma"/>
      <w:sz w:val="16"/>
      <w:szCs w:val="16"/>
    </w:rPr>
  </w:style>
  <w:style w:type="character" w:customStyle="1" w:styleId="BalloonTextChar">
    <w:name w:val="Balloon Text Char"/>
    <w:link w:val="BalloonText"/>
    <w:rsid w:val="00B42BF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83039">
      <w:bodyDiv w:val="1"/>
      <w:marLeft w:val="0"/>
      <w:marRight w:val="0"/>
      <w:marTop w:val="0"/>
      <w:marBottom w:val="0"/>
      <w:divBdr>
        <w:top w:val="none" w:sz="0" w:space="0" w:color="auto"/>
        <w:left w:val="none" w:sz="0" w:space="0" w:color="auto"/>
        <w:bottom w:val="none" w:sz="0" w:space="0" w:color="auto"/>
        <w:right w:val="none" w:sz="0" w:space="0" w:color="auto"/>
      </w:divBdr>
    </w:div>
    <w:div w:id="395591385">
      <w:bodyDiv w:val="1"/>
      <w:marLeft w:val="0"/>
      <w:marRight w:val="0"/>
      <w:marTop w:val="0"/>
      <w:marBottom w:val="0"/>
      <w:divBdr>
        <w:top w:val="none" w:sz="0" w:space="0" w:color="auto"/>
        <w:left w:val="none" w:sz="0" w:space="0" w:color="auto"/>
        <w:bottom w:val="none" w:sz="0" w:space="0" w:color="auto"/>
        <w:right w:val="none" w:sz="0" w:space="0" w:color="auto"/>
      </w:divBdr>
    </w:div>
    <w:div w:id="612059044">
      <w:bodyDiv w:val="1"/>
      <w:marLeft w:val="0"/>
      <w:marRight w:val="0"/>
      <w:marTop w:val="0"/>
      <w:marBottom w:val="0"/>
      <w:divBdr>
        <w:top w:val="none" w:sz="0" w:space="0" w:color="auto"/>
        <w:left w:val="none" w:sz="0" w:space="0" w:color="auto"/>
        <w:bottom w:val="none" w:sz="0" w:space="0" w:color="auto"/>
        <w:right w:val="none" w:sz="0" w:space="0" w:color="auto"/>
      </w:divBdr>
    </w:div>
    <w:div w:id="615336565">
      <w:bodyDiv w:val="1"/>
      <w:marLeft w:val="0"/>
      <w:marRight w:val="0"/>
      <w:marTop w:val="0"/>
      <w:marBottom w:val="0"/>
      <w:divBdr>
        <w:top w:val="none" w:sz="0" w:space="0" w:color="auto"/>
        <w:left w:val="none" w:sz="0" w:space="0" w:color="auto"/>
        <w:bottom w:val="none" w:sz="0" w:space="0" w:color="auto"/>
        <w:right w:val="none" w:sz="0" w:space="0" w:color="auto"/>
      </w:divBdr>
    </w:div>
    <w:div w:id="124198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1DB44-22AD-9649-AE20-862E4684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1522</Words>
  <Characters>9154</Characters>
  <Application>Microsoft Office Word</Application>
  <DocSecurity>0</DocSecurity>
  <Lines>110</Lines>
  <Paragraphs>19</Paragraphs>
  <ScaleCrop>false</ScaleCrop>
  <HeadingPairs>
    <vt:vector size="2" baseType="variant">
      <vt:variant>
        <vt:lpstr>Title</vt:lpstr>
      </vt:variant>
      <vt:variant>
        <vt:i4>1</vt:i4>
      </vt:variant>
    </vt:vector>
  </HeadingPairs>
  <TitlesOfParts>
    <vt:vector size="1" baseType="lpstr">
      <vt:lpstr/>
    </vt:vector>
  </TitlesOfParts>
  <Company>Sunita De Sousa</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Sunita De Sousa</dc:creator>
  <cp:lastModifiedBy>Sunita Maria De Sousa</cp:lastModifiedBy>
  <cp:revision>3</cp:revision>
  <dcterms:created xsi:type="dcterms:W3CDTF">2020-01-14T05:04:00Z</dcterms:created>
  <dcterms:modified xsi:type="dcterms:W3CDTF">2020-01-14T05:12:00Z</dcterms:modified>
</cp:coreProperties>
</file>