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3" w:rsidRDefault="00BB2D73" w:rsidP="00BB2D73">
      <w:pPr>
        <w:jc w:val="center"/>
      </w:pPr>
      <w:r>
        <w:rPr>
          <w:rFonts w:ascii="Verdana" w:hAnsi="Verdana"/>
          <w:noProof/>
          <w:color w:val="2E74B5" w:themeColor="accent1" w:themeShade="BF"/>
          <w:kern w:val="0"/>
          <w:sz w:val="18"/>
          <w:szCs w:val="18"/>
          <w:lang w:val="en-IN" w:eastAsia="en-IN"/>
        </w:rPr>
        <w:drawing>
          <wp:inline distT="0" distB="0" distL="0" distR="0" wp14:anchorId="28AB483E" wp14:editId="4DFF2AB8">
            <wp:extent cx="5080000" cy="699262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99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EF6" w:rsidRDefault="00544EF6" w:rsidP="00BB2D73">
      <w:pPr>
        <w:jc w:val="center"/>
      </w:pPr>
    </w:p>
    <w:p w:rsidR="00544EF6" w:rsidRDefault="00544EF6">
      <w:pPr>
        <w:widowControl/>
      </w:pPr>
      <w:r>
        <w:br w:type="page"/>
      </w:r>
    </w:p>
    <w:p w:rsidR="00544EF6" w:rsidRPr="0012322B" w:rsidRDefault="00544EF6" w:rsidP="009576B1">
      <w:pPr>
        <w:jc w:val="both"/>
        <w:rPr>
          <w:rFonts w:ascii="Verdana" w:hAnsi="Verdana"/>
          <w:b/>
          <w:kern w:val="0"/>
          <w:sz w:val="16"/>
          <w:szCs w:val="16"/>
        </w:rPr>
      </w:pPr>
      <w:bookmarkStart w:id="0" w:name="_GoBack"/>
      <w:proofErr w:type="gramStart"/>
      <w:r w:rsidRPr="0012322B">
        <w:rPr>
          <w:rFonts w:ascii="Verdana" w:hAnsi="Verdana" w:cs="Times New Roman"/>
          <w:b/>
          <w:sz w:val="16"/>
          <w:szCs w:val="16"/>
        </w:rPr>
        <w:lastRenderedPageBreak/>
        <w:t>Fig.</w:t>
      </w:r>
      <w:proofErr w:type="gramEnd"/>
      <w:r w:rsidRPr="0012322B">
        <w:rPr>
          <w:rFonts w:ascii="Verdana" w:hAnsi="Verdana" w:cs="Times New Roman"/>
          <w:b/>
          <w:sz w:val="16"/>
          <w:szCs w:val="16"/>
        </w:rPr>
        <w:t xml:space="preserve"> S2</w:t>
      </w:r>
      <w:r w:rsidRPr="0012322B">
        <w:rPr>
          <w:rFonts w:ascii="Verdana" w:hAnsi="Verdana"/>
          <w:b/>
          <w:kern w:val="0"/>
          <w:sz w:val="16"/>
          <w:szCs w:val="16"/>
        </w:rPr>
        <w:t xml:space="preserve"> </w:t>
      </w:r>
      <w:r w:rsidRPr="0012322B">
        <w:rPr>
          <w:rFonts w:ascii="Verdana" w:hAnsi="Verdana"/>
          <w:kern w:val="0"/>
          <w:sz w:val="16"/>
          <w:szCs w:val="16"/>
        </w:rPr>
        <w:t xml:space="preserve">BLAST and </w:t>
      </w:r>
      <w:r w:rsidRPr="0012322B">
        <w:rPr>
          <w:rFonts w:ascii="Verdana" w:hAnsi="Verdana" w:hint="eastAsia"/>
          <w:kern w:val="0"/>
          <w:sz w:val="16"/>
          <w:szCs w:val="16"/>
        </w:rPr>
        <w:t>alignment</w:t>
      </w:r>
      <w:r w:rsidRPr="0012322B">
        <w:rPr>
          <w:rFonts w:ascii="Verdana" w:hAnsi="Verdana"/>
          <w:kern w:val="0"/>
          <w:sz w:val="16"/>
          <w:szCs w:val="16"/>
        </w:rPr>
        <w:t xml:space="preserve"> results </w:t>
      </w:r>
      <w:r w:rsidRPr="0012322B">
        <w:rPr>
          <w:rFonts w:ascii="Verdana" w:hAnsi="Verdana" w:hint="eastAsia"/>
          <w:kern w:val="0"/>
          <w:sz w:val="16"/>
          <w:szCs w:val="16"/>
        </w:rPr>
        <w:t xml:space="preserve">of </w:t>
      </w:r>
      <w:r w:rsidRPr="0012322B">
        <w:rPr>
          <w:rFonts w:ascii="Verdana" w:hAnsi="Verdana"/>
          <w:kern w:val="0"/>
          <w:sz w:val="16"/>
          <w:szCs w:val="16"/>
        </w:rPr>
        <w:t xml:space="preserve">the </w:t>
      </w:r>
      <w:r w:rsidRPr="0012322B">
        <w:rPr>
          <w:rFonts w:ascii="Verdana" w:hAnsi="Verdana" w:hint="eastAsia"/>
          <w:kern w:val="0"/>
          <w:sz w:val="16"/>
          <w:szCs w:val="16"/>
        </w:rPr>
        <w:t xml:space="preserve">1100 </w:t>
      </w:r>
      <w:proofErr w:type="spellStart"/>
      <w:r w:rsidRPr="0012322B">
        <w:rPr>
          <w:rFonts w:ascii="Verdana" w:hAnsi="Verdana" w:hint="eastAsia"/>
          <w:kern w:val="0"/>
          <w:sz w:val="16"/>
          <w:szCs w:val="16"/>
        </w:rPr>
        <w:t>bp</w:t>
      </w:r>
      <w:proofErr w:type="spellEnd"/>
      <w:r w:rsidRPr="0012322B">
        <w:rPr>
          <w:rFonts w:ascii="Verdana" w:hAnsi="Verdana" w:hint="eastAsia"/>
          <w:kern w:val="0"/>
          <w:sz w:val="16"/>
          <w:szCs w:val="16"/>
        </w:rPr>
        <w:t xml:space="preserve"> </w:t>
      </w:r>
      <w:r w:rsidRPr="0012322B">
        <w:rPr>
          <w:rFonts w:ascii="Verdana" w:hAnsi="Verdana"/>
          <w:kern w:val="0"/>
          <w:sz w:val="16"/>
          <w:szCs w:val="16"/>
        </w:rPr>
        <w:t>fragment.</w:t>
      </w:r>
      <w:r w:rsidR="009576B1" w:rsidRPr="0012322B">
        <w:rPr>
          <w:rFonts w:ascii="Verdana" w:hAnsi="Verdana"/>
          <w:kern w:val="0"/>
          <w:sz w:val="16"/>
          <w:szCs w:val="16"/>
        </w:rPr>
        <w:t xml:space="preserve"> The identity and consensus positions of sequence </w:t>
      </w:r>
      <w:r w:rsidR="009576B1" w:rsidRPr="0012322B">
        <w:rPr>
          <w:rFonts w:ascii="Verdana" w:hAnsi="Verdana"/>
          <w:i/>
          <w:kern w:val="0"/>
          <w:sz w:val="16"/>
          <w:szCs w:val="16"/>
        </w:rPr>
        <w:t xml:space="preserve">B. </w:t>
      </w:r>
      <w:proofErr w:type="spellStart"/>
      <w:r w:rsidR="009576B1" w:rsidRPr="0012322B">
        <w:rPr>
          <w:rFonts w:ascii="Verdana" w:hAnsi="Verdana"/>
          <w:i/>
          <w:kern w:val="0"/>
          <w:sz w:val="16"/>
          <w:szCs w:val="16"/>
        </w:rPr>
        <w:t>oleracea</w:t>
      </w:r>
      <w:proofErr w:type="spellEnd"/>
      <w:r w:rsidR="009576B1" w:rsidRPr="0012322B">
        <w:rPr>
          <w:rFonts w:ascii="Verdana" w:hAnsi="Verdana"/>
          <w:kern w:val="0"/>
          <w:sz w:val="16"/>
          <w:szCs w:val="16"/>
        </w:rPr>
        <w:t xml:space="preserve"> HDEM genome scaffold C5 (LR031877.1), </w:t>
      </w:r>
      <w:r w:rsidR="009576B1" w:rsidRPr="0012322B">
        <w:rPr>
          <w:rFonts w:ascii="Verdana" w:hAnsi="Verdana"/>
          <w:i/>
          <w:kern w:val="0"/>
          <w:sz w:val="16"/>
          <w:szCs w:val="16"/>
        </w:rPr>
        <w:t xml:space="preserve">B. </w:t>
      </w:r>
      <w:proofErr w:type="spellStart"/>
      <w:r w:rsidR="009576B1" w:rsidRPr="0012322B">
        <w:rPr>
          <w:rFonts w:ascii="Verdana" w:hAnsi="Verdana"/>
          <w:i/>
          <w:kern w:val="0"/>
          <w:sz w:val="16"/>
          <w:szCs w:val="16"/>
        </w:rPr>
        <w:t>oleracea</w:t>
      </w:r>
      <w:proofErr w:type="spellEnd"/>
      <w:r w:rsidR="009576B1" w:rsidRPr="0012322B">
        <w:rPr>
          <w:rFonts w:ascii="Verdana" w:hAnsi="Verdana"/>
          <w:kern w:val="0"/>
          <w:sz w:val="16"/>
          <w:szCs w:val="16"/>
        </w:rPr>
        <w:t xml:space="preserve"> HDEM genome scaffold C7 (LR031876.1) and LOC101602894 (XP_013594750.1) are labeled in yellow and blue text background respectively. Primer location including SRAP (me5f and em1r) and LOC101602894 (</w:t>
      </w:r>
      <w:proofErr w:type="spellStart"/>
      <w:r w:rsidR="009576B1" w:rsidRPr="0012322B">
        <w:rPr>
          <w:rFonts w:ascii="Verdana" w:hAnsi="Verdana"/>
          <w:kern w:val="0"/>
          <w:sz w:val="16"/>
          <w:szCs w:val="16"/>
        </w:rPr>
        <w:t>Loc_f</w:t>
      </w:r>
      <w:proofErr w:type="spellEnd"/>
      <w:r w:rsidR="009576B1" w:rsidRPr="0012322B">
        <w:rPr>
          <w:rFonts w:ascii="Verdana" w:hAnsi="Verdana"/>
          <w:kern w:val="0"/>
          <w:sz w:val="16"/>
          <w:szCs w:val="16"/>
        </w:rPr>
        <w:t xml:space="preserve"> and </w:t>
      </w:r>
      <w:proofErr w:type="spellStart"/>
      <w:r w:rsidR="009576B1" w:rsidRPr="0012322B">
        <w:rPr>
          <w:rFonts w:ascii="Verdana" w:hAnsi="Verdana"/>
          <w:kern w:val="0"/>
          <w:sz w:val="16"/>
          <w:szCs w:val="16"/>
        </w:rPr>
        <w:t>Loc_r</w:t>
      </w:r>
      <w:proofErr w:type="spellEnd"/>
      <w:r w:rsidR="009576B1" w:rsidRPr="0012322B">
        <w:rPr>
          <w:rFonts w:ascii="Verdana" w:hAnsi="Verdana"/>
          <w:kern w:val="0"/>
          <w:sz w:val="16"/>
          <w:szCs w:val="16"/>
        </w:rPr>
        <w:t>) was also highlighted in red-color arrows.</w:t>
      </w:r>
      <w:bookmarkEnd w:id="0"/>
    </w:p>
    <w:sectPr w:rsidR="00544EF6" w:rsidRPr="001232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73" w:rsidRDefault="00BB2D73" w:rsidP="00BB2D73">
      <w:r>
        <w:separator/>
      </w:r>
    </w:p>
  </w:endnote>
  <w:endnote w:type="continuationSeparator" w:id="0">
    <w:p w:rsidR="00BB2D73" w:rsidRDefault="00BB2D73" w:rsidP="00B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73" w:rsidRDefault="00BB2D73" w:rsidP="00BB2D73">
      <w:r>
        <w:separator/>
      </w:r>
    </w:p>
  </w:footnote>
  <w:footnote w:type="continuationSeparator" w:id="0">
    <w:p w:rsidR="00BB2D73" w:rsidRDefault="00BB2D73" w:rsidP="00BB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70"/>
    <w:rsid w:val="0012322B"/>
    <w:rsid w:val="00544EF6"/>
    <w:rsid w:val="005E5896"/>
    <w:rsid w:val="00860C70"/>
    <w:rsid w:val="009576B1"/>
    <w:rsid w:val="00B91FCA"/>
    <w:rsid w:val="00BB2D73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B2D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2D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B2D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2D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生技組-杜元凱</dc:creator>
  <cp:keywords/>
  <dc:description/>
  <cp:lastModifiedBy>Shine David S.A.</cp:lastModifiedBy>
  <cp:revision>5</cp:revision>
  <dcterms:created xsi:type="dcterms:W3CDTF">2020-01-06T02:06:00Z</dcterms:created>
  <dcterms:modified xsi:type="dcterms:W3CDTF">2020-01-06T06:44:00Z</dcterms:modified>
</cp:coreProperties>
</file>