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4" w:rsidRPr="007B52FA" w:rsidRDefault="008A73C4" w:rsidP="008A73C4">
      <w:pPr>
        <w:tabs>
          <w:tab w:val="left" w:pos="4962"/>
        </w:tabs>
        <w:rPr>
          <w:b/>
        </w:rPr>
      </w:pPr>
      <w:r w:rsidRPr="007B52FA">
        <w:rPr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343F54B" wp14:editId="51260E92">
            <wp:simplePos x="0" y="0"/>
            <wp:positionH relativeFrom="column">
              <wp:posOffset>131445</wp:posOffset>
            </wp:positionH>
            <wp:positionV relativeFrom="paragraph">
              <wp:posOffset>80010</wp:posOffset>
            </wp:positionV>
            <wp:extent cx="3580765" cy="2743200"/>
            <wp:effectExtent l="0" t="0" r="63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FA">
        <w:rPr>
          <w:b/>
        </w:rPr>
        <w:t>a</w:t>
      </w:r>
      <w:r w:rsidRPr="007B52FA">
        <w:rPr>
          <w:b/>
        </w:rPr>
        <w:tab/>
      </w:r>
    </w:p>
    <w:p w:rsidR="008A73C4" w:rsidRPr="007B52FA" w:rsidRDefault="008A73C4" w:rsidP="008A73C4">
      <w:pPr>
        <w:rPr>
          <w:b/>
          <w:noProof/>
        </w:rPr>
      </w:pPr>
      <w:r w:rsidRPr="007B52FA">
        <w:rPr>
          <w:b/>
          <w:noProof/>
        </w:rPr>
        <w:t xml:space="preserve">  </w:t>
      </w: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tabs>
          <w:tab w:val="left" w:pos="4962"/>
        </w:tabs>
        <w:rPr>
          <w:b/>
        </w:rPr>
      </w:pPr>
    </w:p>
    <w:p w:rsidR="008A73C4" w:rsidRPr="007B52FA" w:rsidRDefault="008A73C4" w:rsidP="008A73C4">
      <w:pPr>
        <w:tabs>
          <w:tab w:val="left" w:pos="4962"/>
        </w:tabs>
        <w:rPr>
          <w:b/>
        </w:rPr>
      </w:pPr>
      <w:r w:rsidRPr="007B52FA">
        <w:rPr>
          <w:b/>
        </w:rPr>
        <w:tab/>
      </w: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tabs>
          <w:tab w:val="left" w:pos="4962"/>
        </w:tabs>
        <w:ind w:firstLine="480"/>
        <w:rPr>
          <w:b/>
        </w:rPr>
      </w:pPr>
      <w:r w:rsidRPr="007B52FA">
        <w:rPr>
          <w:b/>
        </w:rPr>
        <w:tab/>
      </w: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6B243B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  <w:r w:rsidRPr="007B52FA"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C09C617" wp14:editId="5E012C08">
            <wp:simplePos x="0" y="0"/>
            <wp:positionH relativeFrom="margin">
              <wp:posOffset>267419</wp:posOffset>
            </wp:positionH>
            <wp:positionV relativeFrom="margin">
              <wp:posOffset>3165894</wp:posOffset>
            </wp:positionV>
            <wp:extent cx="3269411" cy="849796"/>
            <wp:effectExtent l="0" t="0" r="7620" b="762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en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58" cy="84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2FA">
        <w:rPr>
          <w:b/>
        </w:rPr>
        <w:t>b</w:t>
      </w: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  <w:r w:rsidRPr="007B52FA">
        <w:rPr>
          <w:rFonts w:hint="eastAsia"/>
          <w:b/>
        </w:rPr>
        <w:t>c</w:t>
      </w:r>
    </w:p>
    <w:p w:rsidR="008A73C4" w:rsidRPr="007B52FA" w:rsidRDefault="008A73C4" w:rsidP="008A73C4">
      <w:pPr>
        <w:rPr>
          <w:b/>
        </w:rPr>
      </w:pPr>
      <w:r w:rsidRPr="007B52FA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E031A47" wp14:editId="0813FACD">
            <wp:simplePos x="0" y="0"/>
            <wp:positionH relativeFrom="column">
              <wp:posOffset>277979</wp:posOffset>
            </wp:positionH>
            <wp:positionV relativeFrom="paragraph">
              <wp:posOffset>74092</wp:posOffset>
            </wp:positionV>
            <wp:extent cx="2743200" cy="1386172"/>
            <wp:effectExtent l="0" t="0" r="0" b="508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enes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43" cy="139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Pr="007B52FA" w:rsidRDefault="008A73C4" w:rsidP="008A73C4">
      <w:pPr>
        <w:rPr>
          <w:b/>
        </w:rPr>
      </w:pPr>
    </w:p>
    <w:p w:rsidR="008A73C4" w:rsidRDefault="008A73C4" w:rsidP="008A73C4">
      <w:pPr>
        <w:autoSpaceDE w:val="0"/>
        <w:autoSpaceDN w:val="0"/>
        <w:adjustRightInd w:val="0"/>
        <w:jc w:val="both"/>
        <w:rPr>
          <w:b/>
        </w:rPr>
      </w:pPr>
    </w:p>
    <w:p w:rsidR="008A73C4" w:rsidRPr="007B52FA" w:rsidRDefault="008A73C4" w:rsidP="008A73C4">
      <w:pPr>
        <w:autoSpaceDE w:val="0"/>
        <w:autoSpaceDN w:val="0"/>
        <w:adjustRightInd w:val="0"/>
        <w:jc w:val="both"/>
        <w:rPr>
          <w:b/>
        </w:rPr>
      </w:pPr>
      <w:r w:rsidRPr="007B52FA">
        <w:rPr>
          <w:b/>
        </w:rPr>
        <w:t xml:space="preserve">Figure </w:t>
      </w:r>
      <w:r w:rsidR="00386347">
        <w:rPr>
          <w:b/>
        </w:rPr>
        <w:t>S</w:t>
      </w:r>
      <w:bookmarkStart w:id="0" w:name="_GoBack"/>
      <w:bookmarkEnd w:id="0"/>
      <w:r w:rsidRPr="007B52FA">
        <w:rPr>
          <w:b/>
        </w:rPr>
        <w:t>7. Expression change of</w:t>
      </w:r>
      <w:r w:rsidRPr="007B52FA">
        <w:rPr>
          <w:b/>
          <w:i/>
        </w:rPr>
        <w:t xml:space="preserve"> Bcl-2 </w:t>
      </w:r>
      <w:r w:rsidRPr="007B52FA">
        <w:rPr>
          <w:b/>
        </w:rPr>
        <w:t xml:space="preserve">and other TDP-43 target genes in the spinal cord of N390D/+ male mice in comparison to the +/+male mice. </w:t>
      </w:r>
    </w:p>
    <w:p w:rsidR="00866F28" w:rsidRPr="008A73C4" w:rsidRDefault="008A73C4" w:rsidP="008A73C4">
      <w:pPr>
        <w:jc w:val="both"/>
        <w:rPr>
          <w:bCs/>
        </w:rPr>
      </w:pPr>
      <w:r w:rsidRPr="007B52FA">
        <w:rPr>
          <w:rFonts w:eastAsia="WarnockPro-Regular"/>
          <w:b/>
        </w:rPr>
        <w:t>(a)</w:t>
      </w:r>
      <w:r w:rsidRPr="007B52FA">
        <w:rPr>
          <w:rFonts w:eastAsia="WarnockPro-Regular"/>
        </w:rPr>
        <w:t xml:space="preserve"> RT-PCR detection and statistical analysis of the levels of</w:t>
      </w:r>
      <w:r w:rsidRPr="007B52FA">
        <w:rPr>
          <w:rFonts w:eastAsia="WarnockPro-Regular"/>
          <w:i/>
        </w:rPr>
        <w:t xml:space="preserve"> Bcl-2 </w:t>
      </w:r>
      <w:r w:rsidRPr="007B52FA">
        <w:rPr>
          <w:rFonts w:eastAsia="WarnockPro-Regular"/>
        </w:rPr>
        <w:t xml:space="preserve">mRNA are shown in the left panels. Western blotting and statistical analysis of the levels of Bcl-2 protein are shown in right panels. </w:t>
      </w:r>
      <w:r w:rsidRPr="007B52FA">
        <w:rPr>
          <w:bCs/>
        </w:rPr>
        <w:t xml:space="preserve">N=3 (randomly chosen from lines #108 and/or #361) </w:t>
      </w:r>
      <w:r w:rsidRPr="007B52FA">
        <w:t>per age group</w:t>
      </w:r>
      <w:r w:rsidRPr="007B52FA">
        <w:rPr>
          <w:bCs/>
        </w:rPr>
        <w:t xml:space="preserve">. *p&lt;0.05. </w:t>
      </w:r>
      <w:r w:rsidRPr="007B52FA">
        <w:rPr>
          <w:b/>
          <w:bCs/>
        </w:rPr>
        <w:t>(b)</w:t>
      </w:r>
      <w:r w:rsidRPr="007B52FA">
        <w:rPr>
          <w:bCs/>
        </w:rPr>
        <w:t xml:space="preserve"> </w:t>
      </w:r>
      <w:r w:rsidRPr="007B52FA">
        <w:t xml:space="preserve">RT-PCR analysis of </w:t>
      </w:r>
      <w:r w:rsidRPr="007B52FA">
        <w:rPr>
          <w:i/>
        </w:rPr>
        <w:t xml:space="preserve">eif4h </w:t>
      </w:r>
      <w:r w:rsidRPr="007B52FA">
        <w:t xml:space="preserve">showing the alternative splicing patterns in the spinal cord of 3-month old N390D/+ and +/+ male mice, with the higher bands on gel representing the inclusive form and the lower gel bands representing the exclusive form. </w:t>
      </w:r>
      <w:r w:rsidRPr="007B52FA">
        <w:rPr>
          <w:bCs/>
        </w:rPr>
        <w:t xml:space="preserve">N=3 (randomly chosen from lines #108 and/or #361) </w:t>
      </w:r>
      <w:r w:rsidRPr="007B52FA">
        <w:t>per age group</w:t>
      </w:r>
      <w:r w:rsidRPr="007B52FA">
        <w:rPr>
          <w:bCs/>
        </w:rPr>
        <w:t>.</w:t>
      </w:r>
      <w:r w:rsidRPr="007B52FA">
        <w:rPr>
          <w:b/>
          <w:bCs/>
        </w:rPr>
        <w:t xml:space="preserve"> </w:t>
      </w:r>
      <w:r w:rsidRPr="007B52FA">
        <w:rPr>
          <w:bCs/>
        </w:rPr>
        <w:t xml:space="preserve">*p&lt;0.05. </w:t>
      </w:r>
      <w:r w:rsidRPr="007B52FA">
        <w:rPr>
          <w:b/>
        </w:rPr>
        <w:t xml:space="preserve">(c) </w:t>
      </w:r>
      <w:r w:rsidRPr="007B52FA">
        <w:t>RT-PCR data showing the decreases of the mRNA levels of the ALS-associated genes</w:t>
      </w:r>
      <w:r w:rsidRPr="007B52FA">
        <w:rPr>
          <w:i/>
        </w:rPr>
        <w:t xml:space="preserve">, Mapt, Rbm39, </w:t>
      </w:r>
      <w:r w:rsidRPr="007B52FA">
        <w:t>and</w:t>
      </w:r>
      <w:r w:rsidRPr="007B52FA">
        <w:rPr>
          <w:i/>
        </w:rPr>
        <w:t xml:space="preserve"> Ankrd12, </w:t>
      </w:r>
      <w:r w:rsidRPr="007B52FA">
        <w:t>in the spinal cord of 3-month old N390D/+ male mice in comparison to the +/+male mice.</w:t>
      </w:r>
      <w:r w:rsidRPr="007B52FA">
        <w:rPr>
          <w:rFonts w:eastAsia="WarnockPro-Regular"/>
        </w:rPr>
        <w:t xml:space="preserve"> N=4 (</w:t>
      </w:r>
      <w:r w:rsidRPr="007B52FA">
        <w:t>2 from #108 and 2 from #316</w:t>
      </w:r>
      <w:r w:rsidRPr="007B52FA">
        <w:rPr>
          <w:rFonts w:eastAsia="WarnockPro-Regular"/>
        </w:rPr>
        <w:t>) per group.</w:t>
      </w:r>
      <w:r w:rsidRPr="007B52FA">
        <w:rPr>
          <w:bCs/>
        </w:rPr>
        <w:t xml:space="preserve"> *p&lt;0.05.</w:t>
      </w:r>
    </w:p>
    <w:sectPr w:rsidR="00866F28" w:rsidRPr="008A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arnock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A73C4"/>
    <w:rsid w:val="0011634E"/>
    <w:rsid w:val="0014555C"/>
    <w:rsid w:val="001D181C"/>
    <w:rsid w:val="003315B0"/>
    <w:rsid w:val="00386347"/>
    <w:rsid w:val="00652A7C"/>
    <w:rsid w:val="00866F28"/>
    <w:rsid w:val="008A73C4"/>
    <w:rsid w:val="00955285"/>
    <w:rsid w:val="00A60763"/>
    <w:rsid w:val="00AE661B"/>
    <w:rsid w:val="00B7523B"/>
    <w:rsid w:val="00B8115A"/>
    <w:rsid w:val="00BB32DF"/>
    <w:rsid w:val="00C04B9D"/>
    <w:rsid w:val="00C15832"/>
    <w:rsid w:val="00D04CFF"/>
    <w:rsid w:val="00D56684"/>
    <w:rsid w:val="00E10B77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865</Characters>
  <Application>Microsoft Office Word</Application>
  <DocSecurity>0</DocSecurity>
  <Lines>48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Aanstoot, Rene, BioMed Central Ltd.</dc:creator>
  <cp:lastModifiedBy>MSARDAN</cp:lastModifiedBy>
  <cp:revision>2</cp:revision>
  <dcterms:created xsi:type="dcterms:W3CDTF">2020-01-08T10:33:00Z</dcterms:created>
  <dcterms:modified xsi:type="dcterms:W3CDTF">2020-01-11T02:35:00Z</dcterms:modified>
</cp:coreProperties>
</file>