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806"/>
        <w:gridCol w:w="1083"/>
        <w:gridCol w:w="1127"/>
      </w:tblGrid>
      <w:tr w:rsidR="005A27D1" w:rsidRPr="00DD37F4" w:rsidTr="00926DF1">
        <w:trPr>
          <w:trHeight w:val="141"/>
        </w:trPr>
        <w:tc>
          <w:tcPr>
            <w:tcW w:w="9016" w:type="dxa"/>
            <w:gridSpan w:val="3"/>
            <w:tcBorders>
              <w:bottom w:val="single" w:sz="4" w:space="0" w:color="auto"/>
            </w:tcBorders>
            <w:shd w:val="clear" w:color="auto" w:fill="404040" w:themeFill="text1" w:themeFillTint="BF"/>
          </w:tcPr>
          <w:p w:rsidR="005A27D1" w:rsidRPr="00DD37F4" w:rsidRDefault="005A27D1" w:rsidP="00A065F4">
            <w:pPr>
              <w:jc w:val="both"/>
              <w:rPr>
                <w:rFonts w:cs="Times New Roman"/>
                <w:b/>
                <w:color w:val="FFFFFF" w:themeColor="background1"/>
                <w:sz w:val="20"/>
                <w:szCs w:val="20"/>
              </w:rPr>
            </w:pPr>
            <w:r w:rsidRPr="00DD37F4">
              <w:rPr>
                <w:rFonts w:cs="Times New Roman"/>
                <w:b/>
                <w:color w:val="FFFFFF" w:themeColor="background1"/>
                <w:sz w:val="20"/>
                <w:szCs w:val="20"/>
              </w:rPr>
              <w:t>Geo-FERN (Geographic Information System Food Environment ReportiNg) Checklist</w:t>
            </w:r>
          </w:p>
        </w:tc>
      </w:tr>
      <w:tr w:rsidR="00C40B7D" w:rsidRPr="00DD37F4" w:rsidTr="00926DF1">
        <w:trPr>
          <w:trHeight w:val="141"/>
        </w:trPr>
        <w:tc>
          <w:tcPr>
            <w:tcW w:w="9016" w:type="dxa"/>
            <w:gridSpan w:val="3"/>
            <w:tcBorders>
              <w:bottom w:val="nil"/>
            </w:tcBorders>
            <w:shd w:val="clear" w:color="auto" w:fill="D0CECE" w:themeFill="background2" w:themeFillShade="E6"/>
          </w:tcPr>
          <w:p w:rsidR="00C40B7D" w:rsidRPr="00DD37F4" w:rsidRDefault="00C40B7D" w:rsidP="00C40B7D">
            <w:pPr>
              <w:rPr>
                <w:rFonts w:cs="Times New Roman"/>
                <w:b/>
                <w:sz w:val="20"/>
                <w:szCs w:val="20"/>
              </w:rPr>
            </w:pPr>
            <w:r w:rsidRPr="00DD37F4">
              <w:rPr>
                <w:rFonts w:cs="Times New Roman"/>
                <w:b/>
                <w:sz w:val="20"/>
                <w:szCs w:val="20"/>
              </w:rPr>
              <w:t>INSTRUCTIONS</w:t>
            </w:r>
          </w:p>
        </w:tc>
      </w:tr>
      <w:tr w:rsidR="00C40B7D" w:rsidRPr="00DD37F4" w:rsidTr="00C40B7D">
        <w:trPr>
          <w:trHeight w:val="141"/>
        </w:trPr>
        <w:tc>
          <w:tcPr>
            <w:tcW w:w="9016" w:type="dxa"/>
            <w:gridSpan w:val="3"/>
            <w:tcBorders>
              <w:bottom w:val="nil"/>
            </w:tcBorders>
            <w:shd w:val="clear" w:color="auto" w:fill="FFFFFF" w:themeFill="background1"/>
          </w:tcPr>
          <w:p w:rsidR="00C40B7D" w:rsidRPr="00DD37F4" w:rsidRDefault="00C40B7D" w:rsidP="00926DF1">
            <w:pPr>
              <w:jc w:val="both"/>
              <w:rPr>
                <w:rFonts w:cs="Times New Roman"/>
                <w:sz w:val="20"/>
                <w:szCs w:val="20"/>
              </w:rPr>
            </w:pPr>
            <w:r w:rsidRPr="00DD37F4">
              <w:rPr>
                <w:rFonts w:cs="Times New Roman"/>
                <w:sz w:val="20"/>
                <w:szCs w:val="20"/>
              </w:rPr>
              <w:t xml:space="preserve">For each reporting item, insert a tick or cross in </w:t>
            </w:r>
            <w:r w:rsidR="008C282A" w:rsidRPr="00DD37F4">
              <w:rPr>
                <w:rFonts w:cs="Times New Roman"/>
                <w:sz w:val="20"/>
                <w:szCs w:val="20"/>
              </w:rPr>
              <w:t xml:space="preserve">the </w:t>
            </w:r>
            <w:r w:rsidR="00926DF1">
              <w:rPr>
                <w:rFonts w:cs="Times New Roman"/>
                <w:sz w:val="20"/>
                <w:szCs w:val="20"/>
              </w:rPr>
              <w:t>shaded</w:t>
            </w:r>
            <w:r w:rsidRPr="00DD37F4">
              <w:rPr>
                <w:rFonts w:cs="Times New Roman"/>
                <w:sz w:val="20"/>
                <w:szCs w:val="20"/>
              </w:rPr>
              <w:t xml:space="preserve"> box to indicate whether the item has been reported, or insert ‘N/A’ if not applicable. Shading indicates whether items are essential or desirable. </w:t>
            </w:r>
            <w:r w:rsidR="008C282A" w:rsidRPr="00DD37F4">
              <w:rPr>
                <w:rFonts w:cs="Times New Roman"/>
                <w:sz w:val="20"/>
                <w:szCs w:val="20"/>
              </w:rPr>
              <w:t>Reporting items</w:t>
            </w:r>
            <w:r w:rsidRPr="00DD37F4">
              <w:rPr>
                <w:rFonts w:cs="Times New Roman"/>
                <w:sz w:val="20"/>
                <w:szCs w:val="20"/>
              </w:rPr>
              <w:t xml:space="preserve"> can be included in supplementary materials if </w:t>
            </w:r>
            <w:r w:rsidR="008C282A" w:rsidRPr="00DD37F4">
              <w:rPr>
                <w:rFonts w:cs="Times New Roman"/>
                <w:sz w:val="20"/>
                <w:szCs w:val="20"/>
              </w:rPr>
              <w:t xml:space="preserve">word limits are tight and if </w:t>
            </w:r>
            <w:r w:rsidRPr="00DD37F4">
              <w:rPr>
                <w:rFonts w:cs="Times New Roman"/>
                <w:sz w:val="20"/>
                <w:szCs w:val="20"/>
              </w:rPr>
              <w:t>allowed by the publisher.</w:t>
            </w:r>
          </w:p>
        </w:tc>
      </w:tr>
      <w:tr w:rsidR="005A27D1" w:rsidRPr="00DD37F4" w:rsidTr="00926DF1">
        <w:trPr>
          <w:trHeight w:val="220"/>
        </w:trPr>
        <w:tc>
          <w:tcPr>
            <w:tcW w:w="6806" w:type="dxa"/>
            <w:shd w:val="clear" w:color="auto" w:fill="D0CECE" w:themeFill="background2" w:themeFillShade="E6"/>
          </w:tcPr>
          <w:p w:rsidR="005A27D1" w:rsidRPr="00DD37F4" w:rsidRDefault="005A27D1" w:rsidP="0045059F">
            <w:pPr>
              <w:pStyle w:val="ListParagraph"/>
              <w:numPr>
                <w:ilvl w:val="0"/>
                <w:numId w:val="16"/>
              </w:numPr>
              <w:jc w:val="both"/>
              <w:rPr>
                <w:rFonts w:cs="Times New Roman"/>
                <w:b/>
                <w:sz w:val="20"/>
                <w:szCs w:val="20"/>
              </w:rPr>
            </w:pPr>
            <w:r w:rsidRPr="00DD37F4">
              <w:rPr>
                <w:rFonts w:cs="Times New Roman"/>
                <w:b/>
                <w:sz w:val="20"/>
                <w:szCs w:val="20"/>
              </w:rPr>
              <w:t xml:space="preserve">FOOD OUTLET DATA </w:t>
            </w:r>
          </w:p>
        </w:tc>
        <w:tc>
          <w:tcPr>
            <w:tcW w:w="1083" w:type="dxa"/>
            <w:shd w:val="clear" w:color="auto" w:fill="D0CECE" w:themeFill="background2" w:themeFillShade="E6"/>
          </w:tcPr>
          <w:p w:rsidR="005A27D1" w:rsidRPr="00DD37F4" w:rsidRDefault="00102EB9" w:rsidP="00A065F4">
            <w:pPr>
              <w:jc w:val="both"/>
              <w:rPr>
                <w:rFonts w:cs="Times New Roman"/>
                <w:b/>
                <w:sz w:val="20"/>
                <w:szCs w:val="20"/>
              </w:rPr>
            </w:pPr>
            <w:r w:rsidRPr="00DD37F4">
              <w:rPr>
                <w:rFonts w:cs="Times New Roman"/>
                <w:b/>
                <w:sz w:val="20"/>
                <w:szCs w:val="20"/>
              </w:rPr>
              <w:t>Essential</w:t>
            </w:r>
          </w:p>
        </w:tc>
        <w:tc>
          <w:tcPr>
            <w:tcW w:w="1127" w:type="dxa"/>
            <w:shd w:val="clear" w:color="auto" w:fill="D0CECE" w:themeFill="background2" w:themeFillShade="E6"/>
          </w:tcPr>
          <w:p w:rsidR="005A27D1" w:rsidRPr="00DD37F4" w:rsidRDefault="00102EB9" w:rsidP="00A065F4">
            <w:pPr>
              <w:jc w:val="both"/>
              <w:rPr>
                <w:rFonts w:cs="Times New Roman"/>
                <w:b/>
                <w:sz w:val="20"/>
                <w:szCs w:val="20"/>
              </w:rPr>
            </w:pPr>
            <w:r w:rsidRPr="00DD37F4">
              <w:rPr>
                <w:rFonts w:cs="Times New Roman"/>
                <w:b/>
                <w:sz w:val="20"/>
                <w:szCs w:val="20"/>
              </w:rPr>
              <w:t>Desirable</w:t>
            </w:r>
          </w:p>
        </w:tc>
      </w:tr>
      <w:tr w:rsidR="00102EB9" w:rsidRPr="00DD37F4" w:rsidTr="00926DF1">
        <w:trPr>
          <w:trHeight w:hRule="exact" w:val="284"/>
        </w:trPr>
        <w:tc>
          <w:tcPr>
            <w:tcW w:w="6806" w:type="dxa"/>
            <w:shd w:val="clear" w:color="auto" w:fill="auto"/>
          </w:tcPr>
          <w:p w:rsidR="00102EB9" w:rsidRPr="00DD37F4" w:rsidRDefault="00102EB9" w:rsidP="007E1354">
            <w:pPr>
              <w:jc w:val="both"/>
              <w:rPr>
                <w:rFonts w:cs="Times New Roman"/>
                <w:sz w:val="20"/>
                <w:szCs w:val="20"/>
              </w:rPr>
            </w:pPr>
            <w:r w:rsidRPr="00DD37F4">
              <w:rPr>
                <w:rFonts w:cs="Times New Roman"/>
                <w:sz w:val="20"/>
                <w:szCs w:val="20"/>
              </w:rPr>
              <w:t>Name of the data creator (e.g. ‘Yellow Pages’, ‘Dunn &amp; Bradstreet’ etc.).</w:t>
            </w:r>
          </w:p>
        </w:tc>
        <w:tc>
          <w:tcPr>
            <w:tcW w:w="1083" w:type="dxa"/>
            <w:shd w:val="clear" w:color="auto" w:fill="D0CECE" w:themeFill="background2" w:themeFillShade="E6"/>
          </w:tcPr>
          <w:p w:rsidR="00102EB9" w:rsidRPr="00DD37F4" w:rsidRDefault="00375435" w:rsidP="00375435">
            <w:pPr>
              <w:jc w:val="center"/>
              <w:rPr>
                <w:rFonts w:cs="Times New Roman"/>
                <w:b/>
                <w:sz w:val="20"/>
                <w:szCs w:val="20"/>
              </w:rPr>
            </w:pPr>
            <w:r>
              <w:rPr>
                <w:rFonts w:cs="Times New Roman"/>
                <w:b/>
                <w:sz w:val="20"/>
                <w:szCs w:val="20"/>
              </w:rPr>
              <w:sym w:font="Wingdings" w:char="F0FC"/>
            </w:r>
          </w:p>
        </w:tc>
        <w:tc>
          <w:tcPr>
            <w:tcW w:w="1127" w:type="dxa"/>
          </w:tcPr>
          <w:p w:rsidR="00102EB9" w:rsidRPr="00DD37F4" w:rsidRDefault="00102EB9" w:rsidP="00D54F05">
            <w:pPr>
              <w:jc w:val="both"/>
              <w:rPr>
                <w:rFonts w:cs="Times New Roman"/>
                <w:b/>
                <w:sz w:val="20"/>
                <w:szCs w:val="20"/>
              </w:rPr>
            </w:pPr>
          </w:p>
        </w:tc>
      </w:tr>
      <w:tr w:rsidR="00102EB9" w:rsidRPr="00DD37F4" w:rsidTr="00926DF1">
        <w:trPr>
          <w:trHeight w:hRule="exact" w:val="284"/>
        </w:trPr>
        <w:tc>
          <w:tcPr>
            <w:tcW w:w="6806" w:type="dxa"/>
            <w:shd w:val="clear" w:color="auto" w:fill="auto"/>
          </w:tcPr>
          <w:p w:rsidR="00102EB9" w:rsidRPr="00DD37F4" w:rsidRDefault="000316C6" w:rsidP="000316C6">
            <w:pPr>
              <w:jc w:val="both"/>
              <w:rPr>
                <w:rFonts w:cs="Times New Roman"/>
                <w:sz w:val="20"/>
                <w:szCs w:val="20"/>
              </w:rPr>
            </w:pPr>
            <w:r w:rsidRPr="00DD37F4">
              <w:rPr>
                <w:rFonts w:cs="Times New Roman"/>
                <w:sz w:val="20"/>
                <w:szCs w:val="20"/>
              </w:rPr>
              <w:t>Collection</w:t>
            </w:r>
            <w:r w:rsidR="00102EB9" w:rsidRPr="00DD37F4">
              <w:rPr>
                <w:rFonts w:cs="Times New Roman"/>
                <w:sz w:val="20"/>
                <w:szCs w:val="20"/>
              </w:rPr>
              <w:t xml:space="preserve"> and/or publication </w:t>
            </w:r>
            <w:r w:rsidRPr="00DD37F4">
              <w:rPr>
                <w:rFonts w:cs="Times New Roman"/>
                <w:sz w:val="20"/>
                <w:szCs w:val="20"/>
              </w:rPr>
              <w:t>year</w:t>
            </w:r>
            <w:r w:rsidR="00102EB9" w:rsidRPr="00DD37F4">
              <w:rPr>
                <w:rFonts w:cs="Times New Roman"/>
                <w:sz w:val="20"/>
                <w:szCs w:val="20"/>
              </w:rPr>
              <w:t xml:space="preserve"> of the data</w:t>
            </w:r>
            <w:r w:rsidR="007E1354" w:rsidRPr="00DD37F4">
              <w:rPr>
                <w:rFonts w:cs="Times New Roman"/>
                <w:sz w:val="20"/>
                <w:szCs w:val="20"/>
              </w:rPr>
              <w:t xml:space="preserve"> (include both if known).</w:t>
            </w:r>
          </w:p>
        </w:tc>
        <w:tc>
          <w:tcPr>
            <w:tcW w:w="1083" w:type="dxa"/>
            <w:shd w:val="clear" w:color="auto" w:fill="D0CECE" w:themeFill="background2" w:themeFillShade="E6"/>
          </w:tcPr>
          <w:p w:rsidR="00102EB9" w:rsidRPr="00DD37F4" w:rsidRDefault="00375435" w:rsidP="00375435">
            <w:pPr>
              <w:jc w:val="center"/>
              <w:rPr>
                <w:rFonts w:cs="Times New Roman"/>
                <w:b/>
                <w:sz w:val="20"/>
                <w:szCs w:val="20"/>
              </w:rPr>
            </w:pPr>
            <w:r>
              <w:rPr>
                <w:rFonts w:cs="Times New Roman"/>
                <w:b/>
                <w:sz w:val="20"/>
                <w:szCs w:val="20"/>
              </w:rPr>
              <w:sym w:font="Wingdings" w:char="F0FC"/>
            </w:r>
          </w:p>
        </w:tc>
        <w:tc>
          <w:tcPr>
            <w:tcW w:w="1127" w:type="dxa"/>
          </w:tcPr>
          <w:p w:rsidR="00102EB9" w:rsidRPr="00DD37F4" w:rsidRDefault="00102EB9" w:rsidP="005A27D1">
            <w:pPr>
              <w:jc w:val="both"/>
              <w:rPr>
                <w:rFonts w:cs="Times New Roman"/>
                <w:b/>
                <w:sz w:val="20"/>
                <w:szCs w:val="20"/>
              </w:rPr>
            </w:pPr>
          </w:p>
        </w:tc>
      </w:tr>
      <w:tr w:rsidR="00102EB9" w:rsidRPr="00DD37F4" w:rsidTr="00926DF1">
        <w:trPr>
          <w:trHeight w:hRule="exact" w:val="284"/>
        </w:trPr>
        <w:tc>
          <w:tcPr>
            <w:tcW w:w="6806" w:type="dxa"/>
            <w:shd w:val="clear" w:color="auto" w:fill="auto"/>
          </w:tcPr>
          <w:p w:rsidR="00102EB9" w:rsidRPr="00DD37F4" w:rsidRDefault="00102EB9" w:rsidP="00102EB9">
            <w:pPr>
              <w:jc w:val="both"/>
              <w:rPr>
                <w:rFonts w:cs="Times New Roman"/>
                <w:sz w:val="20"/>
                <w:szCs w:val="20"/>
              </w:rPr>
            </w:pPr>
            <w:r w:rsidRPr="00DD37F4">
              <w:rPr>
                <w:rFonts w:cs="Times New Roman"/>
                <w:sz w:val="20"/>
                <w:szCs w:val="20"/>
              </w:rPr>
              <w:t>Title of the dataset.</w:t>
            </w:r>
          </w:p>
        </w:tc>
        <w:tc>
          <w:tcPr>
            <w:tcW w:w="1083" w:type="dxa"/>
            <w:shd w:val="clear" w:color="auto" w:fill="D0CECE" w:themeFill="background2" w:themeFillShade="E6"/>
          </w:tcPr>
          <w:p w:rsidR="00102EB9" w:rsidRPr="00DD37F4" w:rsidRDefault="00375435" w:rsidP="00375435">
            <w:pPr>
              <w:jc w:val="center"/>
              <w:rPr>
                <w:rFonts w:cs="Times New Roman"/>
                <w:b/>
                <w:sz w:val="20"/>
                <w:szCs w:val="20"/>
              </w:rPr>
            </w:pPr>
            <w:r>
              <w:rPr>
                <w:rFonts w:cs="Times New Roman"/>
                <w:b/>
                <w:sz w:val="20"/>
                <w:szCs w:val="20"/>
              </w:rPr>
              <w:sym w:font="Wingdings" w:char="F0FC"/>
            </w:r>
          </w:p>
        </w:tc>
        <w:tc>
          <w:tcPr>
            <w:tcW w:w="1127" w:type="dxa"/>
          </w:tcPr>
          <w:p w:rsidR="00102EB9" w:rsidRPr="00DD37F4" w:rsidRDefault="00102EB9" w:rsidP="005A27D1">
            <w:pPr>
              <w:jc w:val="both"/>
              <w:rPr>
                <w:rFonts w:cs="Times New Roman"/>
                <w:b/>
                <w:sz w:val="20"/>
                <w:szCs w:val="20"/>
              </w:rPr>
            </w:pPr>
          </w:p>
        </w:tc>
      </w:tr>
      <w:tr w:rsidR="00102EB9" w:rsidRPr="00DD37F4" w:rsidTr="00926DF1">
        <w:trPr>
          <w:trHeight w:hRule="exact" w:val="284"/>
        </w:trPr>
        <w:tc>
          <w:tcPr>
            <w:tcW w:w="6806" w:type="dxa"/>
            <w:shd w:val="clear" w:color="auto" w:fill="auto"/>
          </w:tcPr>
          <w:p w:rsidR="00102EB9" w:rsidRPr="00DD37F4" w:rsidRDefault="00102EB9" w:rsidP="007E1354">
            <w:pPr>
              <w:jc w:val="both"/>
              <w:rPr>
                <w:rFonts w:cs="Times New Roman"/>
                <w:sz w:val="20"/>
                <w:szCs w:val="20"/>
              </w:rPr>
            </w:pPr>
            <w:r w:rsidRPr="00DD37F4">
              <w:rPr>
                <w:rFonts w:cs="Times New Roman"/>
                <w:sz w:val="20"/>
                <w:szCs w:val="20"/>
              </w:rPr>
              <w:t>Digital identifier of the dataset (e.g. a web address or DOI)</w:t>
            </w:r>
            <w:r w:rsidR="007E1354" w:rsidRPr="00DD37F4">
              <w:rPr>
                <w:rFonts w:cs="Times New Roman"/>
                <w:sz w:val="20"/>
                <w:szCs w:val="20"/>
              </w:rPr>
              <w:t>.</w:t>
            </w:r>
          </w:p>
        </w:tc>
        <w:tc>
          <w:tcPr>
            <w:tcW w:w="1083" w:type="dxa"/>
          </w:tcPr>
          <w:p w:rsidR="00102EB9" w:rsidRPr="00DD37F4" w:rsidRDefault="00102EB9" w:rsidP="00D54F05">
            <w:pPr>
              <w:jc w:val="both"/>
              <w:rPr>
                <w:rFonts w:cs="Times New Roman"/>
                <w:sz w:val="20"/>
                <w:szCs w:val="20"/>
              </w:rPr>
            </w:pPr>
          </w:p>
        </w:tc>
        <w:tc>
          <w:tcPr>
            <w:tcW w:w="1127" w:type="dxa"/>
            <w:shd w:val="clear" w:color="auto" w:fill="D0CECE" w:themeFill="background2" w:themeFillShade="E6"/>
          </w:tcPr>
          <w:p w:rsidR="00102EB9" w:rsidRPr="00DD37F4" w:rsidRDefault="00375435" w:rsidP="00375435">
            <w:pPr>
              <w:jc w:val="center"/>
              <w:rPr>
                <w:rFonts w:cs="Times New Roman"/>
                <w:sz w:val="20"/>
                <w:szCs w:val="20"/>
              </w:rPr>
            </w:pPr>
            <w:r>
              <w:rPr>
                <w:rFonts w:cs="Times New Roman"/>
                <w:sz w:val="20"/>
                <w:szCs w:val="20"/>
              </w:rPr>
              <w:t>N/A</w:t>
            </w:r>
          </w:p>
        </w:tc>
      </w:tr>
      <w:tr w:rsidR="00102EB9" w:rsidRPr="00DD37F4" w:rsidTr="00926DF1">
        <w:trPr>
          <w:trHeight w:hRule="exact" w:val="284"/>
        </w:trPr>
        <w:tc>
          <w:tcPr>
            <w:tcW w:w="6806" w:type="dxa"/>
            <w:shd w:val="clear" w:color="auto" w:fill="auto"/>
          </w:tcPr>
          <w:p w:rsidR="00102EB9" w:rsidRPr="00DD37F4" w:rsidRDefault="00102EB9" w:rsidP="00102EB9">
            <w:pPr>
              <w:jc w:val="both"/>
              <w:rPr>
                <w:rFonts w:cs="Times New Roman"/>
                <w:sz w:val="20"/>
                <w:szCs w:val="20"/>
              </w:rPr>
            </w:pPr>
            <w:r w:rsidRPr="00DD37F4">
              <w:rPr>
                <w:rFonts w:cs="Times New Roman"/>
                <w:sz w:val="20"/>
                <w:szCs w:val="20"/>
              </w:rPr>
              <w:t>Publisher of the dataset.</w:t>
            </w:r>
          </w:p>
        </w:tc>
        <w:tc>
          <w:tcPr>
            <w:tcW w:w="1083" w:type="dxa"/>
          </w:tcPr>
          <w:p w:rsidR="00102EB9" w:rsidRPr="00DD37F4" w:rsidRDefault="00102EB9" w:rsidP="00D54F05">
            <w:pPr>
              <w:jc w:val="both"/>
              <w:rPr>
                <w:rFonts w:cs="Times New Roman"/>
                <w:sz w:val="20"/>
                <w:szCs w:val="20"/>
              </w:rPr>
            </w:pPr>
          </w:p>
        </w:tc>
        <w:tc>
          <w:tcPr>
            <w:tcW w:w="1127" w:type="dxa"/>
            <w:shd w:val="clear" w:color="auto" w:fill="D0CECE" w:themeFill="background2" w:themeFillShade="E6"/>
          </w:tcPr>
          <w:p w:rsidR="00102EB9" w:rsidRPr="00DD37F4" w:rsidRDefault="00375435" w:rsidP="00375435">
            <w:pPr>
              <w:jc w:val="center"/>
              <w:rPr>
                <w:rFonts w:cs="Times New Roman"/>
                <w:sz w:val="20"/>
                <w:szCs w:val="20"/>
              </w:rPr>
            </w:pPr>
            <w:r>
              <w:rPr>
                <w:rFonts w:cs="Times New Roman"/>
                <w:b/>
                <w:sz w:val="20"/>
                <w:szCs w:val="20"/>
              </w:rPr>
              <w:sym w:font="Wingdings" w:char="F0FC"/>
            </w:r>
          </w:p>
        </w:tc>
      </w:tr>
      <w:tr w:rsidR="007E1354" w:rsidRPr="00DD37F4" w:rsidTr="00926DF1">
        <w:trPr>
          <w:trHeight w:val="454"/>
        </w:trPr>
        <w:tc>
          <w:tcPr>
            <w:tcW w:w="6806" w:type="dxa"/>
            <w:shd w:val="clear" w:color="auto" w:fill="auto"/>
          </w:tcPr>
          <w:p w:rsidR="007E1354" w:rsidRPr="00DD37F4" w:rsidRDefault="007E1354" w:rsidP="00EB0624">
            <w:pPr>
              <w:jc w:val="both"/>
              <w:rPr>
                <w:rFonts w:cs="Times New Roman"/>
                <w:sz w:val="20"/>
                <w:szCs w:val="20"/>
              </w:rPr>
            </w:pPr>
            <w:r w:rsidRPr="00DD37F4">
              <w:rPr>
                <w:rFonts w:cs="Times New Roman"/>
                <w:sz w:val="20"/>
                <w:szCs w:val="20"/>
              </w:rPr>
              <w:t xml:space="preserve">Scope of the dataset </w:t>
            </w:r>
            <w:r w:rsidRPr="0015589C">
              <w:rPr>
                <w:rFonts w:cs="Times New Roman"/>
                <w:sz w:val="20"/>
                <w:szCs w:val="20"/>
              </w:rPr>
              <w:t>(</w:t>
            </w:r>
            <w:r w:rsidR="00EB0624" w:rsidRPr="0015589C">
              <w:rPr>
                <w:rFonts w:cs="Times New Roman"/>
                <w:sz w:val="20"/>
                <w:szCs w:val="20"/>
              </w:rPr>
              <w:t xml:space="preserve">i.e. the geographic coverage of the dataset e.g. ‘national’ or ‘regional’ and </w:t>
            </w:r>
            <w:r w:rsidRPr="0015589C">
              <w:rPr>
                <w:rFonts w:cs="Times New Roman"/>
                <w:sz w:val="20"/>
                <w:szCs w:val="20"/>
              </w:rPr>
              <w:t xml:space="preserve">the </w:t>
            </w:r>
            <w:r w:rsidR="00EB0624" w:rsidRPr="0015589C">
              <w:rPr>
                <w:rFonts w:cs="Times New Roman"/>
                <w:sz w:val="20"/>
                <w:szCs w:val="20"/>
              </w:rPr>
              <w:t>range</w:t>
            </w:r>
            <w:r w:rsidRPr="0015589C">
              <w:rPr>
                <w:rFonts w:cs="Times New Roman"/>
                <w:sz w:val="20"/>
                <w:szCs w:val="20"/>
              </w:rPr>
              <w:t xml:space="preserve"> of business</w:t>
            </w:r>
            <w:r w:rsidR="006A7DE0" w:rsidRPr="0015589C">
              <w:rPr>
                <w:rFonts w:cs="Times New Roman"/>
                <w:sz w:val="20"/>
                <w:szCs w:val="20"/>
              </w:rPr>
              <w:t>es</w:t>
            </w:r>
            <w:r w:rsidRPr="0015589C">
              <w:rPr>
                <w:rFonts w:cs="Times New Roman"/>
                <w:sz w:val="20"/>
                <w:szCs w:val="20"/>
              </w:rPr>
              <w:t xml:space="preserve"> included in the dataset, </w:t>
            </w:r>
            <w:r w:rsidR="00EB0624" w:rsidRPr="0015589C">
              <w:rPr>
                <w:rFonts w:cs="Times New Roman"/>
                <w:sz w:val="20"/>
                <w:szCs w:val="20"/>
              </w:rPr>
              <w:t>including</w:t>
            </w:r>
            <w:r w:rsidRPr="0015589C">
              <w:rPr>
                <w:rFonts w:cs="Times New Roman"/>
                <w:sz w:val="20"/>
                <w:szCs w:val="20"/>
              </w:rPr>
              <w:t xml:space="preserve"> any notable exclusions)</w:t>
            </w:r>
            <w:r w:rsidR="0080222C" w:rsidRPr="0015589C">
              <w:rPr>
                <w:rFonts w:cs="Times New Roman"/>
                <w:sz w:val="20"/>
                <w:szCs w:val="20"/>
              </w:rPr>
              <w:t>.</w:t>
            </w:r>
          </w:p>
        </w:tc>
        <w:tc>
          <w:tcPr>
            <w:tcW w:w="1083" w:type="dxa"/>
          </w:tcPr>
          <w:p w:rsidR="007E1354" w:rsidRPr="00DD37F4" w:rsidRDefault="007E1354" w:rsidP="00D54F05">
            <w:pPr>
              <w:jc w:val="both"/>
              <w:rPr>
                <w:rFonts w:cs="Times New Roman"/>
                <w:sz w:val="20"/>
                <w:szCs w:val="20"/>
              </w:rPr>
            </w:pPr>
          </w:p>
        </w:tc>
        <w:tc>
          <w:tcPr>
            <w:tcW w:w="1127" w:type="dxa"/>
            <w:shd w:val="clear" w:color="auto" w:fill="D0CECE" w:themeFill="background2" w:themeFillShade="E6"/>
          </w:tcPr>
          <w:p w:rsidR="007E1354" w:rsidRPr="00DD37F4" w:rsidRDefault="00375435" w:rsidP="00375435">
            <w:pPr>
              <w:jc w:val="center"/>
              <w:rPr>
                <w:rFonts w:cs="Times New Roman"/>
                <w:sz w:val="20"/>
                <w:szCs w:val="20"/>
              </w:rPr>
            </w:pPr>
            <w:r>
              <w:rPr>
                <w:rFonts w:cs="Times New Roman"/>
                <w:b/>
                <w:sz w:val="20"/>
                <w:szCs w:val="20"/>
              </w:rPr>
              <w:sym w:font="Wingdings" w:char="F0FC"/>
            </w:r>
          </w:p>
        </w:tc>
      </w:tr>
      <w:tr w:rsidR="000316C6" w:rsidRPr="00DD37F4" w:rsidTr="00926DF1">
        <w:trPr>
          <w:trHeight w:val="280"/>
        </w:trPr>
        <w:tc>
          <w:tcPr>
            <w:tcW w:w="6806" w:type="dxa"/>
            <w:shd w:val="clear" w:color="auto" w:fill="auto"/>
          </w:tcPr>
          <w:p w:rsidR="000316C6" w:rsidRPr="00DD37F4" w:rsidRDefault="000316C6" w:rsidP="00102EB9">
            <w:pPr>
              <w:jc w:val="both"/>
              <w:rPr>
                <w:rFonts w:cs="Times New Roman"/>
                <w:sz w:val="20"/>
                <w:szCs w:val="20"/>
              </w:rPr>
            </w:pPr>
            <w:r w:rsidRPr="00DD37F4">
              <w:rPr>
                <w:rFonts w:cs="Times New Roman"/>
                <w:sz w:val="20"/>
                <w:szCs w:val="20"/>
              </w:rPr>
              <w:t>Identification of the data fields used in analyses.</w:t>
            </w:r>
          </w:p>
        </w:tc>
        <w:tc>
          <w:tcPr>
            <w:tcW w:w="1083" w:type="dxa"/>
          </w:tcPr>
          <w:p w:rsidR="000316C6" w:rsidRPr="00DD37F4" w:rsidRDefault="000316C6" w:rsidP="00D54F05">
            <w:pPr>
              <w:jc w:val="both"/>
              <w:rPr>
                <w:rFonts w:cs="Times New Roman"/>
                <w:sz w:val="20"/>
                <w:szCs w:val="20"/>
              </w:rPr>
            </w:pPr>
          </w:p>
        </w:tc>
        <w:tc>
          <w:tcPr>
            <w:tcW w:w="1127" w:type="dxa"/>
            <w:shd w:val="clear" w:color="auto" w:fill="D0CECE" w:themeFill="background2" w:themeFillShade="E6"/>
          </w:tcPr>
          <w:p w:rsidR="000316C6" w:rsidRPr="00DD37F4" w:rsidRDefault="009A3FFB" w:rsidP="009A3FFB">
            <w:pPr>
              <w:jc w:val="center"/>
              <w:rPr>
                <w:rFonts w:cs="Times New Roman"/>
                <w:sz w:val="20"/>
                <w:szCs w:val="20"/>
              </w:rPr>
            </w:pPr>
            <w:r>
              <w:rPr>
                <w:rFonts w:cs="Times New Roman"/>
                <w:sz w:val="20"/>
                <w:szCs w:val="20"/>
              </w:rPr>
              <w:t>N/A</w:t>
            </w:r>
          </w:p>
        </w:tc>
      </w:tr>
      <w:tr w:rsidR="00102EB9" w:rsidRPr="00DD37F4" w:rsidTr="00926DF1">
        <w:trPr>
          <w:trHeight w:val="454"/>
        </w:trPr>
        <w:tc>
          <w:tcPr>
            <w:tcW w:w="6806" w:type="dxa"/>
            <w:shd w:val="clear" w:color="auto" w:fill="auto"/>
          </w:tcPr>
          <w:p w:rsidR="00102EB9" w:rsidRPr="00DD37F4" w:rsidRDefault="007E1354" w:rsidP="006A7DE0">
            <w:pPr>
              <w:jc w:val="both"/>
              <w:rPr>
                <w:rFonts w:cs="Times New Roman"/>
                <w:sz w:val="20"/>
                <w:szCs w:val="20"/>
              </w:rPr>
            </w:pPr>
            <w:r w:rsidRPr="00DD37F4">
              <w:rPr>
                <w:rFonts w:cs="Times New Roman"/>
                <w:sz w:val="20"/>
                <w:szCs w:val="20"/>
              </w:rPr>
              <w:t>Original purpose of</w:t>
            </w:r>
            <w:r w:rsidR="00102EB9" w:rsidRPr="00DD37F4">
              <w:rPr>
                <w:rFonts w:cs="Times New Roman"/>
                <w:sz w:val="20"/>
                <w:szCs w:val="20"/>
              </w:rPr>
              <w:t xml:space="preserve"> the data (e.g. food </w:t>
            </w:r>
            <w:r w:rsidRPr="00DD37F4">
              <w:rPr>
                <w:rFonts w:cs="Times New Roman"/>
                <w:sz w:val="20"/>
                <w:szCs w:val="20"/>
              </w:rPr>
              <w:t>hygiene</w:t>
            </w:r>
            <w:r w:rsidR="006A7DE0" w:rsidRPr="00DD37F4">
              <w:rPr>
                <w:rFonts w:cs="Times New Roman"/>
                <w:sz w:val="20"/>
                <w:szCs w:val="20"/>
              </w:rPr>
              <w:t xml:space="preserve"> regulation enforcement or </w:t>
            </w:r>
            <w:r w:rsidRPr="00DD37F4">
              <w:rPr>
                <w:rFonts w:cs="Times New Roman"/>
                <w:sz w:val="20"/>
                <w:szCs w:val="20"/>
              </w:rPr>
              <w:t>commercial business data).</w:t>
            </w:r>
          </w:p>
        </w:tc>
        <w:tc>
          <w:tcPr>
            <w:tcW w:w="1083" w:type="dxa"/>
          </w:tcPr>
          <w:p w:rsidR="00102EB9" w:rsidRPr="00DD37F4" w:rsidRDefault="00102EB9" w:rsidP="00D54F05">
            <w:pPr>
              <w:jc w:val="both"/>
              <w:rPr>
                <w:rFonts w:cs="Times New Roman"/>
                <w:sz w:val="20"/>
                <w:szCs w:val="20"/>
              </w:rPr>
            </w:pPr>
          </w:p>
        </w:tc>
        <w:tc>
          <w:tcPr>
            <w:tcW w:w="1127" w:type="dxa"/>
            <w:shd w:val="clear" w:color="auto" w:fill="D0CECE" w:themeFill="background2" w:themeFillShade="E6"/>
          </w:tcPr>
          <w:p w:rsidR="00102EB9" w:rsidRPr="00DD37F4" w:rsidRDefault="0080171B" w:rsidP="0080171B">
            <w:pPr>
              <w:jc w:val="center"/>
              <w:rPr>
                <w:rFonts w:cs="Times New Roman"/>
                <w:sz w:val="20"/>
                <w:szCs w:val="20"/>
              </w:rPr>
            </w:pPr>
            <w:r>
              <w:rPr>
                <w:rFonts w:cs="Times New Roman"/>
                <w:b/>
                <w:sz w:val="20"/>
                <w:szCs w:val="20"/>
              </w:rPr>
              <w:sym w:font="Wingdings" w:char="F0FC"/>
            </w:r>
          </w:p>
        </w:tc>
      </w:tr>
      <w:tr w:rsidR="007E1354" w:rsidRPr="00DD37F4" w:rsidTr="00926DF1">
        <w:trPr>
          <w:trHeight w:val="454"/>
        </w:trPr>
        <w:tc>
          <w:tcPr>
            <w:tcW w:w="6806" w:type="dxa"/>
            <w:shd w:val="clear" w:color="auto" w:fill="auto"/>
          </w:tcPr>
          <w:p w:rsidR="007E1354" w:rsidRPr="00DD37F4" w:rsidRDefault="007E1354" w:rsidP="007E1354">
            <w:pPr>
              <w:jc w:val="both"/>
              <w:rPr>
                <w:rFonts w:cs="Times New Roman"/>
                <w:sz w:val="20"/>
                <w:szCs w:val="20"/>
              </w:rPr>
            </w:pPr>
            <w:r w:rsidRPr="00DD37F4">
              <w:rPr>
                <w:rFonts w:cs="Times New Roman"/>
                <w:sz w:val="20"/>
                <w:szCs w:val="20"/>
              </w:rPr>
              <w:t xml:space="preserve">Methods used by the data creator to </w:t>
            </w:r>
            <w:r w:rsidR="000316C6" w:rsidRPr="00DD37F4">
              <w:rPr>
                <w:rFonts w:cs="Times New Roman"/>
                <w:sz w:val="20"/>
                <w:szCs w:val="20"/>
              </w:rPr>
              <w:t>collect the data/</w:t>
            </w:r>
            <w:r w:rsidRPr="00DD37F4">
              <w:rPr>
                <w:rFonts w:cs="Times New Roman"/>
                <w:sz w:val="20"/>
                <w:szCs w:val="20"/>
              </w:rPr>
              <w:t xml:space="preserve">compile </w:t>
            </w:r>
            <w:r w:rsidR="0021180C" w:rsidRPr="00DD37F4">
              <w:rPr>
                <w:rFonts w:cs="Times New Roman"/>
                <w:sz w:val="20"/>
                <w:szCs w:val="20"/>
              </w:rPr>
              <w:t xml:space="preserve">the </w:t>
            </w:r>
            <w:r w:rsidRPr="00DD37F4">
              <w:rPr>
                <w:rFonts w:cs="Times New Roman"/>
                <w:sz w:val="20"/>
                <w:szCs w:val="20"/>
              </w:rPr>
              <w:t>dataset (e.g. audits conducted by data creator)</w:t>
            </w:r>
            <w:r w:rsidR="0080222C" w:rsidRPr="00DD37F4">
              <w:rPr>
                <w:rFonts w:cs="Times New Roman"/>
                <w:sz w:val="20"/>
                <w:szCs w:val="20"/>
              </w:rPr>
              <w:t>.</w:t>
            </w:r>
          </w:p>
        </w:tc>
        <w:tc>
          <w:tcPr>
            <w:tcW w:w="1083" w:type="dxa"/>
          </w:tcPr>
          <w:p w:rsidR="007E1354" w:rsidRPr="00DD37F4" w:rsidRDefault="007E1354" w:rsidP="00D54F05">
            <w:pPr>
              <w:jc w:val="both"/>
              <w:rPr>
                <w:rFonts w:cs="Times New Roman"/>
                <w:sz w:val="20"/>
                <w:szCs w:val="20"/>
              </w:rPr>
            </w:pPr>
          </w:p>
        </w:tc>
        <w:tc>
          <w:tcPr>
            <w:tcW w:w="1127" w:type="dxa"/>
            <w:shd w:val="clear" w:color="auto" w:fill="D0CECE" w:themeFill="background2" w:themeFillShade="E6"/>
          </w:tcPr>
          <w:p w:rsidR="007E1354" w:rsidRPr="00DD37F4" w:rsidRDefault="0080171B" w:rsidP="0080171B">
            <w:pPr>
              <w:jc w:val="center"/>
              <w:rPr>
                <w:rFonts w:cs="Times New Roman"/>
                <w:sz w:val="20"/>
                <w:szCs w:val="20"/>
              </w:rPr>
            </w:pPr>
            <w:r>
              <w:rPr>
                <w:rFonts w:cs="Times New Roman"/>
                <w:b/>
                <w:sz w:val="20"/>
                <w:szCs w:val="20"/>
              </w:rPr>
              <w:sym w:font="Wingdings" w:char="F0FC"/>
            </w:r>
          </w:p>
        </w:tc>
      </w:tr>
      <w:tr w:rsidR="00102EB9" w:rsidRPr="00DD37F4" w:rsidTr="00926DF1">
        <w:trPr>
          <w:trHeight w:val="454"/>
        </w:trPr>
        <w:tc>
          <w:tcPr>
            <w:tcW w:w="6806" w:type="dxa"/>
            <w:shd w:val="clear" w:color="auto" w:fill="auto"/>
          </w:tcPr>
          <w:p w:rsidR="00102EB9" w:rsidRPr="00DD37F4" w:rsidRDefault="007E1354" w:rsidP="007E1354">
            <w:pPr>
              <w:jc w:val="both"/>
              <w:rPr>
                <w:rFonts w:cs="Times New Roman"/>
                <w:sz w:val="20"/>
                <w:szCs w:val="20"/>
              </w:rPr>
            </w:pPr>
            <w:r w:rsidRPr="00DD37F4">
              <w:rPr>
                <w:rFonts w:cs="Times New Roman"/>
                <w:sz w:val="20"/>
                <w:szCs w:val="20"/>
              </w:rPr>
              <w:t>P</w:t>
            </w:r>
            <w:r w:rsidR="00102EB9" w:rsidRPr="00DD37F4">
              <w:rPr>
                <w:rFonts w:cs="Times New Roman"/>
                <w:sz w:val="20"/>
                <w:szCs w:val="20"/>
              </w:rPr>
              <w:t xml:space="preserve">revalence of missing data </w:t>
            </w:r>
            <w:r w:rsidRPr="00DD37F4">
              <w:rPr>
                <w:rFonts w:cs="Times New Roman"/>
                <w:sz w:val="20"/>
                <w:szCs w:val="20"/>
              </w:rPr>
              <w:t>(e.g. number of entries with incomplete address information)</w:t>
            </w:r>
            <w:r w:rsidR="0080222C" w:rsidRPr="00DD37F4">
              <w:rPr>
                <w:rFonts w:cs="Times New Roman"/>
                <w:sz w:val="20"/>
                <w:szCs w:val="20"/>
              </w:rPr>
              <w:t>.</w:t>
            </w:r>
            <w:r w:rsidRPr="00DD37F4">
              <w:rPr>
                <w:rFonts w:cs="Times New Roman"/>
                <w:sz w:val="20"/>
                <w:szCs w:val="20"/>
              </w:rPr>
              <w:t xml:space="preserve"> </w:t>
            </w:r>
            <w:r w:rsidR="00102EB9" w:rsidRPr="00DD37F4">
              <w:rPr>
                <w:rFonts w:cs="Times New Roman"/>
                <w:sz w:val="20"/>
                <w:szCs w:val="20"/>
              </w:rPr>
              <w:t xml:space="preserve"> </w:t>
            </w:r>
          </w:p>
        </w:tc>
        <w:tc>
          <w:tcPr>
            <w:tcW w:w="1083" w:type="dxa"/>
          </w:tcPr>
          <w:p w:rsidR="00102EB9" w:rsidRPr="00DD37F4" w:rsidRDefault="00102EB9" w:rsidP="00D54F05">
            <w:pPr>
              <w:jc w:val="both"/>
              <w:rPr>
                <w:rFonts w:cs="Times New Roman"/>
                <w:sz w:val="20"/>
                <w:szCs w:val="20"/>
              </w:rPr>
            </w:pPr>
          </w:p>
        </w:tc>
        <w:tc>
          <w:tcPr>
            <w:tcW w:w="1127" w:type="dxa"/>
            <w:shd w:val="clear" w:color="auto" w:fill="D0CECE" w:themeFill="background2" w:themeFillShade="E6"/>
          </w:tcPr>
          <w:p w:rsidR="00102EB9" w:rsidRPr="00DD37F4" w:rsidRDefault="0080171B" w:rsidP="0080171B">
            <w:pPr>
              <w:jc w:val="center"/>
              <w:rPr>
                <w:rFonts w:cs="Times New Roman"/>
                <w:sz w:val="20"/>
                <w:szCs w:val="20"/>
              </w:rPr>
            </w:pPr>
            <w:r>
              <w:rPr>
                <w:rFonts w:cs="Times New Roman"/>
                <w:sz w:val="20"/>
                <w:szCs w:val="20"/>
              </w:rPr>
              <w:t>N/A</w:t>
            </w:r>
          </w:p>
        </w:tc>
      </w:tr>
      <w:tr w:rsidR="007E1354" w:rsidRPr="00DD37F4" w:rsidTr="00926DF1">
        <w:trPr>
          <w:trHeight w:val="454"/>
        </w:trPr>
        <w:tc>
          <w:tcPr>
            <w:tcW w:w="6806" w:type="dxa"/>
            <w:shd w:val="clear" w:color="auto" w:fill="auto"/>
          </w:tcPr>
          <w:p w:rsidR="007E1354" w:rsidRPr="00DD37F4" w:rsidRDefault="007E1354" w:rsidP="00D54F05">
            <w:pPr>
              <w:jc w:val="both"/>
              <w:rPr>
                <w:rFonts w:cs="Times New Roman"/>
                <w:sz w:val="20"/>
                <w:szCs w:val="20"/>
              </w:rPr>
            </w:pPr>
            <w:r w:rsidRPr="00DD37F4">
              <w:rPr>
                <w:rFonts w:cs="Times New Roman"/>
                <w:sz w:val="20"/>
                <w:szCs w:val="20"/>
              </w:rPr>
              <w:t>Methods for handling missing data (e.g. case-wise deletion, or use of secondary sources to impute missing data)</w:t>
            </w:r>
            <w:r w:rsidR="0080222C" w:rsidRPr="00DD37F4">
              <w:rPr>
                <w:rFonts w:cs="Times New Roman"/>
                <w:sz w:val="20"/>
                <w:szCs w:val="20"/>
              </w:rPr>
              <w:t>.</w:t>
            </w:r>
          </w:p>
        </w:tc>
        <w:tc>
          <w:tcPr>
            <w:tcW w:w="1083" w:type="dxa"/>
          </w:tcPr>
          <w:p w:rsidR="007E1354" w:rsidRPr="00DD37F4" w:rsidRDefault="007E1354" w:rsidP="00D54F05">
            <w:pPr>
              <w:jc w:val="both"/>
              <w:rPr>
                <w:rFonts w:cs="Times New Roman"/>
                <w:sz w:val="20"/>
                <w:szCs w:val="20"/>
              </w:rPr>
            </w:pPr>
          </w:p>
        </w:tc>
        <w:tc>
          <w:tcPr>
            <w:tcW w:w="1127" w:type="dxa"/>
            <w:shd w:val="clear" w:color="auto" w:fill="D0CECE" w:themeFill="background2" w:themeFillShade="E6"/>
          </w:tcPr>
          <w:p w:rsidR="007E1354" w:rsidRPr="00DD37F4" w:rsidRDefault="0080171B" w:rsidP="0080171B">
            <w:pPr>
              <w:jc w:val="center"/>
              <w:rPr>
                <w:rFonts w:cs="Times New Roman"/>
                <w:sz w:val="20"/>
                <w:szCs w:val="20"/>
              </w:rPr>
            </w:pPr>
            <w:r>
              <w:rPr>
                <w:rFonts w:cs="Times New Roman"/>
                <w:sz w:val="20"/>
                <w:szCs w:val="20"/>
              </w:rPr>
              <w:t>N/A</w:t>
            </w:r>
          </w:p>
        </w:tc>
      </w:tr>
      <w:tr w:rsidR="005E75DB" w:rsidRPr="00DD37F4" w:rsidTr="005E75DB">
        <w:trPr>
          <w:trHeight w:val="413"/>
        </w:trPr>
        <w:tc>
          <w:tcPr>
            <w:tcW w:w="6806" w:type="dxa"/>
            <w:shd w:val="clear" w:color="auto" w:fill="auto"/>
          </w:tcPr>
          <w:p w:rsidR="005E75DB" w:rsidRPr="00DD37F4" w:rsidRDefault="008F1809" w:rsidP="008F1809">
            <w:pPr>
              <w:jc w:val="both"/>
              <w:rPr>
                <w:rFonts w:cs="Times New Roman"/>
                <w:sz w:val="20"/>
                <w:szCs w:val="20"/>
              </w:rPr>
            </w:pPr>
            <w:r w:rsidRPr="000004F5">
              <w:rPr>
                <w:rFonts w:cs="Times New Roman"/>
                <w:color w:val="000000" w:themeColor="text1"/>
                <w:sz w:val="20"/>
                <w:szCs w:val="20"/>
              </w:rPr>
              <w:t>Information on the accuracy of the data e.g. via r</w:t>
            </w:r>
            <w:r w:rsidR="005E75DB" w:rsidRPr="000004F5">
              <w:rPr>
                <w:rFonts w:cs="Times New Roman"/>
                <w:color w:val="000000" w:themeColor="text1"/>
                <w:sz w:val="20"/>
                <w:szCs w:val="20"/>
              </w:rPr>
              <w:t xml:space="preserve">eference to </w:t>
            </w:r>
            <w:r w:rsidR="00392F2E" w:rsidRPr="000004F5">
              <w:rPr>
                <w:rFonts w:cs="Times New Roman"/>
                <w:color w:val="000000" w:themeColor="text1"/>
                <w:sz w:val="20"/>
                <w:szCs w:val="20"/>
              </w:rPr>
              <w:t xml:space="preserve">one or </w:t>
            </w:r>
            <w:r w:rsidRPr="000004F5">
              <w:rPr>
                <w:rFonts w:cs="Times New Roman"/>
                <w:color w:val="000000" w:themeColor="text1"/>
                <w:sz w:val="20"/>
                <w:szCs w:val="20"/>
              </w:rPr>
              <w:t xml:space="preserve">more validation studies </w:t>
            </w:r>
            <w:r w:rsidR="005E75DB" w:rsidRPr="000004F5">
              <w:rPr>
                <w:rFonts w:cs="Times New Roman"/>
                <w:color w:val="000000" w:themeColor="text1"/>
                <w:sz w:val="20"/>
                <w:szCs w:val="20"/>
              </w:rPr>
              <w:t xml:space="preserve">or acknowledgement </w:t>
            </w:r>
            <w:r w:rsidRPr="000004F5">
              <w:rPr>
                <w:rFonts w:cs="Times New Roman"/>
                <w:color w:val="000000" w:themeColor="text1"/>
                <w:sz w:val="20"/>
                <w:szCs w:val="20"/>
              </w:rPr>
              <w:t>that data accuracy is unknown</w:t>
            </w:r>
            <w:r w:rsidR="00392F2E" w:rsidRPr="000004F5">
              <w:rPr>
                <w:rFonts w:cs="Times New Roman"/>
                <w:color w:val="000000" w:themeColor="text1"/>
                <w:sz w:val="20"/>
                <w:szCs w:val="20"/>
              </w:rPr>
              <w:t xml:space="preserve">. </w:t>
            </w:r>
          </w:p>
        </w:tc>
        <w:tc>
          <w:tcPr>
            <w:tcW w:w="1083" w:type="dxa"/>
          </w:tcPr>
          <w:p w:rsidR="005E75DB" w:rsidRPr="00DD37F4" w:rsidRDefault="005E75DB" w:rsidP="00D54F05">
            <w:pPr>
              <w:jc w:val="both"/>
              <w:rPr>
                <w:rFonts w:cs="Times New Roman"/>
                <w:sz w:val="20"/>
                <w:szCs w:val="20"/>
              </w:rPr>
            </w:pPr>
          </w:p>
        </w:tc>
        <w:tc>
          <w:tcPr>
            <w:tcW w:w="1127" w:type="dxa"/>
            <w:shd w:val="clear" w:color="auto" w:fill="D0CECE" w:themeFill="background2" w:themeFillShade="E6"/>
          </w:tcPr>
          <w:p w:rsidR="005E75DB" w:rsidRPr="00DD37F4" w:rsidRDefault="0080171B" w:rsidP="0080171B">
            <w:pPr>
              <w:jc w:val="center"/>
              <w:rPr>
                <w:rFonts w:cs="Times New Roman"/>
                <w:sz w:val="20"/>
                <w:szCs w:val="20"/>
              </w:rPr>
            </w:pPr>
            <w:r>
              <w:rPr>
                <w:rFonts w:cs="Times New Roman"/>
                <w:b/>
                <w:sz w:val="20"/>
                <w:szCs w:val="20"/>
              </w:rPr>
              <w:sym w:font="Wingdings" w:char="F0FC"/>
            </w:r>
          </w:p>
        </w:tc>
      </w:tr>
      <w:tr w:rsidR="000F2A86" w:rsidRPr="00DD37F4" w:rsidTr="00926DF1">
        <w:trPr>
          <w:trHeight w:val="252"/>
        </w:trPr>
        <w:tc>
          <w:tcPr>
            <w:tcW w:w="6806" w:type="dxa"/>
            <w:shd w:val="clear" w:color="auto" w:fill="D0CECE" w:themeFill="background2" w:themeFillShade="E6"/>
          </w:tcPr>
          <w:p w:rsidR="000F2A86" w:rsidRPr="00DD37F4" w:rsidRDefault="0045059F" w:rsidP="000F2A86">
            <w:pPr>
              <w:pStyle w:val="ListParagraph"/>
              <w:numPr>
                <w:ilvl w:val="0"/>
                <w:numId w:val="16"/>
              </w:numPr>
              <w:jc w:val="both"/>
              <w:rPr>
                <w:rFonts w:cs="Times New Roman"/>
                <w:b/>
                <w:sz w:val="20"/>
                <w:szCs w:val="20"/>
              </w:rPr>
            </w:pPr>
            <w:r w:rsidRPr="00DD37F4">
              <w:rPr>
                <w:rFonts w:cs="Times New Roman"/>
                <w:b/>
                <w:sz w:val="20"/>
                <w:szCs w:val="20"/>
              </w:rPr>
              <w:t>EXTRACTING FOOD OUTLETS</w:t>
            </w:r>
          </w:p>
        </w:tc>
        <w:tc>
          <w:tcPr>
            <w:tcW w:w="1083" w:type="dxa"/>
            <w:shd w:val="clear" w:color="auto" w:fill="D0CECE" w:themeFill="background2" w:themeFillShade="E6"/>
          </w:tcPr>
          <w:p w:rsidR="000F2A86" w:rsidRPr="00DD37F4" w:rsidRDefault="00A779F7" w:rsidP="000F2A86">
            <w:pPr>
              <w:jc w:val="both"/>
              <w:rPr>
                <w:rFonts w:cs="Times New Roman"/>
                <w:b/>
                <w:sz w:val="20"/>
                <w:szCs w:val="20"/>
              </w:rPr>
            </w:pPr>
            <w:r w:rsidRPr="00DD37F4">
              <w:rPr>
                <w:rFonts w:cs="Times New Roman"/>
                <w:b/>
                <w:sz w:val="20"/>
                <w:szCs w:val="20"/>
              </w:rPr>
              <w:t>Essential</w:t>
            </w:r>
          </w:p>
        </w:tc>
        <w:tc>
          <w:tcPr>
            <w:tcW w:w="1127" w:type="dxa"/>
            <w:shd w:val="clear" w:color="auto" w:fill="D0CECE" w:themeFill="background2" w:themeFillShade="E6"/>
          </w:tcPr>
          <w:p w:rsidR="000F2A86" w:rsidRPr="00DD37F4" w:rsidRDefault="00A779F7" w:rsidP="000F2A86">
            <w:pPr>
              <w:jc w:val="both"/>
              <w:rPr>
                <w:rFonts w:cs="Times New Roman"/>
                <w:b/>
                <w:sz w:val="20"/>
                <w:szCs w:val="20"/>
              </w:rPr>
            </w:pPr>
            <w:r w:rsidRPr="00DD37F4">
              <w:rPr>
                <w:rFonts w:cs="Times New Roman"/>
                <w:b/>
                <w:sz w:val="20"/>
                <w:szCs w:val="20"/>
              </w:rPr>
              <w:t>Desirable</w:t>
            </w:r>
          </w:p>
        </w:tc>
      </w:tr>
      <w:tr w:rsidR="007E1354" w:rsidRPr="00DD37F4" w:rsidTr="009A3FFB">
        <w:trPr>
          <w:trHeight w:val="454"/>
        </w:trPr>
        <w:tc>
          <w:tcPr>
            <w:tcW w:w="6806" w:type="dxa"/>
            <w:shd w:val="clear" w:color="auto" w:fill="767171" w:themeFill="background2" w:themeFillShade="80"/>
          </w:tcPr>
          <w:p w:rsidR="007E1354" w:rsidRPr="00DD37F4" w:rsidRDefault="006A7DE0" w:rsidP="00B82162">
            <w:pPr>
              <w:jc w:val="both"/>
              <w:rPr>
                <w:rFonts w:cs="Times New Roman"/>
                <w:sz w:val="20"/>
                <w:szCs w:val="20"/>
              </w:rPr>
            </w:pPr>
            <w:r w:rsidRPr="00DD37F4">
              <w:rPr>
                <w:rFonts w:cs="Times New Roman"/>
                <w:sz w:val="20"/>
                <w:szCs w:val="20"/>
              </w:rPr>
              <w:t>Description of methods</w:t>
            </w:r>
            <w:r w:rsidR="007E1354" w:rsidRPr="00DD37F4">
              <w:rPr>
                <w:rFonts w:cs="Times New Roman"/>
                <w:sz w:val="20"/>
                <w:szCs w:val="20"/>
              </w:rPr>
              <w:t xml:space="preserve"> used to extract food outlets of interest from dataset (e.g. </w:t>
            </w:r>
            <w:r w:rsidR="00B35F91" w:rsidRPr="00DD37F4">
              <w:rPr>
                <w:rFonts w:cs="Times New Roman"/>
                <w:sz w:val="20"/>
                <w:szCs w:val="20"/>
              </w:rPr>
              <w:t xml:space="preserve">search </w:t>
            </w:r>
            <w:r w:rsidR="00B60A41" w:rsidRPr="00DD37F4">
              <w:rPr>
                <w:rFonts w:cs="Times New Roman"/>
                <w:sz w:val="20"/>
                <w:szCs w:val="20"/>
              </w:rPr>
              <w:t>for specific proprietary classifications</w:t>
            </w:r>
            <w:r w:rsidR="007E1354" w:rsidRPr="00DD37F4">
              <w:rPr>
                <w:rFonts w:cs="Times New Roman"/>
                <w:sz w:val="20"/>
                <w:szCs w:val="20"/>
              </w:rPr>
              <w:t xml:space="preserve"> </w:t>
            </w:r>
            <w:r w:rsidR="00B35F91" w:rsidRPr="00DD37F4">
              <w:rPr>
                <w:rFonts w:cs="Times New Roman"/>
                <w:sz w:val="20"/>
                <w:szCs w:val="20"/>
              </w:rPr>
              <w:t>or</w:t>
            </w:r>
            <w:r w:rsidR="007E1354" w:rsidRPr="00DD37F4">
              <w:rPr>
                <w:rFonts w:cs="Times New Roman"/>
                <w:sz w:val="20"/>
                <w:szCs w:val="20"/>
              </w:rPr>
              <w:t xml:space="preserve"> store name</w:t>
            </w:r>
            <w:r w:rsidR="00B60A41" w:rsidRPr="00DD37F4">
              <w:rPr>
                <w:rFonts w:cs="Times New Roman"/>
                <w:sz w:val="20"/>
                <w:szCs w:val="20"/>
              </w:rPr>
              <w:t>s)</w:t>
            </w:r>
            <w:r w:rsidRPr="00DD37F4">
              <w:rPr>
                <w:rFonts w:cs="Times New Roman"/>
                <w:sz w:val="20"/>
                <w:szCs w:val="20"/>
              </w:rPr>
              <w:t>.</w:t>
            </w:r>
          </w:p>
        </w:tc>
        <w:tc>
          <w:tcPr>
            <w:tcW w:w="1083" w:type="dxa"/>
            <w:shd w:val="clear" w:color="auto" w:fill="767171" w:themeFill="background2" w:themeFillShade="80"/>
          </w:tcPr>
          <w:p w:rsidR="007E1354" w:rsidRPr="00DD37F4" w:rsidRDefault="007E1354" w:rsidP="00D54F05">
            <w:pPr>
              <w:jc w:val="both"/>
              <w:rPr>
                <w:rFonts w:cs="Times New Roman"/>
                <w:b/>
                <w:sz w:val="20"/>
                <w:szCs w:val="20"/>
              </w:rPr>
            </w:pPr>
          </w:p>
        </w:tc>
        <w:tc>
          <w:tcPr>
            <w:tcW w:w="1127" w:type="dxa"/>
            <w:shd w:val="clear" w:color="auto" w:fill="767171" w:themeFill="background2" w:themeFillShade="80"/>
          </w:tcPr>
          <w:p w:rsidR="007E1354" w:rsidRPr="00DD37F4" w:rsidRDefault="007E1354" w:rsidP="00D54F05">
            <w:pPr>
              <w:jc w:val="both"/>
              <w:rPr>
                <w:rFonts w:cs="Times New Roman"/>
                <w:b/>
                <w:sz w:val="20"/>
                <w:szCs w:val="20"/>
              </w:rPr>
            </w:pPr>
          </w:p>
        </w:tc>
      </w:tr>
      <w:tr w:rsidR="007E1354" w:rsidRPr="00DD37F4" w:rsidTr="009A3FFB">
        <w:trPr>
          <w:trHeight w:val="454"/>
        </w:trPr>
        <w:tc>
          <w:tcPr>
            <w:tcW w:w="6806" w:type="dxa"/>
            <w:shd w:val="clear" w:color="auto" w:fill="767171" w:themeFill="background2" w:themeFillShade="80"/>
          </w:tcPr>
          <w:p w:rsidR="00B60A41" w:rsidRPr="00DD37F4" w:rsidRDefault="00C40B7D" w:rsidP="00B35F91">
            <w:pPr>
              <w:jc w:val="both"/>
              <w:rPr>
                <w:rFonts w:cs="Times New Roman"/>
                <w:sz w:val="20"/>
                <w:szCs w:val="20"/>
              </w:rPr>
            </w:pPr>
            <w:r w:rsidRPr="00DD37F4">
              <w:rPr>
                <w:rFonts w:cs="Times New Roman"/>
                <w:sz w:val="20"/>
                <w:szCs w:val="20"/>
              </w:rPr>
              <w:t>If</w:t>
            </w:r>
            <w:r w:rsidR="00B60A41" w:rsidRPr="00DD37F4">
              <w:rPr>
                <w:rFonts w:cs="Times New Roman"/>
                <w:sz w:val="20"/>
                <w:szCs w:val="20"/>
              </w:rPr>
              <w:t xml:space="preserve"> outlets </w:t>
            </w:r>
            <w:r w:rsidRPr="00DD37F4">
              <w:rPr>
                <w:rFonts w:cs="Times New Roman"/>
                <w:sz w:val="20"/>
                <w:szCs w:val="20"/>
              </w:rPr>
              <w:t>were</w:t>
            </w:r>
            <w:r w:rsidR="00F20A64" w:rsidRPr="00DD37F4">
              <w:rPr>
                <w:rFonts w:cs="Times New Roman"/>
                <w:sz w:val="20"/>
                <w:szCs w:val="20"/>
              </w:rPr>
              <w:t xml:space="preserve"> extracted using search terms</w:t>
            </w:r>
            <w:r w:rsidR="006A7DE0" w:rsidRPr="00DD37F4">
              <w:rPr>
                <w:rFonts w:cs="Times New Roman"/>
                <w:sz w:val="20"/>
                <w:szCs w:val="20"/>
              </w:rPr>
              <w:t xml:space="preserve"> (e.g. proprietary classifications or store names)</w:t>
            </w:r>
            <w:r w:rsidR="00F20A64" w:rsidRPr="00DD37F4">
              <w:rPr>
                <w:rFonts w:cs="Times New Roman"/>
                <w:sz w:val="20"/>
                <w:szCs w:val="20"/>
              </w:rPr>
              <w:t>:</w:t>
            </w:r>
          </w:p>
          <w:p w:rsidR="007E1354" w:rsidRPr="00DD37F4" w:rsidRDefault="00F20A64" w:rsidP="000D1796">
            <w:pPr>
              <w:pStyle w:val="ListParagraph"/>
              <w:numPr>
                <w:ilvl w:val="0"/>
                <w:numId w:val="18"/>
              </w:numPr>
              <w:jc w:val="both"/>
              <w:rPr>
                <w:rFonts w:cs="Times New Roman"/>
                <w:sz w:val="20"/>
                <w:szCs w:val="20"/>
              </w:rPr>
            </w:pPr>
            <w:r w:rsidRPr="00DD37F4">
              <w:rPr>
                <w:rFonts w:cs="Times New Roman"/>
                <w:sz w:val="20"/>
                <w:szCs w:val="20"/>
              </w:rPr>
              <w:t>An e</w:t>
            </w:r>
            <w:r w:rsidR="007E1354" w:rsidRPr="00DD37F4">
              <w:rPr>
                <w:rFonts w:cs="Times New Roman"/>
                <w:sz w:val="20"/>
                <w:szCs w:val="20"/>
              </w:rPr>
              <w:t xml:space="preserve">xhaustive list of </w:t>
            </w:r>
            <w:r w:rsidR="00B60A41" w:rsidRPr="00DD37F4">
              <w:rPr>
                <w:rFonts w:cs="Times New Roman"/>
                <w:sz w:val="20"/>
                <w:szCs w:val="20"/>
              </w:rPr>
              <w:t xml:space="preserve">search </w:t>
            </w:r>
            <w:r w:rsidR="000D1796" w:rsidRPr="00DD37F4">
              <w:rPr>
                <w:rFonts w:cs="Times New Roman"/>
                <w:sz w:val="20"/>
                <w:szCs w:val="20"/>
              </w:rPr>
              <w:t>terms (where proprietary classifications are used, it should be made explicitly clear that the classifications listed are those of the data provider)</w:t>
            </w:r>
            <w:r w:rsidR="00B02A41" w:rsidRPr="00DD37F4">
              <w:rPr>
                <w:rFonts w:cs="Times New Roman"/>
                <w:sz w:val="20"/>
                <w:szCs w:val="20"/>
              </w:rPr>
              <w:t>.</w:t>
            </w:r>
          </w:p>
        </w:tc>
        <w:tc>
          <w:tcPr>
            <w:tcW w:w="1083" w:type="dxa"/>
            <w:shd w:val="clear" w:color="auto" w:fill="767171" w:themeFill="background2" w:themeFillShade="80"/>
          </w:tcPr>
          <w:p w:rsidR="007E1354" w:rsidRPr="00DD37F4" w:rsidRDefault="007E1354" w:rsidP="00D54F05">
            <w:pPr>
              <w:jc w:val="both"/>
              <w:rPr>
                <w:rFonts w:cs="Times New Roman"/>
                <w:b/>
                <w:sz w:val="20"/>
                <w:szCs w:val="20"/>
              </w:rPr>
            </w:pPr>
          </w:p>
        </w:tc>
        <w:tc>
          <w:tcPr>
            <w:tcW w:w="1127" w:type="dxa"/>
            <w:shd w:val="clear" w:color="auto" w:fill="767171" w:themeFill="background2" w:themeFillShade="80"/>
          </w:tcPr>
          <w:p w:rsidR="007E1354" w:rsidRPr="00DD37F4" w:rsidRDefault="007E1354" w:rsidP="00D54F05">
            <w:pPr>
              <w:jc w:val="both"/>
              <w:rPr>
                <w:rFonts w:cs="Times New Roman"/>
                <w:b/>
                <w:sz w:val="20"/>
                <w:szCs w:val="20"/>
              </w:rPr>
            </w:pPr>
          </w:p>
        </w:tc>
      </w:tr>
      <w:tr w:rsidR="00B35F91" w:rsidRPr="00DD37F4" w:rsidTr="009A3FFB">
        <w:trPr>
          <w:trHeight w:val="515"/>
        </w:trPr>
        <w:tc>
          <w:tcPr>
            <w:tcW w:w="6806" w:type="dxa"/>
            <w:shd w:val="clear" w:color="auto" w:fill="767171" w:themeFill="background2" w:themeFillShade="80"/>
          </w:tcPr>
          <w:p w:rsidR="00B35F91" w:rsidRPr="00DD37F4" w:rsidRDefault="00C40B7D" w:rsidP="00B35F91">
            <w:pPr>
              <w:jc w:val="both"/>
              <w:rPr>
                <w:rFonts w:cs="Times New Roman"/>
                <w:sz w:val="20"/>
                <w:szCs w:val="20"/>
              </w:rPr>
            </w:pPr>
            <w:r w:rsidRPr="00DD37F4">
              <w:rPr>
                <w:rFonts w:cs="Times New Roman"/>
                <w:sz w:val="20"/>
                <w:szCs w:val="20"/>
              </w:rPr>
              <w:t>If</w:t>
            </w:r>
            <w:r w:rsidR="00B35F91" w:rsidRPr="00DD37F4">
              <w:rPr>
                <w:rFonts w:cs="Times New Roman"/>
                <w:sz w:val="20"/>
                <w:szCs w:val="20"/>
              </w:rPr>
              <w:t xml:space="preserve"> outlets </w:t>
            </w:r>
            <w:r w:rsidRPr="00DD37F4">
              <w:rPr>
                <w:rFonts w:cs="Times New Roman"/>
                <w:sz w:val="20"/>
                <w:szCs w:val="20"/>
              </w:rPr>
              <w:t>were</w:t>
            </w:r>
            <w:r w:rsidR="00B35F91" w:rsidRPr="00DD37F4">
              <w:rPr>
                <w:rFonts w:cs="Times New Roman"/>
                <w:sz w:val="20"/>
                <w:szCs w:val="20"/>
              </w:rPr>
              <w:t xml:space="preserve"> extracted </w:t>
            </w:r>
            <w:r w:rsidR="00B60A41" w:rsidRPr="00DD37F4">
              <w:rPr>
                <w:rFonts w:cs="Times New Roman"/>
                <w:sz w:val="20"/>
                <w:szCs w:val="20"/>
              </w:rPr>
              <w:t xml:space="preserve">based on </w:t>
            </w:r>
            <w:r w:rsidR="00B35F91" w:rsidRPr="00DD37F4">
              <w:rPr>
                <w:rFonts w:cs="Times New Roman"/>
                <w:sz w:val="20"/>
                <w:szCs w:val="20"/>
              </w:rPr>
              <w:t>proprietary classifications:</w:t>
            </w:r>
          </w:p>
          <w:p w:rsidR="00F20A64" w:rsidRPr="00DD37F4" w:rsidRDefault="00F20A64" w:rsidP="00F20A64">
            <w:pPr>
              <w:pStyle w:val="ListParagraph"/>
              <w:numPr>
                <w:ilvl w:val="0"/>
                <w:numId w:val="17"/>
              </w:numPr>
              <w:jc w:val="both"/>
              <w:rPr>
                <w:rFonts w:cs="Times New Roman"/>
                <w:sz w:val="20"/>
                <w:szCs w:val="20"/>
              </w:rPr>
            </w:pPr>
            <w:r w:rsidRPr="00DD37F4">
              <w:rPr>
                <w:rFonts w:cs="Times New Roman"/>
                <w:sz w:val="20"/>
                <w:szCs w:val="20"/>
              </w:rPr>
              <w:t>A c</w:t>
            </w:r>
            <w:r w:rsidR="00B35F91" w:rsidRPr="00DD37F4">
              <w:rPr>
                <w:rFonts w:cs="Times New Roman"/>
                <w:sz w:val="20"/>
                <w:szCs w:val="20"/>
              </w:rPr>
              <w:t xml:space="preserve">opy of </w:t>
            </w:r>
            <w:r w:rsidR="0021180C" w:rsidRPr="00DD37F4">
              <w:rPr>
                <w:rFonts w:cs="Times New Roman"/>
                <w:sz w:val="20"/>
                <w:szCs w:val="20"/>
              </w:rPr>
              <w:t xml:space="preserve">the </w:t>
            </w:r>
            <w:r w:rsidR="00B35F91" w:rsidRPr="00DD37F4">
              <w:rPr>
                <w:rFonts w:cs="Times New Roman"/>
                <w:sz w:val="20"/>
                <w:szCs w:val="20"/>
              </w:rPr>
              <w:t xml:space="preserve">proprietary classification scheme, </w:t>
            </w:r>
            <w:r w:rsidR="0021180C" w:rsidRPr="00DD37F4">
              <w:rPr>
                <w:rFonts w:cs="Times New Roman"/>
                <w:sz w:val="20"/>
                <w:szCs w:val="20"/>
              </w:rPr>
              <w:t>optionally including</w:t>
            </w:r>
            <w:r w:rsidR="00B35F91" w:rsidRPr="00DD37F4">
              <w:rPr>
                <w:rFonts w:cs="Times New Roman"/>
                <w:sz w:val="20"/>
                <w:szCs w:val="20"/>
              </w:rPr>
              <w:t xml:space="preserve"> exemplary outlets falling within each classification</w:t>
            </w:r>
            <w:r w:rsidRPr="00DD37F4">
              <w:rPr>
                <w:rFonts w:cs="Times New Roman"/>
                <w:sz w:val="20"/>
                <w:szCs w:val="20"/>
              </w:rPr>
              <w:t>; OR,</w:t>
            </w:r>
          </w:p>
          <w:p w:rsidR="00B35F91" w:rsidRPr="00DD37F4" w:rsidRDefault="00F20A64" w:rsidP="0021180C">
            <w:pPr>
              <w:pStyle w:val="ListParagraph"/>
              <w:numPr>
                <w:ilvl w:val="0"/>
                <w:numId w:val="17"/>
              </w:numPr>
              <w:jc w:val="both"/>
              <w:rPr>
                <w:rFonts w:cs="Times New Roman"/>
                <w:sz w:val="20"/>
                <w:szCs w:val="20"/>
              </w:rPr>
            </w:pPr>
            <w:r w:rsidRPr="00DD37F4">
              <w:rPr>
                <w:rFonts w:cs="Times New Roman"/>
                <w:sz w:val="20"/>
                <w:szCs w:val="20"/>
              </w:rPr>
              <w:t>A discussion of any</w:t>
            </w:r>
            <w:r w:rsidR="00B60A41" w:rsidRPr="00DD37F4">
              <w:rPr>
                <w:rFonts w:cs="Times New Roman"/>
                <w:sz w:val="20"/>
                <w:szCs w:val="20"/>
              </w:rPr>
              <w:t xml:space="preserve"> </w:t>
            </w:r>
            <w:r w:rsidRPr="00DD37F4">
              <w:rPr>
                <w:rFonts w:cs="Times New Roman"/>
                <w:sz w:val="20"/>
                <w:szCs w:val="20"/>
              </w:rPr>
              <w:t>notable</w:t>
            </w:r>
            <w:r w:rsidR="00B60A41" w:rsidRPr="00DD37F4">
              <w:rPr>
                <w:rFonts w:cs="Times New Roman"/>
                <w:sz w:val="20"/>
                <w:szCs w:val="20"/>
              </w:rPr>
              <w:t xml:space="preserve"> categories </w:t>
            </w:r>
            <w:r w:rsidRPr="00DD37F4">
              <w:rPr>
                <w:rFonts w:cs="Times New Roman"/>
                <w:sz w:val="20"/>
                <w:szCs w:val="20"/>
              </w:rPr>
              <w:t>excluded from analyses</w:t>
            </w:r>
            <w:r w:rsidR="00B60A41" w:rsidRPr="00DD37F4">
              <w:rPr>
                <w:rFonts w:cs="Times New Roman"/>
                <w:sz w:val="20"/>
                <w:szCs w:val="20"/>
              </w:rPr>
              <w:t xml:space="preserve"> (e.g. pubs, pharmacies</w:t>
            </w:r>
            <w:r w:rsidRPr="00DD37F4">
              <w:rPr>
                <w:rFonts w:cs="Times New Roman"/>
                <w:sz w:val="20"/>
                <w:szCs w:val="20"/>
              </w:rPr>
              <w:t>, mobile food vendors</w:t>
            </w:r>
            <w:r w:rsidR="00B60A41" w:rsidRPr="00DD37F4">
              <w:rPr>
                <w:rFonts w:cs="Times New Roman"/>
                <w:sz w:val="20"/>
                <w:szCs w:val="20"/>
              </w:rPr>
              <w:t xml:space="preserve"> etc.). </w:t>
            </w:r>
          </w:p>
        </w:tc>
        <w:tc>
          <w:tcPr>
            <w:tcW w:w="1083" w:type="dxa"/>
            <w:shd w:val="clear" w:color="auto" w:fill="767171" w:themeFill="background2" w:themeFillShade="80"/>
          </w:tcPr>
          <w:p w:rsidR="00B35F91" w:rsidRPr="00DD37F4" w:rsidRDefault="00B35F91" w:rsidP="00D54F05">
            <w:pPr>
              <w:jc w:val="both"/>
              <w:rPr>
                <w:rFonts w:cs="Times New Roman"/>
                <w:sz w:val="20"/>
                <w:szCs w:val="20"/>
              </w:rPr>
            </w:pPr>
          </w:p>
        </w:tc>
        <w:tc>
          <w:tcPr>
            <w:tcW w:w="1127" w:type="dxa"/>
            <w:shd w:val="clear" w:color="auto" w:fill="767171" w:themeFill="background2" w:themeFillShade="80"/>
          </w:tcPr>
          <w:p w:rsidR="00B35F91" w:rsidRPr="00DD37F4" w:rsidRDefault="00B35F91" w:rsidP="00D54F05">
            <w:pPr>
              <w:jc w:val="both"/>
              <w:rPr>
                <w:rFonts w:cs="Times New Roman"/>
                <w:sz w:val="20"/>
                <w:szCs w:val="20"/>
              </w:rPr>
            </w:pPr>
          </w:p>
        </w:tc>
      </w:tr>
      <w:tr w:rsidR="000F2A86" w:rsidRPr="00DD37F4" w:rsidTr="00926DF1">
        <w:tc>
          <w:tcPr>
            <w:tcW w:w="6806" w:type="dxa"/>
            <w:shd w:val="clear" w:color="auto" w:fill="D0CECE" w:themeFill="background2" w:themeFillShade="E6"/>
          </w:tcPr>
          <w:p w:rsidR="000F2A86" w:rsidRPr="00DD37F4" w:rsidRDefault="0045059F" w:rsidP="000F2A86">
            <w:pPr>
              <w:pStyle w:val="ListParagraph"/>
              <w:numPr>
                <w:ilvl w:val="0"/>
                <w:numId w:val="16"/>
              </w:numPr>
              <w:jc w:val="both"/>
              <w:rPr>
                <w:rFonts w:cs="Times New Roman"/>
                <w:b/>
                <w:sz w:val="20"/>
                <w:szCs w:val="20"/>
              </w:rPr>
            </w:pPr>
            <w:r w:rsidRPr="00DD37F4">
              <w:rPr>
                <w:rFonts w:cs="Times New Roman"/>
                <w:b/>
                <w:sz w:val="20"/>
                <w:szCs w:val="20"/>
              </w:rPr>
              <w:t>DEFINING FOOD OUTLET CONSTRUCTS</w:t>
            </w:r>
          </w:p>
        </w:tc>
        <w:tc>
          <w:tcPr>
            <w:tcW w:w="1083" w:type="dxa"/>
            <w:shd w:val="clear" w:color="auto" w:fill="D0CECE" w:themeFill="background2" w:themeFillShade="E6"/>
          </w:tcPr>
          <w:p w:rsidR="000F2A86" w:rsidRPr="00DD37F4" w:rsidRDefault="00A779F7" w:rsidP="000F2A86">
            <w:pPr>
              <w:jc w:val="both"/>
              <w:rPr>
                <w:rFonts w:cs="Times New Roman"/>
                <w:b/>
                <w:sz w:val="20"/>
                <w:szCs w:val="20"/>
              </w:rPr>
            </w:pPr>
            <w:r w:rsidRPr="00DD37F4">
              <w:rPr>
                <w:rFonts w:cs="Times New Roman"/>
                <w:b/>
                <w:sz w:val="20"/>
                <w:szCs w:val="20"/>
              </w:rPr>
              <w:t>Essential</w:t>
            </w:r>
          </w:p>
        </w:tc>
        <w:tc>
          <w:tcPr>
            <w:tcW w:w="1127" w:type="dxa"/>
            <w:shd w:val="clear" w:color="auto" w:fill="D0CECE" w:themeFill="background2" w:themeFillShade="E6"/>
          </w:tcPr>
          <w:p w:rsidR="000F2A86" w:rsidRPr="00DD37F4" w:rsidRDefault="00A779F7" w:rsidP="000F2A86">
            <w:pPr>
              <w:jc w:val="both"/>
              <w:rPr>
                <w:rFonts w:cs="Times New Roman"/>
                <w:b/>
                <w:sz w:val="20"/>
                <w:szCs w:val="20"/>
              </w:rPr>
            </w:pPr>
            <w:r w:rsidRPr="00DD37F4">
              <w:rPr>
                <w:rFonts w:cs="Times New Roman"/>
                <w:b/>
                <w:sz w:val="20"/>
                <w:szCs w:val="20"/>
              </w:rPr>
              <w:t>Desirable</w:t>
            </w:r>
          </w:p>
        </w:tc>
      </w:tr>
      <w:tr w:rsidR="005D51BB" w:rsidRPr="00DD37F4" w:rsidTr="009A3FFB">
        <w:trPr>
          <w:trHeight w:val="284"/>
        </w:trPr>
        <w:tc>
          <w:tcPr>
            <w:tcW w:w="6806" w:type="dxa"/>
            <w:shd w:val="clear" w:color="auto" w:fill="767171" w:themeFill="background2" w:themeFillShade="80"/>
          </w:tcPr>
          <w:p w:rsidR="005D51BB" w:rsidRPr="00DD37F4" w:rsidRDefault="00DA0516" w:rsidP="00D54F05">
            <w:pPr>
              <w:jc w:val="both"/>
              <w:rPr>
                <w:rFonts w:cs="Times New Roman"/>
                <w:sz w:val="20"/>
                <w:szCs w:val="20"/>
              </w:rPr>
            </w:pPr>
            <w:r w:rsidRPr="00DD37F4">
              <w:rPr>
                <w:rFonts w:cs="Times New Roman"/>
                <w:sz w:val="20"/>
                <w:szCs w:val="20"/>
              </w:rPr>
              <w:t>Construct name</w:t>
            </w:r>
            <w:r w:rsidR="006A7DE0" w:rsidRPr="00DD37F4">
              <w:rPr>
                <w:rFonts w:cs="Times New Roman"/>
                <w:sz w:val="20"/>
                <w:szCs w:val="20"/>
              </w:rPr>
              <w:t>(</w:t>
            </w:r>
            <w:r w:rsidRPr="00DD37F4">
              <w:rPr>
                <w:rFonts w:cs="Times New Roman"/>
                <w:sz w:val="20"/>
                <w:szCs w:val="20"/>
              </w:rPr>
              <w:t>s</w:t>
            </w:r>
            <w:r w:rsidR="006A7DE0" w:rsidRPr="00DD37F4">
              <w:rPr>
                <w:rFonts w:cs="Times New Roman"/>
                <w:sz w:val="20"/>
                <w:szCs w:val="20"/>
              </w:rPr>
              <w:t>)</w:t>
            </w:r>
            <w:r w:rsidR="005D51BB" w:rsidRPr="00DD37F4">
              <w:rPr>
                <w:rFonts w:cs="Times New Roman"/>
                <w:sz w:val="20"/>
                <w:szCs w:val="20"/>
              </w:rPr>
              <w:t xml:space="preserve"> (e.g. ‘supermarkets’, ‘healthy outlets’, ‘convenience stores’ etc.)</w:t>
            </w:r>
            <w:r w:rsidR="0080222C" w:rsidRPr="00DD37F4">
              <w:rPr>
                <w:rFonts w:cs="Times New Roman"/>
                <w:sz w:val="20"/>
                <w:szCs w:val="20"/>
              </w:rPr>
              <w:t>.</w:t>
            </w:r>
          </w:p>
        </w:tc>
        <w:tc>
          <w:tcPr>
            <w:tcW w:w="1083" w:type="dxa"/>
            <w:shd w:val="clear" w:color="auto" w:fill="767171" w:themeFill="background2" w:themeFillShade="80"/>
          </w:tcPr>
          <w:p w:rsidR="005D51BB" w:rsidRPr="00DD37F4" w:rsidRDefault="005D51BB" w:rsidP="00D54F05">
            <w:pPr>
              <w:jc w:val="both"/>
              <w:rPr>
                <w:rFonts w:cs="Times New Roman"/>
                <w:b/>
                <w:sz w:val="20"/>
                <w:szCs w:val="20"/>
              </w:rPr>
            </w:pPr>
          </w:p>
        </w:tc>
        <w:tc>
          <w:tcPr>
            <w:tcW w:w="1127" w:type="dxa"/>
            <w:shd w:val="clear" w:color="auto" w:fill="767171" w:themeFill="background2" w:themeFillShade="80"/>
          </w:tcPr>
          <w:p w:rsidR="005D51BB" w:rsidRPr="00DD37F4" w:rsidRDefault="005D51BB" w:rsidP="00D54F05">
            <w:pPr>
              <w:jc w:val="both"/>
              <w:rPr>
                <w:rFonts w:cs="Times New Roman"/>
                <w:b/>
                <w:sz w:val="20"/>
                <w:szCs w:val="20"/>
              </w:rPr>
            </w:pPr>
          </w:p>
        </w:tc>
      </w:tr>
      <w:tr w:rsidR="00F20A64" w:rsidRPr="00DD37F4" w:rsidTr="009A3FFB">
        <w:trPr>
          <w:trHeight w:val="665"/>
        </w:trPr>
        <w:tc>
          <w:tcPr>
            <w:tcW w:w="6806" w:type="dxa"/>
            <w:shd w:val="clear" w:color="auto" w:fill="767171" w:themeFill="background2" w:themeFillShade="80"/>
          </w:tcPr>
          <w:p w:rsidR="004004A2" w:rsidRPr="00DD37F4" w:rsidRDefault="004004A2" w:rsidP="000F2A86">
            <w:pPr>
              <w:jc w:val="both"/>
              <w:rPr>
                <w:rFonts w:cs="Times New Roman"/>
                <w:sz w:val="20"/>
                <w:szCs w:val="20"/>
              </w:rPr>
            </w:pPr>
            <w:r w:rsidRPr="00DD37F4">
              <w:rPr>
                <w:rFonts w:cs="Times New Roman"/>
                <w:sz w:val="20"/>
                <w:szCs w:val="20"/>
              </w:rPr>
              <w:t>Description of the methods used to group outlets into constructs, including at least one of:</w:t>
            </w:r>
          </w:p>
          <w:p w:rsidR="00E95216" w:rsidRPr="00DD37F4" w:rsidRDefault="00F20A64" w:rsidP="004004A2">
            <w:pPr>
              <w:pStyle w:val="ListParagraph"/>
              <w:numPr>
                <w:ilvl w:val="0"/>
                <w:numId w:val="25"/>
              </w:numPr>
              <w:ind w:left="738"/>
              <w:jc w:val="both"/>
              <w:rPr>
                <w:rFonts w:cs="Times New Roman"/>
                <w:b/>
                <w:sz w:val="20"/>
                <w:szCs w:val="20"/>
              </w:rPr>
            </w:pPr>
            <w:r w:rsidRPr="00DD37F4">
              <w:rPr>
                <w:rFonts w:cs="Times New Roman"/>
                <w:sz w:val="20"/>
                <w:szCs w:val="20"/>
              </w:rPr>
              <w:t xml:space="preserve">An </w:t>
            </w:r>
            <w:r w:rsidRPr="00DD37F4">
              <w:rPr>
                <w:rFonts w:cs="Times New Roman"/>
                <w:i/>
                <w:sz w:val="20"/>
                <w:szCs w:val="20"/>
              </w:rPr>
              <w:t>exhaustive</w:t>
            </w:r>
            <w:r w:rsidRPr="00DD37F4">
              <w:rPr>
                <w:rFonts w:cs="Times New Roman"/>
                <w:sz w:val="20"/>
                <w:szCs w:val="20"/>
              </w:rPr>
              <w:t xml:space="preserve"> list of </w:t>
            </w:r>
            <w:r w:rsidR="0080222C" w:rsidRPr="00DD37F4">
              <w:rPr>
                <w:rFonts w:cs="Times New Roman"/>
                <w:sz w:val="20"/>
                <w:szCs w:val="20"/>
              </w:rPr>
              <w:t>any list-based criteria used to define each construct.  This could include e.g. proprietary classifications making up each construct, or a list of store</w:t>
            </w:r>
            <w:r w:rsidR="0092134B" w:rsidRPr="00DD37F4">
              <w:rPr>
                <w:rFonts w:cs="Times New Roman"/>
                <w:sz w:val="20"/>
                <w:szCs w:val="20"/>
              </w:rPr>
              <w:t xml:space="preserve"> names making up each construct.</w:t>
            </w:r>
            <w:r w:rsidR="000D1796" w:rsidRPr="00DD37F4">
              <w:rPr>
                <w:rFonts w:cs="Times New Roman"/>
                <w:sz w:val="20"/>
                <w:szCs w:val="20"/>
              </w:rPr>
              <w:t xml:space="preserve"> Where proprietary classifications are used, it should be made explicitly clear that the classifications listed are those of the data provider.</w:t>
            </w:r>
          </w:p>
          <w:p w:rsidR="004004A2" w:rsidRPr="00DD37F4" w:rsidRDefault="004004A2" w:rsidP="004004A2">
            <w:pPr>
              <w:pStyle w:val="ListParagraph"/>
              <w:numPr>
                <w:ilvl w:val="0"/>
                <w:numId w:val="25"/>
              </w:numPr>
              <w:ind w:left="738"/>
              <w:jc w:val="both"/>
              <w:rPr>
                <w:rFonts w:cs="Times New Roman"/>
                <w:sz w:val="20"/>
                <w:szCs w:val="20"/>
              </w:rPr>
            </w:pPr>
            <w:r w:rsidRPr="00DD37F4">
              <w:rPr>
                <w:rFonts w:cs="Times New Roman"/>
                <w:sz w:val="20"/>
                <w:szCs w:val="20"/>
              </w:rPr>
              <w:t>Any objective criteria e.g. floor space, number of tills etc. used to define constructs.</w:t>
            </w:r>
          </w:p>
          <w:p w:rsidR="004004A2" w:rsidRPr="00DD37F4" w:rsidRDefault="004004A2" w:rsidP="004004A2">
            <w:pPr>
              <w:pStyle w:val="ListParagraph"/>
              <w:numPr>
                <w:ilvl w:val="0"/>
                <w:numId w:val="25"/>
              </w:numPr>
              <w:ind w:left="738"/>
              <w:jc w:val="both"/>
              <w:rPr>
                <w:rFonts w:cs="Times New Roman"/>
                <w:b/>
                <w:sz w:val="20"/>
                <w:szCs w:val="20"/>
              </w:rPr>
            </w:pPr>
            <w:r w:rsidRPr="00DD37F4">
              <w:rPr>
                <w:rFonts w:cs="Times New Roman"/>
                <w:sz w:val="20"/>
                <w:szCs w:val="20"/>
              </w:rPr>
              <w:t>Citation</w:t>
            </w:r>
            <w:r w:rsidR="00CF74FA" w:rsidRPr="00DD37F4">
              <w:rPr>
                <w:rFonts w:cs="Times New Roman"/>
                <w:sz w:val="20"/>
                <w:szCs w:val="20"/>
              </w:rPr>
              <w:t xml:space="preserve"> of any previously published</w:t>
            </w:r>
            <w:r w:rsidRPr="00DD37F4">
              <w:rPr>
                <w:rFonts w:cs="Times New Roman"/>
                <w:sz w:val="20"/>
                <w:szCs w:val="20"/>
              </w:rPr>
              <w:t xml:space="preserve"> </w:t>
            </w:r>
            <w:r w:rsidR="00CF74FA" w:rsidRPr="00DD37F4">
              <w:rPr>
                <w:rFonts w:cs="Times New Roman"/>
                <w:sz w:val="20"/>
                <w:szCs w:val="20"/>
              </w:rPr>
              <w:t>categorisation schemes that have been applied to the data and description</w:t>
            </w:r>
            <w:r w:rsidRPr="00DD37F4">
              <w:rPr>
                <w:rFonts w:cs="Times New Roman"/>
                <w:sz w:val="20"/>
                <w:szCs w:val="20"/>
              </w:rPr>
              <w:t xml:space="preserve"> of the methods used to apply the scheme.</w:t>
            </w:r>
          </w:p>
          <w:p w:rsidR="004004A2" w:rsidRPr="00DD37F4" w:rsidRDefault="004004A2" w:rsidP="004004A2">
            <w:pPr>
              <w:pStyle w:val="ListParagraph"/>
              <w:numPr>
                <w:ilvl w:val="0"/>
                <w:numId w:val="25"/>
              </w:numPr>
              <w:ind w:left="738"/>
              <w:jc w:val="both"/>
              <w:rPr>
                <w:rFonts w:cs="Times New Roman"/>
                <w:sz w:val="20"/>
                <w:szCs w:val="20"/>
              </w:rPr>
            </w:pPr>
            <w:r w:rsidRPr="00DD37F4">
              <w:rPr>
                <w:rFonts w:cs="Times New Roman"/>
                <w:sz w:val="20"/>
                <w:szCs w:val="20"/>
              </w:rPr>
              <w:t>Description of any other methods used (note methods based on subjective criteria are discouraged).</w:t>
            </w:r>
          </w:p>
        </w:tc>
        <w:tc>
          <w:tcPr>
            <w:tcW w:w="1083" w:type="dxa"/>
            <w:shd w:val="clear" w:color="auto" w:fill="767171" w:themeFill="background2" w:themeFillShade="80"/>
          </w:tcPr>
          <w:p w:rsidR="00F20A64" w:rsidRPr="00DD37F4" w:rsidRDefault="00F20A64" w:rsidP="00D54F05">
            <w:pPr>
              <w:jc w:val="both"/>
              <w:rPr>
                <w:rFonts w:cs="Times New Roman"/>
                <w:b/>
                <w:sz w:val="20"/>
                <w:szCs w:val="20"/>
              </w:rPr>
            </w:pPr>
          </w:p>
        </w:tc>
        <w:tc>
          <w:tcPr>
            <w:tcW w:w="1127" w:type="dxa"/>
            <w:shd w:val="clear" w:color="auto" w:fill="767171" w:themeFill="background2" w:themeFillShade="80"/>
          </w:tcPr>
          <w:p w:rsidR="00F20A64" w:rsidRPr="00DD37F4" w:rsidRDefault="00F20A64" w:rsidP="00D54F05">
            <w:pPr>
              <w:jc w:val="both"/>
              <w:rPr>
                <w:rFonts w:cs="Times New Roman"/>
                <w:b/>
                <w:sz w:val="20"/>
                <w:szCs w:val="20"/>
              </w:rPr>
            </w:pPr>
          </w:p>
        </w:tc>
      </w:tr>
      <w:tr w:rsidR="000F2A86" w:rsidRPr="00DD37F4" w:rsidTr="009A3FFB">
        <w:trPr>
          <w:trHeight w:hRule="exact" w:val="1180"/>
        </w:trPr>
        <w:tc>
          <w:tcPr>
            <w:tcW w:w="6806" w:type="dxa"/>
            <w:shd w:val="clear" w:color="auto" w:fill="767171" w:themeFill="background2" w:themeFillShade="80"/>
          </w:tcPr>
          <w:p w:rsidR="000F2A86" w:rsidRPr="00DD37F4" w:rsidRDefault="000F2A86" w:rsidP="000F2A86">
            <w:pPr>
              <w:jc w:val="both"/>
              <w:rPr>
                <w:rFonts w:cs="Times New Roman"/>
                <w:sz w:val="20"/>
                <w:szCs w:val="20"/>
              </w:rPr>
            </w:pPr>
            <w:r w:rsidRPr="00DD37F4">
              <w:rPr>
                <w:rFonts w:cs="Times New Roman"/>
                <w:sz w:val="20"/>
                <w:szCs w:val="20"/>
              </w:rPr>
              <w:lastRenderedPageBreak/>
              <w:t>Examples of outlets falling within each construct</w:t>
            </w:r>
            <w:r w:rsidR="008C282A" w:rsidRPr="00DD37F4">
              <w:rPr>
                <w:rFonts w:cs="Times New Roman"/>
                <w:sz w:val="20"/>
                <w:szCs w:val="20"/>
              </w:rPr>
              <w:t xml:space="preserve"> such that the scope of each construct can be more readily interpreted.  For example, if the construct ‘fast food outlet’ includes ‘traditional’ burger and fried chicken outlets, and also coffee shops and sandwich</w:t>
            </w:r>
            <w:r w:rsidR="00A64A9D" w:rsidRPr="00DD37F4">
              <w:rPr>
                <w:rFonts w:cs="Times New Roman"/>
                <w:sz w:val="20"/>
                <w:szCs w:val="20"/>
              </w:rPr>
              <w:t xml:space="preserve"> shops the</w:t>
            </w:r>
            <w:r w:rsidR="008C282A" w:rsidRPr="00DD37F4">
              <w:rPr>
                <w:rFonts w:cs="Times New Roman"/>
                <w:sz w:val="20"/>
                <w:szCs w:val="20"/>
              </w:rPr>
              <w:t xml:space="preserve">n well-known chains falling within each such sub-type </w:t>
            </w:r>
            <w:r w:rsidR="00A64A9D" w:rsidRPr="00DD37F4">
              <w:rPr>
                <w:rFonts w:cs="Times New Roman"/>
                <w:sz w:val="20"/>
                <w:szCs w:val="20"/>
              </w:rPr>
              <w:t>could</w:t>
            </w:r>
            <w:r w:rsidR="008C282A" w:rsidRPr="00DD37F4">
              <w:rPr>
                <w:rFonts w:cs="Times New Roman"/>
                <w:sz w:val="20"/>
                <w:szCs w:val="20"/>
              </w:rPr>
              <w:t xml:space="preserve"> be listed. </w:t>
            </w:r>
          </w:p>
          <w:p w:rsidR="000F2A86" w:rsidRPr="00DD37F4" w:rsidRDefault="000F2A86" w:rsidP="000F2A86">
            <w:pPr>
              <w:jc w:val="both"/>
              <w:rPr>
                <w:rFonts w:cs="Times New Roman"/>
                <w:sz w:val="20"/>
                <w:szCs w:val="20"/>
              </w:rPr>
            </w:pPr>
          </w:p>
        </w:tc>
        <w:tc>
          <w:tcPr>
            <w:tcW w:w="1083" w:type="dxa"/>
            <w:shd w:val="clear" w:color="auto" w:fill="767171" w:themeFill="background2" w:themeFillShade="80"/>
          </w:tcPr>
          <w:p w:rsidR="000F2A86" w:rsidRPr="00DD37F4" w:rsidRDefault="000F2A86" w:rsidP="00D54F05">
            <w:pPr>
              <w:jc w:val="both"/>
              <w:rPr>
                <w:rFonts w:cs="Times New Roman"/>
                <w:b/>
                <w:sz w:val="20"/>
                <w:szCs w:val="20"/>
              </w:rPr>
            </w:pPr>
          </w:p>
        </w:tc>
        <w:tc>
          <w:tcPr>
            <w:tcW w:w="1127" w:type="dxa"/>
            <w:shd w:val="clear" w:color="auto" w:fill="767171" w:themeFill="background2" w:themeFillShade="80"/>
          </w:tcPr>
          <w:p w:rsidR="000F2A86" w:rsidRPr="00DD37F4" w:rsidRDefault="000F2A86" w:rsidP="00D54F05">
            <w:pPr>
              <w:jc w:val="both"/>
              <w:rPr>
                <w:rFonts w:cs="Times New Roman"/>
                <w:b/>
                <w:sz w:val="20"/>
                <w:szCs w:val="20"/>
              </w:rPr>
            </w:pPr>
          </w:p>
        </w:tc>
      </w:tr>
      <w:tr w:rsidR="000F2A86" w:rsidRPr="00DD37F4" w:rsidTr="009A3FFB">
        <w:trPr>
          <w:trHeight w:hRule="exact" w:val="510"/>
        </w:trPr>
        <w:tc>
          <w:tcPr>
            <w:tcW w:w="6806" w:type="dxa"/>
            <w:shd w:val="clear" w:color="auto" w:fill="767171" w:themeFill="background2" w:themeFillShade="80"/>
          </w:tcPr>
          <w:p w:rsidR="000F2A86" w:rsidRPr="00DD37F4" w:rsidRDefault="006A7DE0" w:rsidP="000F2A86">
            <w:pPr>
              <w:jc w:val="both"/>
              <w:rPr>
                <w:rFonts w:cs="Times New Roman"/>
                <w:sz w:val="20"/>
                <w:szCs w:val="20"/>
              </w:rPr>
            </w:pPr>
            <w:r w:rsidRPr="00DD37F4">
              <w:rPr>
                <w:rFonts w:cs="Times New Roman"/>
                <w:sz w:val="20"/>
                <w:szCs w:val="20"/>
              </w:rPr>
              <w:t xml:space="preserve">Identification of any additional data sources </w:t>
            </w:r>
            <w:r w:rsidR="004004A2" w:rsidRPr="00DD37F4">
              <w:rPr>
                <w:rFonts w:cs="Times New Roman"/>
                <w:sz w:val="20"/>
                <w:szCs w:val="20"/>
              </w:rPr>
              <w:t>used to group outlets into constructs e.g. use of Google Street View, business directories etc.</w:t>
            </w:r>
          </w:p>
        </w:tc>
        <w:tc>
          <w:tcPr>
            <w:tcW w:w="1083" w:type="dxa"/>
            <w:shd w:val="clear" w:color="auto" w:fill="767171" w:themeFill="background2" w:themeFillShade="80"/>
          </w:tcPr>
          <w:p w:rsidR="000F2A86" w:rsidRPr="00DD37F4" w:rsidRDefault="000F2A86" w:rsidP="00D54F05">
            <w:pPr>
              <w:jc w:val="both"/>
              <w:rPr>
                <w:rFonts w:cs="Times New Roman"/>
                <w:b/>
                <w:sz w:val="20"/>
                <w:szCs w:val="20"/>
              </w:rPr>
            </w:pPr>
          </w:p>
        </w:tc>
        <w:tc>
          <w:tcPr>
            <w:tcW w:w="1127" w:type="dxa"/>
            <w:shd w:val="clear" w:color="auto" w:fill="767171" w:themeFill="background2" w:themeFillShade="80"/>
          </w:tcPr>
          <w:p w:rsidR="000F2A86" w:rsidRPr="00DD37F4" w:rsidRDefault="000F2A86" w:rsidP="00D54F05">
            <w:pPr>
              <w:jc w:val="both"/>
              <w:rPr>
                <w:rFonts w:cs="Times New Roman"/>
                <w:b/>
                <w:sz w:val="20"/>
                <w:szCs w:val="20"/>
              </w:rPr>
            </w:pPr>
          </w:p>
        </w:tc>
      </w:tr>
      <w:tr w:rsidR="0092134B" w:rsidRPr="00DD37F4" w:rsidTr="009A3FFB">
        <w:trPr>
          <w:trHeight w:val="510"/>
        </w:trPr>
        <w:tc>
          <w:tcPr>
            <w:tcW w:w="6806" w:type="dxa"/>
            <w:shd w:val="clear" w:color="auto" w:fill="767171" w:themeFill="background2" w:themeFillShade="80"/>
          </w:tcPr>
          <w:p w:rsidR="0092134B" w:rsidRPr="00DD37F4" w:rsidRDefault="006A7DE0" w:rsidP="0092134B">
            <w:pPr>
              <w:jc w:val="both"/>
              <w:rPr>
                <w:rFonts w:cs="Times New Roman"/>
                <w:sz w:val="20"/>
                <w:szCs w:val="20"/>
              </w:rPr>
            </w:pPr>
            <w:r w:rsidRPr="00DD37F4">
              <w:rPr>
                <w:rFonts w:cs="Times New Roman"/>
                <w:sz w:val="20"/>
                <w:szCs w:val="20"/>
              </w:rPr>
              <w:t xml:space="preserve">Description of how any additional data sources were linked to the food outlet data (e.g. </w:t>
            </w:r>
            <w:r w:rsidR="004004A2" w:rsidRPr="00DD37F4">
              <w:rPr>
                <w:rFonts w:cs="Times New Roman"/>
                <w:sz w:val="20"/>
                <w:szCs w:val="20"/>
              </w:rPr>
              <w:t xml:space="preserve">by </w:t>
            </w:r>
            <w:r w:rsidRPr="00DD37F4">
              <w:rPr>
                <w:rFonts w:cs="Times New Roman"/>
                <w:sz w:val="20"/>
                <w:szCs w:val="20"/>
              </w:rPr>
              <w:t>matching store names and/or addresses).</w:t>
            </w:r>
          </w:p>
        </w:tc>
        <w:tc>
          <w:tcPr>
            <w:tcW w:w="1083" w:type="dxa"/>
            <w:shd w:val="clear" w:color="auto" w:fill="767171" w:themeFill="background2" w:themeFillShade="80"/>
          </w:tcPr>
          <w:p w:rsidR="0092134B" w:rsidRPr="00DD37F4" w:rsidRDefault="0092134B" w:rsidP="00D54F05">
            <w:pPr>
              <w:jc w:val="both"/>
              <w:rPr>
                <w:rFonts w:cs="Times New Roman"/>
                <w:b/>
                <w:sz w:val="20"/>
                <w:szCs w:val="20"/>
              </w:rPr>
            </w:pPr>
          </w:p>
        </w:tc>
        <w:tc>
          <w:tcPr>
            <w:tcW w:w="1127" w:type="dxa"/>
            <w:shd w:val="clear" w:color="auto" w:fill="767171" w:themeFill="background2" w:themeFillShade="80"/>
          </w:tcPr>
          <w:p w:rsidR="0092134B" w:rsidRPr="00DD37F4" w:rsidRDefault="0092134B" w:rsidP="00D54F05">
            <w:pPr>
              <w:jc w:val="both"/>
              <w:rPr>
                <w:rFonts w:cs="Times New Roman"/>
                <w:b/>
                <w:sz w:val="20"/>
                <w:szCs w:val="20"/>
              </w:rPr>
            </w:pPr>
          </w:p>
        </w:tc>
      </w:tr>
      <w:tr w:rsidR="00F20A64" w:rsidRPr="00DD37F4" w:rsidTr="009A3FFB">
        <w:trPr>
          <w:trHeight w:hRule="exact" w:val="510"/>
        </w:trPr>
        <w:tc>
          <w:tcPr>
            <w:tcW w:w="6806" w:type="dxa"/>
            <w:shd w:val="clear" w:color="auto" w:fill="767171" w:themeFill="background2" w:themeFillShade="80"/>
          </w:tcPr>
          <w:p w:rsidR="00F20A64" w:rsidRPr="00DD37F4" w:rsidRDefault="0092134B" w:rsidP="003639AC">
            <w:pPr>
              <w:jc w:val="both"/>
              <w:rPr>
                <w:rFonts w:cs="Times New Roman"/>
                <w:sz w:val="20"/>
                <w:szCs w:val="20"/>
              </w:rPr>
            </w:pPr>
            <w:r w:rsidRPr="00DD37F4">
              <w:rPr>
                <w:rFonts w:cs="Times New Roman"/>
                <w:sz w:val="20"/>
                <w:szCs w:val="20"/>
              </w:rPr>
              <w:t xml:space="preserve">Where proprietary classifications are used to define constructs, a copy of the entire proprietary classification </w:t>
            </w:r>
            <w:r w:rsidR="003639AC" w:rsidRPr="00DD37F4">
              <w:rPr>
                <w:rFonts w:cs="Times New Roman"/>
                <w:sz w:val="20"/>
                <w:szCs w:val="20"/>
              </w:rPr>
              <w:t>scheme</w:t>
            </w:r>
            <w:r w:rsidRPr="00DD37F4">
              <w:rPr>
                <w:rFonts w:cs="Times New Roman"/>
                <w:sz w:val="20"/>
                <w:szCs w:val="20"/>
              </w:rPr>
              <w:t xml:space="preserve">. </w:t>
            </w:r>
          </w:p>
        </w:tc>
        <w:tc>
          <w:tcPr>
            <w:tcW w:w="1083" w:type="dxa"/>
            <w:shd w:val="clear" w:color="auto" w:fill="767171" w:themeFill="background2" w:themeFillShade="80"/>
          </w:tcPr>
          <w:p w:rsidR="00F20A64" w:rsidRPr="00DD37F4" w:rsidRDefault="00F20A64" w:rsidP="00D54F05">
            <w:pPr>
              <w:jc w:val="both"/>
              <w:rPr>
                <w:rFonts w:cs="Times New Roman"/>
                <w:sz w:val="20"/>
                <w:szCs w:val="20"/>
              </w:rPr>
            </w:pPr>
          </w:p>
        </w:tc>
        <w:tc>
          <w:tcPr>
            <w:tcW w:w="1127" w:type="dxa"/>
            <w:shd w:val="clear" w:color="auto" w:fill="767171" w:themeFill="background2" w:themeFillShade="80"/>
          </w:tcPr>
          <w:p w:rsidR="00F20A64" w:rsidRPr="00DD37F4" w:rsidRDefault="00F20A64" w:rsidP="00D54F05">
            <w:pPr>
              <w:jc w:val="both"/>
              <w:rPr>
                <w:rFonts w:cs="Times New Roman"/>
                <w:sz w:val="20"/>
                <w:szCs w:val="20"/>
              </w:rPr>
            </w:pPr>
          </w:p>
        </w:tc>
      </w:tr>
      <w:tr w:rsidR="000F2A86" w:rsidRPr="00DD37F4" w:rsidTr="00926DF1">
        <w:tc>
          <w:tcPr>
            <w:tcW w:w="6806" w:type="dxa"/>
            <w:shd w:val="clear" w:color="auto" w:fill="D0CECE" w:themeFill="background2" w:themeFillShade="E6"/>
          </w:tcPr>
          <w:p w:rsidR="000F2A86" w:rsidRPr="00DD37F4" w:rsidRDefault="000F2A86" w:rsidP="000F2A86">
            <w:pPr>
              <w:pStyle w:val="ListParagraph"/>
              <w:numPr>
                <w:ilvl w:val="0"/>
                <w:numId w:val="16"/>
              </w:numPr>
              <w:jc w:val="both"/>
              <w:rPr>
                <w:rFonts w:cs="Times New Roman"/>
                <w:b/>
                <w:sz w:val="20"/>
                <w:szCs w:val="20"/>
              </w:rPr>
            </w:pPr>
            <w:r w:rsidRPr="00DD37F4">
              <w:rPr>
                <w:rFonts w:cs="Times New Roman"/>
                <w:b/>
                <w:sz w:val="20"/>
                <w:szCs w:val="20"/>
              </w:rPr>
              <w:t>GEOCODING METHODS</w:t>
            </w:r>
          </w:p>
        </w:tc>
        <w:tc>
          <w:tcPr>
            <w:tcW w:w="1083" w:type="dxa"/>
            <w:shd w:val="clear" w:color="auto" w:fill="D0CECE" w:themeFill="background2" w:themeFillShade="E6"/>
          </w:tcPr>
          <w:p w:rsidR="000F2A86" w:rsidRPr="00DD37F4" w:rsidRDefault="00A779F7" w:rsidP="000F2A86">
            <w:pPr>
              <w:jc w:val="both"/>
              <w:rPr>
                <w:rFonts w:cs="Times New Roman"/>
                <w:b/>
                <w:sz w:val="20"/>
                <w:szCs w:val="20"/>
              </w:rPr>
            </w:pPr>
            <w:r w:rsidRPr="00DD37F4">
              <w:rPr>
                <w:rFonts w:cs="Times New Roman"/>
                <w:b/>
                <w:sz w:val="20"/>
                <w:szCs w:val="20"/>
              </w:rPr>
              <w:t>Essential</w:t>
            </w:r>
          </w:p>
        </w:tc>
        <w:tc>
          <w:tcPr>
            <w:tcW w:w="1127" w:type="dxa"/>
            <w:shd w:val="clear" w:color="auto" w:fill="D0CECE" w:themeFill="background2" w:themeFillShade="E6"/>
          </w:tcPr>
          <w:p w:rsidR="000F2A86" w:rsidRPr="00DD37F4" w:rsidRDefault="00A779F7" w:rsidP="000F2A86">
            <w:pPr>
              <w:jc w:val="both"/>
              <w:rPr>
                <w:rFonts w:cs="Times New Roman"/>
                <w:b/>
                <w:sz w:val="20"/>
                <w:szCs w:val="20"/>
              </w:rPr>
            </w:pPr>
            <w:r w:rsidRPr="00DD37F4">
              <w:rPr>
                <w:rFonts w:cs="Times New Roman"/>
                <w:b/>
                <w:sz w:val="20"/>
                <w:szCs w:val="20"/>
              </w:rPr>
              <w:t>Desirable</w:t>
            </w:r>
          </w:p>
        </w:tc>
      </w:tr>
      <w:tr w:rsidR="0092134B" w:rsidRPr="00DD37F4" w:rsidTr="00926DF1">
        <w:trPr>
          <w:trHeight w:val="284"/>
        </w:trPr>
        <w:tc>
          <w:tcPr>
            <w:tcW w:w="6806" w:type="dxa"/>
            <w:shd w:val="clear" w:color="auto" w:fill="auto"/>
          </w:tcPr>
          <w:p w:rsidR="0092134B" w:rsidRPr="00DD37F4" w:rsidRDefault="0092134B" w:rsidP="004004A2">
            <w:pPr>
              <w:jc w:val="both"/>
              <w:rPr>
                <w:rFonts w:cs="Times New Roman"/>
                <w:sz w:val="20"/>
                <w:szCs w:val="20"/>
              </w:rPr>
            </w:pPr>
            <w:r w:rsidRPr="00DD37F4">
              <w:rPr>
                <w:rFonts w:cs="Times New Roman"/>
                <w:sz w:val="20"/>
                <w:szCs w:val="20"/>
              </w:rPr>
              <w:t xml:space="preserve">Acknowledgement of whether any data </w:t>
            </w:r>
            <w:r w:rsidR="004004A2" w:rsidRPr="00DD37F4">
              <w:rPr>
                <w:rFonts w:cs="Times New Roman"/>
                <w:sz w:val="20"/>
                <w:szCs w:val="20"/>
              </w:rPr>
              <w:t>has been</w:t>
            </w:r>
            <w:r w:rsidRPr="00DD37F4">
              <w:rPr>
                <w:rFonts w:cs="Times New Roman"/>
                <w:sz w:val="20"/>
                <w:szCs w:val="20"/>
              </w:rPr>
              <w:t xml:space="preserve"> geocoded.</w:t>
            </w:r>
          </w:p>
        </w:tc>
        <w:tc>
          <w:tcPr>
            <w:tcW w:w="1083" w:type="dxa"/>
            <w:shd w:val="clear" w:color="auto" w:fill="D0CECE" w:themeFill="background2" w:themeFillShade="E6"/>
          </w:tcPr>
          <w:p w:rsidR="0092134B" w:rsidRPr="00DD37F4" w:rsidRDefault="007C528B" w:rsidP="007C528B">
            <w:pPr>
              <w:jc w:val="center"/>
              <w:rPr>
                <w:rFonts w:cs="Times New Roman"/>
                <w:b/>
                <w:sz w:val="20"/>
                <w:szCs w:val="20"/>
              </w:rPr>
            </w:pPr>
            <w:r>
              <w:rPr>
                <w:rFonts w:cs="Times New Roman"/>
                <w:b/>
                <w:sz w:val="20"/>
                <w:szCs w:val="20"/>
              </w:rPr>
              <w:sym w:font="Wingdings" w:char="F0FC"/>
            </w:r>
          </w:p>
        </w:tc>
        <w:tc>
          <w:tcPr>
            <w:tcW w:w="1127" w:type="dxa"/>
          </w:tcPr>
          <w:p w:rsidR="0092134B" w:rsidRPr="00DD37F4" w:rsidRDefault="0092134B" w:rsidP="007C528B">
            <w:pPr>
              <w:jc w:val="center"/>
              <w:rPr>
                <w:rFonts w:cs="Times New Roman"/>
                <w:b/>
                <w:sz w:val="20"/>
                <w:szCs w:val="20"/>
              </w:rPr>
            </w:pPr>
          </w:p>
        </w:tc>
      </w:tr>
      <w:tr w:rsidR="0092134B" w:rsidRPr="00DD37F4" w:rsidTr="00926DF1">
        <w:trPr>
          <w:trHeight w:val="284"/>
        </w:trPr>
        <w:tc>
          <w:tcPr>
            <w:tcW w:w="6806" w:type="dxa"/>
            <w:shd w:val="clear" w:color="auto" w:fill="auto"/>
          </w:tcPr>
          <w:p w:rsidR="0092134B" w:rsidRPr="00DD37F4" w:rsidRDefault="0092134B" w:rsidP="0092134B">
            <w:pPr>
              <w:jc w:val="both"/>
              <w:rPr>
                <w:rFonts w:cs="Times New Roman"/>
                <w:sz w:val="20"/>
                <w:szCs w:val="20"/>
              </w:rPr>
            </w:pPr>
            <w:r w:rsidRPr="00DD37F4">
              <w:rPr>
                <w:rFonts w:cs="Times New Roman"/>
                <w:sz w:val="20"/>
                <w:szCs w:val="20"/>
              </w:rPr>
              <w:t>The address model used (e.g. areal unit, street segment, land parcel, address point).</w:t>
            </w:r>
          </w:p>
        </w:tc>
        <w:tc>
          <w:tcPr>
            <w:tcW w:w="1083" w:type="dxa"/>
            <w:shd w:val="clear" w:color="auto" w:fill="D0CECE" w:themeFill="background2" w:themeFillShade="E6"/>
          </w:tcPr>
          <w:p w:rsidR="0092134B" w:rsidRPr="00DD37F4" w:rsidRDefault="007C528B" w:rsidP="007C528B">
            <w:pPr>
              <w:jc w:val="center"/>
              <w:rPr>
                <w:rFonts w:cs="Times New Roman"/>
                <w:b/>
                <w:sz w:val="20"/>
                <w:szCs w:val="20"/>
              </w:rPr>
            </w:pPr>
            <w:r>
              <w:rPr>
                <w:rFonts w:cs="Times New Roman"/>
                <w:b/>
                <w:sz w:val="20"/>
                <w:szCs w:val="20"/>
              </w:rPr>
              <w:sym w:font="Wingdings" w:char="F0FC"/>
            </w:r>
          </w:p>
        </w:tc>
        <w:tc>
          <w:tcPr>
            <w:tcW w:w="1127" w:type="dxa"/>
          </w:tcPr>
          <w:p w:rsidR="0092134B" w:rsidRPr="00DD37F4" w:rsidRDefault="0092134B" w:rsidP="007C528B">
            <w:pPr>
              <w:jc w:val="center"/>
              <w:rPr>
                <w:rFonts w:cs="Times New Roman"/>
                <w:b/>
                <w:sz w:val="20"/>
                <w:szCs w:val="20"/>
              </w:rPr>
            </w:pPr>
          </w:p>
        </w:tc>
      </w:tr>
      <w:tr w:rsidR="0092134B" w:rsidRPr="00DD37F4" w:rsidTr="00926DF1">
        <w:trPr>
          <w:trHeight w:val="284"/>
        </w:trPr>
        <w:tc>
          <w:tcPr>
            <w:tcW w:w="6806" w:type="dxa"/>
            <w:shd w:val="clear" w:color="auto" w:fill="auto"/>
          </w:tcPr>
          <w:p w:rsidR="0092134B" w:rsidRPr="00DD37F4" w:rsidRDefault="0092134B" w:rsidP="00D54F05">
            <w:pPr>
              <w:jc w:val="both"/>
              <w:rPr>
                <w:rFonts w:cs="Times New Roman"/>
                <w:sz w:val="20"/>
                <w:szCs w:val="20"/>
              </w:rPr>
            </w:pPr>
            <w:r w:rsidRPr="00DD37F4">
              <w:rPr>
                <w:rFonts w:cs="Times New Roman"/>
                <w:sz w:val="20"/>
                <w:szCs w:val="20"/>
              </w:rPr>
              <w:t>The match rate achieved.</w:t>
            </w:r>
          </w:p>
        </w:tc>
        <w:tc>
          <w:tcPr>
            <w:tcW w:w="1083" w:type="dxa"/>
            <w:shd w:val="clear" w:color="auto" w:fill="D0CECE" w:themeFill="background2" w:themeFillShade="E6"/>
          </w:tcPr>
          <w:p w:rsidR="0092134B" w:rsidRPr="00DD37F4" w:rsidRDefault="007C528B" w:rsidP="007C528B">
            <w:pPr>
              <w:jc w:val="center"/>
              <w:rPr>
                <w:rFonts w:cs="Times New Roman"/>
                <w:b/>
                <w:sz w:val="20"/>
                <w:szCs w:val="20"/>
              </w:rPr>
            </w:pPr>
            <w:r>
              <w:rPr>
                <w:rFonts w:cs="Times New Roman"/>
                <w:b/>
                <w:sz w:val="20"/>
                <w:szCs w:val="20"/>
              </w:rPr>
              <w:t>N/A</w:t>
            </w:r>
          </w:p>
        </w:tc>
        <w:tc>
          <w:tcPr>
            <w:tcW w:w="1127" w:type="dxa"/>
          </w:tcPr>
          <w:p w:rsidR="0092134B" w:rsidRPr="00DD37F4" w:rsidRDefault="0092134B" w:rsidP="007C528B">
            <w:pPr>
              <w:jc w:val="center"/>
              <w:rPr>
                <w:rFonts w:cs="Times New Roman"/>
                <w:b/>
                <w:sz w:val="20"/>
                <w:szCs w:val="20"/>
              </w:rPr>
            </w:pPr>
          </w:p>
        </w:tc>
      </w:tr>
      <w:tr w:rsidR="0092134B" w:rsidRPr="00DD37F4" w:rsidTr="00926DF1">
        <w:trPr>
          <w:trHeight w:val="454"/>
        </w:trPr>
        <w:tc>
          <w:tcPr>
            <w:tcW w:w="6806" w:type="dxa"/>
            <w:shd w:val="clear" w:color="auto" w:fill="auto"/>
          </w:tcPr>
          <w:p w:rsidR="0092134B" w:rsidRPr="00DD37F4" w:rsidRDefault="0092134B" w:rsidP="008C282A">
            <w:pPr>
              <w:jc w:val="both"/>
              <w:rPr>
                <w:rFonts w:cs="Times New Roman"/>
                <w:sz w:val="20"/>
                <w:szCs w:val="20"/>
              </w:rPr>
            </w:pPr>
            <w:r w:rsidRPr="00DD37F4">
              <w:rPr>
                <w:rFonts w:cs="Times New Roman"/>
                <w:sz w:val="20"/>
                <w:szCs w:val="20"/>
              </w:rPr>
              <w:t xml:space="preserve">The environmental context, including details on how this </w:t>
            </w:r>
            <w:r w:rsidR="008C282A" w:rsidRPr="00DD37F4">
              <w:rPr>
                <w:rFonts w:cs="Times New Roman"/>
                <w:sz w:val="20"/>
                <w:szCs w:val="20"/>
              </w:rPr>
              <w:t>was</w:t>
            </w:r>
            <w:r w:rsidRPr="00DD37F4">
              <w:rPr>
                <w:rFonts w:cs="Times New Roman"/>
                <w:sz w:val="20"/>
                <w:szCs w:val="20"/>
              </w:rPr>
              <w:t xml:space="preserve"> defined e.g. the study area </w:t>
            </w:r>
            <w:r w:rsidR="008C282A" w:rsidRPr="00DD37F4">
              <w:rPr>
                <w:rFonts w:cs="Times New Roman"/>
                <w:sz w:val="20"/>
                <w:szCs w:val="20"/>
              </w:rPr>
              <w:t>was</w:t>
            </w:r>
            <w:r w:rsidRPr="00DD37F4">
              <w:rPr>
                <w:rFonts w:cs="Times New Roman"/>
                <w:sz w:val="20"/>
                <w:szCs w:val="20"/>
              </w:rPr>
              <w:t xml:space="preserve"> urban/rural, defined based on population density.  </w:t>
            </w:r>
          </w:p>
        </w:tc>
        <w:tc>
          <w:tcPr>
            <w:tcW w:w="1083" w:type="dxa"/>
            <w:shd w:val="clear" w:color="auto" w:fill="D0CECE" w:themeFill="background2" w:themeFillShade="E6"/>
          </w:tcPr>
          <w:p w:rsidR="0092134B" w:rsidRPr="00DD37F4" w:rsidRDefault="007C528B" w:rsidP="007C528B">
            <w:pPr>
              <w:jc w:val="center"/>
              <w:rPr>
                <w:rFonts w:cs="Times New Roman"/>
                <w:b/>
                <w:sz w:val="20"/>
                <w:szCs w:val="20"/>
              </w:rPr>
            </w:pPr>
            <w:r>
              <w:rPr>
                <w:rFonts w:cs="Times New Roman"/>
                <w:b/>
                <w:sz w:val="20"/>
                <w:szCs w:val="20"/>
              </w:rPr>
              <w:sym w:font="Wingdings" w:char="F0FC"/>
            </w:r>
          </w:p>
        </w:tc>
        <w:tc>
          <w:tcPr>
            <w:tcW w:w="1127" w:type="dxa"/>
          </w:tcPr>
          <w:p w:rsidR="0092134B" w:rsidRPr="00DD37F4" w:rsidRDefault="0092134B" w:rsidP="007C528B">
            <w:pPr>
              <w:jc w:val="center"/>
              <w:rPr>
                <w:rFonts w:cs="Times New Roman"/>
                <w:b/>
                <w:sz w:val="20"/>
                <w:szCs w:val="20"/>
              </w:rPr>
            </w:pPr>
          </w:p>
        </w:tc>
      </w:tr>
      <w:tr w:rsidR="0092134B" w:rsidRPr="00DD37F4" w:rsidTr="00926DF1">
        <w:trPr>
          <w:trHeight w:val="284"/>
        </w:trPr>
        <w:tc>
          <w:tcPr>
            <w:tcW w:w="6806" w:type="dxa"/>
            <w:shd w:val="clear" w:color="auto" w:fill="auto"/>
          </w:tcPr>
          <w:p w:rsidR="0092134B" w:rsidRPr="00DD37F4" w:rsidRDefault="0092134B" w:rsidP="0092134B">
            <w:pPr>
              <w:jc w:val="both"/>
              <w:rPr>
                <w:rFonts w:cs="Times New Roman"/>
                <w:sz w:val="20"/>
                <w:szCs w:val="20"/>
              </w:rPr>
            </w:pPr>
            <w:r w:rsidRPr="00DD37F4">
              <w:rPr>
                <w:rFonts w:cs="Times New Roman"/>
                <w:sz w:val="20"/>
                <w:szCs w:val="20"/>
              </w:rPr>
              <w:t>Geocoding software</w:t>
            </w:r>
            <w:r w:rsidR="008C282A" w:rsidRPr="00DD37F4">
              <w:rPr>
                <w:rFonts w:cs="Times New Roman"/>
                <w:sz w:val="20"/>
                <w:szCs w:val="20"/>
              </w:rPr>
              <w:t xml:space="preserve"> used</w:t>
            </w:r>
            <w:r w:rsidR="00A779F7" w:rsidRPr="00DD37F4">
              <w:rPr>
                <w:rFonts w:cs="Times New Roman"/>
                <w:sz w:val="20"/>
                <w:szCs w:val="20"/>
              </w:rPr>
              <w:t>, including the version number</w:t>
            </w:r>
            <w:r w:rsidR="008C282A" w:rsidRPr="00DD37F4">
              <w:rPr>
                <w:rFonts w:cs="Times New Roman"/>
                <w:sz w:val="20"/>
                <w:szCs w:val="20"/>
              </w:rPr>
              <w:t>.</w:t>
            </w:r>
          </w:p>
        </w:tc>
        <w:tc>
          <w:tcPr>
            <w:tcW w:w="1083" w:type="dxa"/>
            <w:shd w:val="clear" w:color="auto" w:fill="D0CECE" w:themeFill="background2" w:themeFillShade="E6"/>
          </w:tcPr>
          <w:p w:rsidR="0092134B" w:rsidRPr="00DD37F4" w:rsidRDefault="007C528B" w:rsidP="007C528B">
            <w:pPr>
              <w:jc w:val="center"/>
              <w:rPr>
                <w:rFonts w:cs="Times New Roman"/>
                <w:sz w:val="20"/>
                <w:szCs w:val="20"/>
              </w:rPr>
            </w:pPr>
            <w:r>
              <w:rPr>
                <w:rFonts w:cs="Times New Roman"/>
                <w:b/>
                <w:sz w:val="20"/>
                <w:szCs w:val="20"/>
              </w:rPr>
              <w:sym w:font="Wingdings" w:char="F0FC"/>
            </w:r>
          </w:p>
        </w:tc>
        <w:tc>
          <w:tcPr>
            <w:tcW w:w="1127" w:type="dxa"/>
            <w:shd w:val="clear" w:color="auto" w:fill="FFFFFF" w:themeFill="background1"/>
          </w:tcPr>
          <w:p w:rsidR="0092134B" w:rsidRPr="00DD37F4" w:rsidRDefault="0092134B" w:rsidP="007C528B">
            <w:pPr>
              <w:jc w:val="center"/>
              <w:rPr>
                <w:rFonts w:cs="Times New Roman"/>
                <w:sz w:val="20"/>
                <w:szCs w:val="20"/>
              </w:rPr>
            </w:pPr>
          </w:p>
        </w:tc>
      </w:tr>
      <w:tr w:rsidR="0092134B" w:rsidRPr="00DD37F4" w:rsidTr="00926DF1">
        <w:trPr>
          <w:trHeight w:val="284"/>
        </w:trPr>
        <w:tc>
          <w:tcPr>
            <w:tcW w:w="6806" w:type="dxa"/>
            <w:shd w:val="clear" w:color="auto" w:fill="auto"/>
          </w:tcPr>
          <w:p w:rsidR="0092134B" w:rsidRPr="00DD37F4" w:rsidRDefault="008C282A" w:rsidP="00D54F05">
            <w:pPr>
              <w:jc w:val="both"/>
              <w:rPr>
                <w:rFonts w:cs="Times New Roman"/>
                <w:sz w:val="20"/>
                <w:szCs w:val="20"/>
              </w:rPr>
            </w:pPr>
            <w:r w:rsidRPr="00DD37F4">
              <w:rPr>
                <w:rFonts w:cs="Times New Roman"/>
                <w:sz w:val="20"/>
                <w:szCs w:val="20"/>
              </w:rPr>
              <w:t>The source</w:t>
            </w:r>
            <w:r w:rsidR="0092134B" w:rsidRPr="00DD37F4">
              <w:rPr>
                <w:rFonts w:cs="Times New Roman"/>
                <w:sz w:val="20"/>
                <w:szCs w:val="20"/>
              </w:rPr>
              <w:t xml:space="preserve"> of </w:t>
            </w:r>
            <w:r w:rsidRPr="00DD37F4">
              <w:rPr>
                <w:rFonts w:cs="Times New Roman"/>
                <w:sz w:val="20"/>
                <w:szCs w:val="20"/>
              </w:rPr>
              <w:t xml:space="preserve">geocoding </w:t>
            </w:r>
            <w:r w:rsidR="0092134B" w:rsidRPr="00DD37F4">
              <w:rPr>
                <w:rFonts w:cs="Times New Roman"/>
                <w:sz w:val="20"/>
                <w:szCs w:val="20"/>
              </w:rPr>
              <w:t>reference data</w:t>
            </w:r>
            <w:r w:rsidRPr="00DD37F4">
              <w:rPr>
                <w:rFonts w:cs="Times New Roman"/>
                <w:sz w:val="20"/>
                <w:szCs w:val="20"/>
              </w:rPr>
              <w:t xml:space="preserve"> (e.g. street line segment data)</w:t>
            </w:r>
            <w:r w:rsidR="0092134B" w:rsidRPr="00DD37F4">
              <w:rPr>
                <w:rFonts w:cs="Times New Roman"/>
                <w:sz w:val="20"/>
                <w:szCs w:val="20"/>
              </w:rPr>
              <w:t>, including publication date.</w:t>
            </w:r>
          </w:p>
        </w:tc>
        <w:tc>
          <w:tcPr>
            <w:tcW w:w="1083" w:type="dxa"/>
          </w:tcPr>
          <w:p w:rsidR="0092134B" w:rsidRPr="00DD37F4" w:rsidRDefault="0092134B" w:rsidP="007C528B">
            <w:pPr>
              <w:jc w:val="center"/>
              <w:rPr>
                <w:rFonts w:cs="Times New Roman"/>
                <w:sz w:val="20"/>
                <w:szCs w:val="20"/>
              </w:rPr>
            </w:pPr>
          </w:p>
        </w:tc>
        <w:tc>
          <w:tcPr>
            <w:tcW w:w="1127" w:type="dxa"/>
            <w:shd w:val="clear" w:color="auto" w:fill="D0CECE" w:themeFill="background2" w:themeFillShade="E6"/>
          </w:tcPr>
          <w:p w:rsidR="0092134B" w:rsidRPr="00DD37F4" w:rsidRDefault="007C528B" w:rsidP="007C528B">
            <w:pPr>
              <w:jc w:val="center"/>
              <w:rPr>
                <w:rFonts w:cs="Times New Roman"/>
                <w:sz w:val="20"/>
                <w:szCs w:val="20"/>
              </w:rPr>
            </w:pPr>
            <w:r>
              <w:rPr>
                <w:rFonts w:cs="Times New Roman"/>
                <w:b/>
                <w:sz w:val="20"/>
                <w:szCs w:val="20"/>
              </w:rPr>
              <w:sym w:font="Wingdings" w:char="F0FC"/>
            </w:r>
          </w:p>
        </w:tc>
      </w:tr>
      <w:tr w:rsidR="000F2A86" w:rsidRPr="00DD37F4" w:rsidTr="00926DF1">
        <w:tc>
          <w:tcPr>
            <w:tcW w:w="6806" w:type="dxa"/>
            <w:shd w:val="clear" w:color="auto" w:fill="D0CECE" w:themeFill="background2" w:themeFillShade="E6"/>
          </w:tcPr>
          <w:p w:rsidR="000F2A86" w:rsidRPr="00DD37F4" w:rsidRDefault="000F2A86" w:rsidP="000F2A86">
            <w:pPr>
              <w:pStyle w:val="ListParagraph"/>
              <w:numPr>
                <w:ilvl w:val="0"/>
                <w:numId w:val="16"/>
              </w:numPr>
              <w:jc w:val="both"/>
              <w:rPr>
                <w:rFonts w:cs="Times New Roman"/>
                <w:b/>
                <w:sz w:val="20"/>
                <w:szCs w:val="20"/>
              </w:rPr>
            </w:pPr>
            <w:r w:rsidRPr="00DD37F4">
              <w:rPr>
                <w:rFonts w:cs="Times New Roman"/>
                <w:b/>
                <w:sz w:val="20"/>
                <w:szCs w:val="20"/>
              </w:rPr>
              <w:t>ACCESS METRICS</w:t>
            </w:r>
          </w:p>
        </w:tc>
        <w:tc>
          <w:tcPr>
            <w:tcW w:w="1083" w:type="dxa"/>
            <w:shd w:val="clear" w:color="auto" w:fill="D0CECE" w:themeFill="background2" w:themeFillShade="E6"/>
          </w:tcPr>
          <w:p w:rsidR="000F2A86" w:rsidRPr="00DD37F4" w:rsidRDefault="00A779F7" w:rsidP="000F2A86">
            <w:pPr>
              <w:jc w:val="both"/>
              <w:rPr>
                <w:rFonts w:cs="Times New Roman"/>
                <w:b/>
                <w:sz w:val="20"/>
                <w:szCs w:val="20"/>
              </w:rPr>
            </w:pPr>
            <w:r w:rsidRPr="00DD37F4">
              <w:rPr>
                <w:rFonts w:cs="Times New Roman"/>
                <w:b/>
                <w:sz w:val="20"/>
                <w:szCs w:val="20"/>
              </w:rPr>
              <w:t>Essential</w:t>
            </w:r>
          </w:p>
        </w:tc>
        <w:tc>
          <w:tcPr>
            <w:tcW w:w="1127" w:type="dxa"/>
            <w:shd w:val="clear" w:color="auto" w:fill="D0CECE" w:themeFill="background2" w:themeFillShade="E6"/>
          </w:tcPr>
          <w:p w:rsidR="000F2A86" w:rsidRPr="00DD37F4" w:rsidRDefault="00A779F7" w:rsidP="000F2A86">
            <w:pPr>
              <w:jc w:val="both"/>
              <w:rPr>
                <w:rFonts w:cs="Times New Roman"/>
                <w:b/>
                <w:sz w:val="20"/>
                <w:szCs w:val="20"/>
              </w:rPr>
            </w:pPr>
            <w:r w:rsidRPr="00DD37F4">
              <w:rPr>
                <w:rFonts w:cs="Times New Roman"/>
                <w:b/>
                <w:sz w:val="20"/>
                <w:szCs w:val="20"/>
              </w:rPr>
              <w:t>Desirable</w:t>
            </w:r>
          </w:p>
        </w:tc>
      </w:tr>
      <w:tr w:rsidR="0012511A" w:rsidRPr="00DD37F4" w:rsidTr="0012511A">
        <w:tc>
          <w:tcPr>
            <w:tcW w:w="6806" w:type="dxa"/>
            <w:shd w:val="clear" w:color="auto" w:fill="auto"/>
          </w:tcPr>
          <w:p w:rsidR="0012511A" w:rsidRPr="0012511A" w:rsidRDefault="0012511A" w:rsidP="0012511A">
            <w:pPr>
              <w:jc w:val="both"/>
              <w:rPr>
                <w:rFonts w:cs="Times New Roman"/>
                <w:b/>
                <w:sz w:val="20"/>
                <w:szCs w:val="20"/>
              </w:rPr>
            </w:pPr>
            <w:r w:rsidRPr="000004F5">
              <w:rPr>
                <w:rFonts w:cs="Times New Roman"/>
                <w:color w:val="000000" w:themeColor="text1"/>
                <w:sz w:val="20"/>
                <w:szCs w:val="20"/>
              </w:rPr>
              <w:t>Definition of the conceptual environment being measured e.g. home, school, work etc.</w:t>
            </w:r>
          </w:p>
        </w:tc>
        <w:tc>
          <w:tcPr>
            <w:tcW w:w="1083" w:type="dxa"/>
            <w:shd w:val="clear" w:color="auto" w:fill="D0CECE" w:themeFill="background2" w:themeFillShade="E6"/>
          </w:tcPr>
          <w:p w:rsidR="0012511A" w:rsidRPr="00DD37F4" w:rsidRDefault="007C528B" w:rsidP="007C528B">
            <w:pPr>
              <w:jc w:val="center"/>
              <w:rPr>
                <w:rFonts w:cs="Times New Roman"/>
                <w:b/>
                <w:sz w:val="20"/>
                <w:szCs w:val="20"/>
              </w:rPr>
            </w:pPr>
            <w:r>
              <w:rPr>
                <w:rFonts w:cs="Times New Roman"/>
                <w:b/>
                <w:sz w:val="20"/>
                <w:szCs w:val="20"/>
              </w:rPr>
              <w:sym w:font="Wingdings" w:char="F0FC"/>
            </w:r>
          </w:p>
        </w:tc>
        <w:tc>
          <w:tcPr>
            <w:tcW w:w="1127" w:type="dxa"/>
            <w:shd w:val="clear" w:color="auto" w:fill="auto"/>
          </w:tcPr>
          <w:p w:rsidR="0012511A" w:rsidRPr="00DD37F4" w:rsidRDefault="0012511A" w:rsidP="000F2A86">
            <w:pPr>
              <w:jc w:val="both"/>
              <w:rPr>
                <w:rFonts w:cs="Times New Roman"/>
                <w:b/>
                <w:sz w:val="20"/>
                <w:szCs w:val="20"/>
              </w:rPr>
            </w:pPr>
          </w:p>
        </w:tc>
      </w:tr>
      <w:tr w:rsidR="008C282A" w:rsidRPr="00DD37F4" w:rsidTr="00375435">
        <w:trPr>
          <w:trHeight w:val="237"/>
        </w:trPr>
        <w:tc>
          <w:tcPr>
            <w:tcW w:w="9016" w:type="dxa"/>
            <w:gridSpan w:val="3"/>
            <w:shd w:val="clear" w:color="auto" w:fill="auto"/>
          </w:tcPr>
          <w:p w:rsidR="008C282A" w:rsidRPr="00DD37F4" w:rsidRDefault="008C282A" w:rsidP="009667FA">
            <w:pPr>
              <w:jc w:val="both"/>
              <w:rPr>
                <w:rFonts w:cs="Times New Roman"/>
                <w:b/>
                <w:sz w:val="20"/>
                <w:szCs w:val="20"/>
              </w:rPr>
            </w:pPr>
            <w:r w:rsidRPr="00DD37F4">
              <w:rPr>
                <w:rFonts w:cs="Times New Roman"/>
                <w:b/>
                <w:sz w:val="20"/>
                <w:szCs w:val="20"/>
              </w:rPr>
              <w:t xml:space="preserve">Intensity Metrics </w:t>
            </w:r>
          </w:p>
        </w:tc>
      </w:tr>
      <w:tr w:rsidR="0092134B" w:rsidRPr="00DD37F4" w:rsidTr="00926DF1">
        <w:trPr>
          <w:trHeight w:val="567"/>
        </w:trPr>
        <w:tc>
          <w:tcPr>
            <w:tcW w:w="6806" w:type="dxa"/>
            <w:shd w:val="clear" w:color="auto" w:fill="auto"/>
          </w:tcPr>
          <w:p w:rsidR="009667FA" w:rsidRPr="00DD37F4" w:rsidRDefault="009667FA" w:rsidP="009667FA">
            <w:pPr>
              <w:jc w:val="both"/>
              <w:rPr>
                <w:rFonts w:cs="Times New Roman"/>
                <w:sz w:val="20"/>
                <w:szCs w:val="20"/>
              </w:rPr>
            </w:pPr>
            <w:r w:rsidRPr="00DD37F4">
              <w:rPr>
                <w:rFonts w:cs="Times New Roman"/>
                <w:sz w:val="20"/>
                <w:szCs w:val="20"/>
              </w:rPr>
              <w:t>If areal zoning system used:</w:t>
            </w:r>
          </w:p>
          <w:p w:rsidR="00CB3F1D" w:rsidRPr="00DD37F4" w:rsidRDefault="00D17A6F" w:rsidP="006B402D">
            <w:pPr>
              <w:pStyle w:val="ListParagraph"/>
              <w:numPr>
                <w:ilvl w:val="0"/>
                <w:numId w:val="23"/>
              </w:numPr>
              <w:jc w:val="both"/>
              <w:rPr>
                <w:rFonts w:cs="Times New Roman"/>
                <w:sz w:val="20"/>
                <w:szCs w:val="20"/>
              </w:rPr>
            </w:pPr>
            <w:r w:rsidRPr="00DD37F4">
              <w:rPr>
                <w:rFonts w:cs="Times New Roman"/>
                <w:sz w:val="20"/>
                <w:szCs w:val="20"/>
              </w:rPr>
              <w:t>T</w:t>
            </w:r>
            <w:r w:rsidR="0092134B" w:rsidRPr="00DD37F4">
              <w:rPr>
                <w:rFonts w:cs="Times New Roman"/>
                <w:sz w:val="20"/>
                <w:szCs w:val="20"/>
              </w:rPr>
              <w:t xml:space="preserve">he </w:t>
            </w:r>
            <w:r w:rsidR="00CB3F1D" w:rsidRPr="00DD37F4">
              <w:rPr>
                <w:rFonts w:cs="Times New Roman"/>
                <w:sz w:val="20"/>
                <w:szCs w:val="20"/>
              </w:rPr>
              <w:t xml:space="preserve">type of areal zoning system (e.g. </w:t>
            </w:r>
            <w:r w:rsidR="00E43DF4" w:rsidRPr="00DD37F4">
              <w:rPr>
                <w:rFonts w:cs="Times New Roman"/>
                <w:sz w:val="20"/>
                <w:szCs w:val="20"/>
              </w:rPr>
              <w:t>government districts</w:t>
            </w:r>
            <w:r w:rsidR="00CB3F1D" w:rsidRPr="00DD37F4">
              <w:rPr>
                <w:rFonts w:cs="Times New Roman"/>
                <w:sz w:val="20"/>
                <w:szCs w:val="20"/>
              </w:rPr>
              <w:t>, census tracts etc.)</w:t>
            </w:r>
          </w:p>
          <w:p w:rsidR="00F429CE" w:rsidRPr="00DD37F4" w:rsidRDefault="00CB3F1D" w:rsidP="000D7D99">
            <w:pPr>
              <w:pStyle w:val="ListParagraph"/>
              <w:numPr>
                <w:ilvl w:val="0"/>
                <w:numId w:val="23"/>
              </w:numPr>
              <w:jc w:val="both"/>
              <w:rPr>
                <w:rFonts w:cs="Times New Roman"/>
                <w:sz w:val="20"/>
                <w:szCs w:val="20"/>
              </w:rPr>
            </w:pPr>
            <w:r w:rsidRPr="00DD37F4">
              <w:rPr>
                <w:rFonts w:cs="Times New Roman"/>
                <w:sz w:val="20"/>
                <w:szCs w:val="20"/>
              </w:rPr>
              <w:t>The source of boundary data</w:t>
            </w:r>
            <w:r w:rsidR="000D7D99" w:rsidRPr="00DD37F4">
              <w:rPr>
                <w:rFonts w:cs="Times New Roman"/>
                <w:sz w:val="20"/>
                <w:szCs w:val="20"/>
              </w:rPr>
              <w:t>, including the publication date or other version identifier.</w:t>
            </w:r>
          </w:p>
        </w:tc>
        <w:tc>
          <w:tcPr>
            <w:tcW w:w="1083" w:type="dxa"/>
            <w:shd w:val="clear" w:color="auto" w:fill="D0CECE" w:themeFill="background2" w:themeFillShade="E6"/>
          </w:tcPr>
          <w:p w:rsidR="0092134B" w:rsidRPr="00DD37F4" w:rsidRDefault="007C528B" w:rsidP="007C528B">
            <w:pPr>
              <w:jc w:val="center"/>
              <w:rPr>
                <w:rFonts w:cs="Times New Roman"/>
                <w:b/>
                <w:sz w:val="20"/>
                <w:szCs w:val="20"/>
              </w:rPr>
            </w:pPr>
            <w:r>
              <w:rPr>
                <w:rFonts w:cs="Times New Roman"/>
                <w:b/>
                <w:sz w:val="20"/>
                <w:szCs w:val="20"/>
              </w:rPr>
              <w:sym w:font="Wingdings" w:char="F0FC"/>
            </w:r>
          </w:p>
        </w:tc>
        <w:tc>
          <w:tcPr>
            <w:tcW w:w="1127" w:type="dxa"/>
          </w:tcPr>
          <w:p w:rsidR="0092134B" w:rsidRPr="00DD37F4" w:rsidRDefault="0092134B" w:rsidP="00D54F05">
            <w:pPr>
              <w:jc w:val="both"/>
              <w:rPr>
                <w:rFonts w:cs="Times New Roman"/>
                <w:b/>
                <w:sz w:val="20"/>
                <w:szCs w:val="20"/>
              </w:rPr>
            </w:pPr>
          </w:p>
        </w:tc>
      </w:tr>
      <w:tr w:rsidR="008C282A" w:rsidRPr="00DD37F4" w:rsidTr="00926DF1">
        <w:trPr>
          <w:trHeight w:val="637"/>
        </w:trPr>
        <w:tc>
          <w:tcPr>
            <w:tcW w:w="6806" w:type="dxa"/>
            <w:shd w:val="clear" w:color="auto" w:fill="auto"/>
          </w:tcPr>
          <w:p w:rsidR="009667FA" w:rsidRPr="00DD37F4" w:rsidRDefault="009667FA" w:rsidP="009667FA">
            <w:pPr>
              <w:jc w:val="both"/>
              <w:rPr>
                <w:rFonts w:cs="Times New Roman"/>
                <w:sz w:val="20"/>
                <w:szCs w:val="20"/>
              </w:rPr>
            </w:pPr>
            <w:r w:rsidRPr="00DD37F4">
              <w:rPr>
                <w:rFonts w:cs="Times New Roman"/>
                <w:sz w:val="20"/>
                <w:szCs w:val="20"/>
              </w:rPr>
              <w:t>If buffer zoning system used:</w:t>
            </w:r>
          </w:p>
          <w:p w:rsidR="009667FA" w:rsidRPr="00DD37F4" w:rsidRDefault="009667FA" w:rsidP="009667FA">
            <w:pPr>
              <w:pStyle w:val="ListParagraph"/>
              <w:numPr>
                <w:ilvl w:val="0"/>
                <w:numId w:val="23"/>
              </w:numPr>
              <w:jc w:val="both"/>
              <w:rPr>
                <w:rFonts w:cs="Times New Roman"/>
                <w:sz w:val="20"/>
                <w:szCs w:val="20"/>
              </w:rPr>
            </w:pPr>
            <w:r w:rsidRPr="00DD37F4">
              <w:rPr>
                <w:rFonts w:cs="Times New Roman"/>
                <w:sz w:val="20"/>
                <w:szCs w:val="20"/>
              </w:rPr>
              <w:t>The buffer size</w:t>
            </w:r>
            <w:r w:rsidR="00523309" w:rsidRPr="00DD37F4">
              <w:rPr>
                <w:rFonts w:cs="Times New Roman"/>
                <w:sz w:val="20"/>
                <w:szCs w:val="20"/>
              </w:rPr>
              <w:t>.</w:t>
            </w:r>
          </w:p>
          <w:p w:rsidR="008C282A" w:rsidRPr="00DD37F4" w:rsidRDefault="009667FA" w:rsidP="006B402D">
            <w:pPr>
              <w:pStyle w:val="ListParagraph"/>
              <w:numPr>
                <w:ilvl w:val="0"/>
                <w:numId w:val="23"/>
              </w:numPr>
              <w:jc w:val="both"/>
              <w:rPr>
                <w:rFonts w:cs="Times New Roman"/>
                <w:sz w:val="20"/>
                <w:szCs w:val="20"/>
              </w:rPr>
            </w:pPr>
            <w:r w:rsidRPr="00DD37F4">
              <w:rPr>
                <w:rFonts w:cs="Times New Roman"/>
                <w:sz w:val="20"/>
                <w:szCs w:val="20"/>
              </w:rPr>
              <w:t>The type of distance measure (e.g. Euclidian or network)</w:t>
            </w:r>
            <w:r w:rsidR="00523309" w:rsidRPr="00DD37F4">
              <w:rPr>
                <w:rFonts w:cs="Times New Roman"/>
                <w:sz w:val="20"/>
                <w:szCs w:val="20"/>
              </w:rPr>
              <w:t>.</w:t>
            </w:r>
          </w:p>
        </w:tc>
        <w:tc>
          <w:tcPr>
            <w:tcW w:w="1083" w:type="dxa"/>
            <w:shd w:val="clear" w:color="auto" w:fill="D0CECE" w:themeFill="background2" w:themeFillShade="E6"/>
          </w:tcPr>
          <w:p w:rsidR="008C282A" w:rsidRPr="00DD37F4" w:rsidRDefault="00EB1B47" w:rsidP="00EB1B47">
            <w:pPr>
              <w:jc w:val="center"/>
              <w:rPr>
                <w:rFonts w:cs="Times New Roman"/>
                <w:b/>
                <w:sz w:val="20"/>
                <w:szCs w:val="20"/>
              </w:rPr>
            </w:pPr>
            <w:r>
              <w:rPr>
                <w:rFonts w:cs="Times New Roman"/>
                <w:b/>
                <w:sz w:val="20"/>
                <w:szCs w:val="20"/>
              </w:rPr>
              <w:t>N/A</w:t>
            </w:r>
          </w:p>
        </w:tc>
        <w:tc>
          <w:tcPr>
            <w:tcW w:w="1127" w:type="dxa"/>
          </w:tcPr>
          <w:p w:rsidR="008C282A" w:rsidRPr="00DD37F4" w:rsidRDefault="008C282A" w:rsidP="00D54F05">
            <w:pPr>
              <w:jc w:val="both"/>
              <w:rPr>
                <w:rFonts w:cs="Times New Roman"/>
                <w:b/>
                <w:sz w:val="20"/>
                <w:szCs w:val="20"/>
              </w:rPr>
            </w:pPr>
          </w:p>
        </w:tc>
      </w:tr>
      <w:tr w:rsidR="008C282A" w:rsidRPr="00DD37F4" w:rsidTr="00926DF1">
        <w:trPr>
          <w:trHeight w:val="219"/>
        </w:trPr>
        <w:tc>
          <w:tcPr>
            <w:tcW w:w="6806" w:type="dxa"/>
            <w:shd w:val="clear" w:color="auto" w:fill="auto"/>
          </w:tcPr>
          <w:p w:rsidR="008C282A" w:rsidRPr="00DD37F4" w:rsidRDefault="009667FA" w:rsidP="00D54F05">
            <w:pPr>
              <w:jc w:val="both"/>
              <w:rPr>
                <w:rFonts w:cs="Times New Roman"/>
                <w:sz w:val="20"/>
                <w:szCs w:val="20"/>
              </w:rPr>
            </w:pPr>
            <w:r w:rsidRPr="00DD37F4">
              <w:rPr>
                <w:rFonts w:cs="Times New Roman"/>
                <w:sz w:val="20"/>
                <w:szCs w:val="20"/>
              </w:rPr>
              <w:t>The units of the intensity metric</w:t>
            </w:r>
            <w:r w:rsidR="00523309" w:rsidRPr="00DD37F4">
              <w:rPr>
                <w:rFonts w:cs="Times New Roman"/>
                <w:sz w:val="20"/>
                <w:szCs w:val="20"/>
              </w:rPr>
              <w:t>(s)</w:t>
            </w:r>
            <w:r w:rsidRPr="00DD37F4">
              <w:rPr>
                <w:rFonts w:cs="Times New Roman"/>
                <w:sz w:val="20"/>
                <w:szCs w:val="20"/>
              </w:rPr>
              <w:t xml:space="preserve"> (e.g. count per unit area, as measured in meters)</w:t>
            </w:r>
            <w:r w:rsidR="00523309" w:rsidRPr="00DD37F4">
              <w:rPr>
                <w:rFonts w:cs="Times New Roman"/>
                <w:sz w:val="20"/>
                <w:szCs w:val="20"/>
              </w:rPr>
              <w:t xml:space="preserve"> or formula indicating how they were calculated.</w:t>
            </w:r>
          </w:p>
        </w:tc>
        <w:tc>
          <w:tcPr>
            <w:tcW w:w="1083" w:type="dxa"/>
            <w:shd w:val="clear" w:color="auto" w:fill="D0CECE" w:themeFill="background2" w:themeFillShade="E6"/>
          </w:tcPr>
          <w:p w:rsidR="008C282A" w:rsidRPr="00DD37F4" w:rsidRDefault="006F4DEB" w:rsidP="006F4DEB">
            <w:pPr>
              <w:jc w:val="center"/>
              <w:rPr>
                <w:rFonts w:cs="Times New Roman"/>
                <w:b/>
                <w:sz w:val="20"/>
                <w:szCs w:val="20"/>
              </w:rPr>
            </w:pPr>
            <w:r>
              <w:rPr>
                <w:rFonts w:cs="Times New Roman"/>
                <w:b/>
                <w:sz w:val="20"/>
                <w:szCs w:val="20"/>
              </w:rPr>
              <w:t>N/A</w:t>
            </w:r>
          </w:p>
        </w:tc>
        <w:tc>
          <w:tcPr>
            <w:tcW w:w="1127" w:type="dxa"/>
          </w:tcPr>
          <w:p w:rsidR="008C282A" w:rsidRPr="00DD37F4" w:rsidRDefault="008C282A" w:rsidP="00D54F05">
            <w:pPr>
              <w:jc w:val="both"/>
              <w:rPr>
                <w:rFonts w:cs="Times New Roman"/>
                <w:b/>
                <w:sz w:val="20"/>
                <w:szCs w:val="20"/>
              </w:rPr>
            </w:pPr>
          </w:p>
        </w:tc>
      </w:tr>
      <w:tr w:rsidR="006F49C9" w:rsidRPr="00DD37F4" w:rsidTr="00926DF1">
        <w:trPr>
          <w:trHeight w:val="219"/>
        </w:trPr>
        <w:tc>
          <w:tcPr>
            <w:tcW w:w="6806" w:type="dxa"/>
            <w:shd w:val="clear" w:color="auto" w:fill="auto"/>
          </w:tcPr>
          <w:p w:rsidR="006F49C9" w:rsidRPr="00DD37F4" w:rsidRDefault="006F49C9" w:rsidP="006F49C9">
            <w:pPr>
              <w:jc w:val="both"/>
              <w:rPr>
                <w:rFonts w:cs="Times New Roman"/>
                <w:sz w:val="20"/>
                <w:szCs w:val="20"/>
              </w:rPr>
            </w:pPr>
            <w:r w:rsidRPr="00DD37F4">
              <w:rPr>
                <w:rFonts w:cs="Times New Roman"/>
                <w:sz w:val="20"/>
                <w:szCs w:val="20"/>
              </w:rPr>
              <w:t>If network data was used (i.e. to calculate network distances):</w:t>
            </w:r>
          </w:p>
          <w:p w:rsidR="006F49C9" w:rsidRPr="00DD37F4" w:rsidRDefault="006F49C9" w:rsidP="006F49C9">
            <w:pPr>
              <w:pStyle w:val="ListParagraph"/>
              <w:numPr>
                <w:ilvl w:val="0"/>
                <w:numId w:val="22"/>
              </w:numPr>
              <w:jc w:val="both"/>
              <w:rPr>
                <w:rFonts w:cs="Times New Roman"/>
                <w:sz w:val="20"/>
                <w:szCs w:val="20"/>
              </w:rPr>
            </w:pPr>
            <w:r w:rsidRPr="00DD37F4">
              <w:rPr>
                <w:rFonts w:cs="Times New Roman"/>
                <w:sz w:val="20"/>
                <w:szCs w:val="20"/>
              </w:rPr>
              <w:t>The source and publication date of network data.</w:t>
            </w:r>
          </w:p>
          <w:p w:rsidR="006F49C9" w:rsidRPr="00DD37F4" w:rsidRDefault="006F49C9" w:rsidP="006F49C9">
            <w:pPr>
              <w:pStyle w:val="ListParagraph"/>
              <w:numPr>
                <w:ilvl w:val="0"/>
                <w:numId w:val="22"/>
              </w:numPr>
              <w:jc w:val="both"/>
              <w:rPr>
                <w:rFonts w:cs="Times New Roman"/>
                <w:sz w:val="20"/>
                <w:szCs w:val="20"/>
              </w:rPr>
            </w:pPr>
            <w:r w:rsidRPr="00DD37F4">
              <w:rPr>
                <w:rFonts w:cs="Times New Roman"/>
                <w:sz w:val="20"/>
                <w:szCs w:val="20"/>
              </w:rPr>
              <w:t>The types of road/path included.</w:t>
            </w:r>
          </w:p>
        </w:tc>
        <w:tc>
          <w:tcPr>
            <w:tcW w:w="1083" w:type="dxa"/>
            <w:shd w:val="clear" w:color="auto" w:fill="D0CECE" w:themeFill="background2" w:themeFillShade="E6"/>
          </w:tcPr>
          <w:p w:rsidR="006F49C9" w:rsidRPr="00DD37F4" w:rsidRDefault="006F4DEB" w:rsidP="006F4DEB">
            <w:pPr>
              <w:jc w:val="center"/>
              <w:rPr>
                <w:rFonts w:cs="Times New Roman"/>
                <w:b/>
                <w:sz w:val="20"/>
                <w:szCs w:val="20"/>
              </w:rPr>
            </w:pPr>
            <w:r>
              <w:rPr>
                <w:rFonts w:cs="Times New Roman"/>
                <w:b/>
                <w:sz w:val="20"/>
                <w:szCs w:val="20"/>
              </w:rPr>
              <w:t>N/A</w:t>
            </w:r>
          </w:p>
        </w:tc>
        <w:tc>
          <w:tcPr>
            <w:tcW w:w="1127" w:type="dxa"/>
            <w:shd w:val="clear" w:color="auto" w:fill="FFFFFF" w:themeFill="background1"/>
          </w:tcPr>
          <w:p w:rsidR="006F49C9" w:rsidRPr="00DD37F4" w:rsidRDefault="006F49C9" w:rsidP="00D54F05">
            <w:pPr>
              <w:jc w:val="both"/>
              <w:rPr>
                <w:rFonts w:cs="Times New Roman"/>
                <w:b/>
                <w:sz w:val="20"/>
                <w:szCs w:val="20"/>
              </w:rPr>
            </w:pPr>
          </w:p>
        </w:tc>
      </w:tr>
      <w:tr w:rsidR="00750C21" w:rsidRPr="00DD37F4" w:rsidTr="00750C21">
        <w:trPr>
          <w:trHeight w:val="219"/>
        </w:trPr>
        <w:tc>
          <w:tcPr>
            <w:tcW w:w="6806" w:type="dxa"/>
            <w:shd w:val="clear" w:color="auto" w:fill="auto"/>
          </w:tcPr>
          <w:p w:rsidR="00750C21" w:rsidRDefault="00750C21" w:rsidP="006F49C9">
            <w:pPr>
              <w:jc w:val="both"/>
              <w:rPr>
                <w:rFonts w:cs="Times New Roman"/>
                <w:sz w:val="20"/>
                <w:szCs w:val="20"/>
              </w:rPr>
            </w:pPr>
            <w:r w:rsidRPr="000004F5">
              <w:rPr>
                <w:rFonts w:cs="Times New Roman"/>
                <w:color w:val="000000" w:themeColor="text1"/>
                <w:sz w:val="20"/>
                <w:szCs w:val="20"/>
              </w:rPr>
              <w:t>Rationale for the choice of zone type (e.g. areal vs buffer) and/or size as applicable.</w:t>
            </w:r>
          </w:p>
        </w:tc>
        <w:tc>
          <w:tcPr>
            <w:tcW w:w="1083" w:type="dxa"/>
            <w:shd w:val="clear" w:color="auto" w:fill="auto"/>
          </w:tcPr>
          <w:p w:rsidR="00750C21" w:rsidRPr="00DD37F4" w:rsidRDefault="00750C21" w:rsidP="00D54F05">
            <w:pPr>
              <w:jc w:val="both"/>
              <w:rPr>
                <w:rFonts w:cs="Times New Roman"/>
                <w:b/>
                <w:sz w:val="20"/>
                <w:szCs w:val="20"/>
              </w:rPr>
            </w:pPr>
          </w:p>
        </w:tc>
        <w:tc>
          <w:tcPr>
            <w:tcW w:w="1127" w:type="dxa"/>
            <w:shd w:val="clear" w:color="auto" w:fill="D0CECE" w:themeFill="background2" w:themeFillShade="E6"/>
          </w:tcPr>
          <w:p w:rsidR="00750C21" w:rsidRPr="00DD37F4" w:rsidRDefault="006F4DEB" w:rsidP="006F4DEB">
            <w:pPr>
              <w:jc w:val="center"/>
              <w:rPr>
                <w:rFonts w:cs="Times New Roman"/>
                <w:b/>
                <w:sz w:val="20"/>
                <w:szCs w:val="20"/>
              </w:rPr>
            </w:pPr>
            <w:r>
              <w:rPr>
                <w:rFonts w:cs="Times New Roman"/>
                <w:b/>
                <w:sz w:val="20"/>
                <w:szCs w:val="20"/>
              </w:rPr>
              <w:t>N/A</w:t>
            </w:r>
          </w:p>
        </w:tc>
      </w:tr>
      <w:tr w:rsidR="00E43DF4" w:rsidRPr="00DD37F4" w:rsidTr="00375435">
        <w:tc>
          <w:tcPr>
            <w:tcW w:w="9016" w:type="dxa"/>
            <w:gridSpan w:val="3"/>
            <w:shd w:val="clear" w:color="auto" w:fill="auto"/>
          </w:tcPr>
          <w:p w:rsidR="00E43DF4" w:rsidRPr="00DD37F4" w:rsidRDefault="00E43DF4" w:rsidP="00D54F05">
            <w:pPr>
              <w:jc w:val="both"/>
              <w:rPr>
                <w:rFonts w:cs="Times New Roman"/>
                <w:b/>
                <w:sz w:val="20"/>
                <w:szCs w:val="20"/>
              </w:rPr>
            </w:pPr>
            <w:r w:rsidRPr="00DD37F4">
              <w:rPr>
                <w:rFonts w:cs="Times New Roman"/>
                <w:b/>
                <w:sz w:val="20"/>
                <w:szCs w:val="20"/>
              </w:rPr>
              <w:t>Proximity Metrics</w:t>
            </w:r>
          </w:p>
        </w:tc>
      </w:tr>
      <w:tr w:rsidR="00D17A6F" w:rsidRPr="00DD37F4" w:rsidTr="00926DF1">
        <w:tc>
          <w:tcPr>
            <w:tcW w:w="6806" w:type="dxa"/>
            <w:shd w:val="clear" w:color="auto" w:fill="auto"/>
          </w:tcPr>
          <w:p w:rsidR="00D17A6F" w:rsidRPr="00DD37F4" w:rsidRDefault="00F429CE" w:rsidP="00E43DF4">
            <w:pPr>
              <w:jc w:val="both"/>
              <w:rPr>
                <w:rFonts w:cs="Times New Roman"/>
                <w:b/>
                <w:sz w:val="20"/>
                <w:szCs w:val="20"/>
              </w:rPr>
            </w:pPr>
            <w:r w:rsidRPr="00DD37F4">
              <w:rPr>
                <w:rFonts w:cs="Times New Roman"/>
                <w:sz w:val="20"/>
                <w:szCs w:val="20"/>
              </w:rPr>
              <w:t>T</w:t>
            </w:r>
            <w:r w:rsidR="00D17A6F" w:rsidRPr="00DD37F4">
              <w:rPr>
                <w:rFonts w:cs="Times New Roman"/>
                <w:sz w:val="20"/>
                <w:szCs w:val="20"/>
              </w:rPr>
              <w:t xml:space="preserve">he </w:t>
            </w:r>
            <w:r w:rsidR="00B84573" w:rsidRPr="00DD37F4">
              <w:rPr>
                <w:rFonts w:cs="Times New Roman"/>
                <w:sz w:val="20"/>
                <w:szCs w:val="20"/>
              </w:rPr>
              <w:t>type of distance measure</w:t>
            </w:r>
            <w:r w:rsidR="00D17A6F" w:rsidRPr="00DD37F4">
              <w:rPr>
                <w:rFonts w:cs="Times New Roman"/>
                <w:sz w:val="20"/>
                <w:szCs w:val="20"/>
              </w:rPr>
              <w:t xml:space="preserve"> (Euclidian vs network)</w:t>
            </w:r>
            <w:r w:rsidRPr="00DD37F4">
              <w:rPr>
                <w:rFonts w:cs="Times New Roman"/>
                <w:sz w:val="20"/>
                <w:szCs w:val="20"/>
              </w:rPr>
              <w:t>.</w:t>
            </w:r>
          </w:p>
        </w:tc>
        <w:tc>
          <w:tcPr>
            <w:tcW w:w="1083" w:type="dxa"/>
            <w:shd w:val="clear" w:color="auto" w:fill="D0CECE" w:themeFill="background2" w:themeFillShade="E6"/>
          </w:tcPr>
          <w:p w:rsidR="00D17A6F" w:rsidRPr="00DD37F4" w:rsidRDefault="006F4DEB" w:rsidP="006F4DEB">
            <w:pPr>
              <w:jc w:val="center"/>
              <w:rPr>
                <w:rFonts w:cs="Times New Roman"/>
                <w:b/>
                <w:sz w:val="20"/>
                <w:szCs w:val="20"/>
              </w:rPr>
            </w:pPr>
            <w:r>
              <w:rPr>
                <w:rFonts w:cs="Times New Roman"/>
                <w:b/>
                <w:sz w:val="20"/>
                <w:szCs w:val="20"/>
              </w:rPr>
              <w:t>N/A</w:t>
            </w:r>
          </w:p>
        </w:tc>
        <w:tc>
          <w:tcPr>
            <w:tcW w:w="1127" w:type="dxa"/>
          </w:tcPr>
          <w:p w:rsidR="00D17A6F" w:rsidRPr="00DD37F4" w:rsidRDefault="00D17A6F" w:rsidP="00D54F05">
            <w:pPr>
              <w:jc w:val="both"/>
              <w:rPr>
                <w:rFonts w:cs="Times New Roman"/>
                <w:b/>
                <w:sz w:val="20"/>
                <w:szCs w:val="20"/>
              </w:rPr>
            </w:pPr>
          </w:p>
        </w:tc>
      </w:tr>
      <w:tr w:rsidR="006F49C9" w:rsidRPr="00DD37F4" w:rsidTr="00926DF1">
        <w:tc>
          <w:tcPr>
            <w:tcW w:w="6806" w:type="dxa"/>
            <w:shd w:val="clear" w:color="auto" w:fill="auto"/>
          </w:tcPr>
          <w:p w:rsidR="006F49C9" w:rsidRPr="00DD37F4" w:rsidRDefault="006F49C9" w:rsidP="006F49C9">
            <w:pPr>
              <w:jc w:val="both"/>
              <w:rPr>
                <w:rFonts w:cs="Times New Roman"/>
                <w:sz w:val="20"/>
                <w:szCs w:val="20"/>
              </w:rPr>
            </w:pPr>
            <w:r w:rsidRPr="00DD37F4">
              <w:rPr>
                <w:rFonts w:cs="Times New Roman"/>
                <w:sz w:val="20"/>
                <w:szCs w:val="20"/>
              </w:rPr>
              <w:t>If network data was used (i.e. to calculate network distances):</w:t>
            </w:r>
          </w:p>
          <w:p w:rsidR="006F49C9" w:rsidRPr="00DD37F4" w:rsidRDefault="006F49C9" w:rsidP="006F49C9">
            <w:pPr>
              <w:pStyle w:val="ListParagraph"/>
              <w:numPr>
                <w:ilvl w:val="0"/>
                <w:numId w:val="22"/>
              </w:numPr>
              <w:jc w:val="both"/>
              <w:rPr>
                <w:rFonts w:cs="Times New Roman"/>
                <w:sz w:val="20"/>
                <w:szCs w:val="20"/>
              </w:rPr>
            </w:pPr>
            <w:r w:rsidRPr="00DD37F4">
              <w:rPr>
                <w:rFonts w:cs="Times New Roman"/>
                <w:sz w:val="20"/>
                <w:szCs w:val="20"/>
              </w:rPr>
              <w:t>The source and publication date of network data.</w:t>
            </w:r>
          </w:p>
          <w:p w:rsidR="006F49C9" w:rsidRPr="00DD37F4" w:rsidRDefault="006F49C9" w:rsidP="006F49C9">
            <w:pPr>
              <w:pStyle w:val="ListParagraph"/>
              <w:numPr>
                <w:ilvl w:val="0"/>
                <w:numId w:val="22"/>
              </w:numPr>
              <w:jc w:val="both"/>
              <w:rPr>
                <w:rFonts w:cs="Times New Roman"/>
                <w:sz w:val="20"/>
                <w:szCs w:val="20"/>
              </w:rPr>
            </w:pPr>
            <w:r w:rsidRPr="00DD37F4">
              <w:rPr>
                <w:rFonts w:cs="Times New Roman"/>
                <w:sz w:val="20"/>
                <w:szCs w:val="20"/>
              </w:rPr>
              <w:t>The types of road/path included.</w:t>
            </w:r>
          </w:p>
        </w:tc>
        <w:tc>
          <w:tcPr>
            <w:tcW w:w="1083" w:type="dxa"/>
            <w:shd w:val="clear" w:color="auto" w:fill="D0CECE" w:themeFill="background2" w:themeFillShade="E6"/>
          </w:tcPr>
          <w:p w:rsidR="006F49C9" w:rsidRPr="00DD37F4" w:rsidRDefault="006F4DEB" w:rsidP="006F4DEB">
            <w:pPr>
              <w:jc w:val="center"/>
              <w:rPr>
                <w:rFonts w:cs="Times New Roman"/>
                <w:sz w:val="20"/>
                <w:szCs w:val="20"/>
              </w:rPr>
            </w:pPr>
            <w:r>
              <w:rPr>
                <w:rFonts w:cs="Times New Roman"/>
                <w:sz w:val="20"/>
                <w:szCs w:val="20"/>
              </w:rPr>
              <w:t>N/A</w:t>
            </w:r>
          </w:p>
        </w:tc>
        <w:tc>
          <w:tcPr>
            <w:tcW w:w="1127" w:type="dxa"/>
            <w:shd w:val="clear" w:color="auto" w:fill="FFFFFF" w:themeFill="background1"/>
          </w:tcPr>
          <w:p w:rsidR="006F49C9" w:rsidRPr="00DD37F4" w:rsidRDefault="006F49C9" w:rsidP="006F49C9">
            <w:pPr>
              <w:jc w:val="both"/>
              <w:rPr>
                <w:rFonts w:cs="Times New Roman"/>
                <w:sz w:val="20"/>
                <w:szCs w:val="20"/>
              </w:rPr>
            </w:pPr>
          </w:p>
        </w:tc>
      </w:tr>
      <w:tr w:rsidR="00E43DF4" w:rsidRPr="00DD37F4" w:rsidTr="00E43DF4">
        <w:trPr>
          <w:trHeight w:val="120"/>
        </w:trPr>
        <w:tc>
          <w:tcPr>
            <w:tcW w:w="9016" w:type="dxa"/>
            <w:gridSpan w:val="3"/>
            <w:shd w:val="clear" w:color="auto" w:fill="auto"/>
          </w:tcPr>
          <w:p w:rsidR="00E43DF4" w:rsidRPr="00DD37F4" w:rsidRDefault="00E43DF4" w:rsidP="006F4DEB">
            <w:pPr>
              <w:rPr>
                <w:rFonts w:cs="Times New Roman"/>
                <w:b/>
                <w:sz w:val="20"/>
                <w:szCs w:val="20"/>
              </w:rPr>
            </w:pPr>
            <w:r w:rsidRPr="00DD37F4">
              <w:rPr>
                <w:rFonts w:cs="Times New Roman"/>
                <w:b/>
                <w:sz w:val="20"/>
                <w:szCs w:val="20"/>
              </w:rPr>
              <w:t>Gravity Metrics</w:t>
            </w:r>
          </w:p>
        </w:tc>
      </w:tr>
      <w:tr w:rsidR="00D17A6F" w:rsidRPr="00DD37F4" w:rsidTr="00926DF1">
        <w:trPr>
          <w:trHeight w:val="165"/>
        </w:trPr>
        <w:tc>
          <w:tcPr>
            <w:tcW w:w="6806" w:type="dxa"/>
            <w:shd w:val="clear" w:color="auto" w:fill="auto"/>
          </w:tcPr>
          <w:p w:rsidR="00D17A6F" w:rsidRPr="00DD37F4" w:rsidRDefault="00E43DF4" w:rsidP="00E43DF4">
            <w:pPr>
              <w:jc w:val="both"/>
              <w:rPr>
                <w:rFonts w:cs="Times New Roman"/>
                <w:sz w:val="20"/>
                <w:szCs w:val="20"/>
              </w:rPr>
            </w:pPr>
            <w:r w:rsidRPr="00DD37F4">
              <w:rPr>
                <w:rFonts w:cs="Times New Roman"/>
                <w:sz w:val="20"/>
                <w:szCs w:val="20"/>
              </w:rPr>
              <w:t>T</w:t>
            </w:r>
            <w:r w:rsidR="00D17A6F" w:rsidRPr="00DD37F4">
              <w:rPr>
                <w:rFonts w:cs="Times New Roman"/>
                <w:sz w:val="20"/>
                <w:szCs w:val="20"/>
              </w:rPr>
              <w:t xml:space="preserve">he zone </w:t>
            </w:r>
            <w:r w:rsidR="000F2A86" w:rsidRPr="00DD37F4">
              <w:rPr>
                <w:rFonts w:cs="Times New Roman"/>
                <w:sz w:val="20"/>
                <w:szCs w:val="20"/>
              </w:rPr>
              <w:t>radius</w:t>
            </w:r>
            <w:r w:rsidRPr="00DD37F4">
              <w:rPr>
                <w:rFonts w:cs="Times New Roman"/>
                <w:sz w:val="20"/>
                <w:szCs w:val="20"/>
              </w:rPr>
              <w:t>.</w:t>
            </w:r>
          </w:p>
        </w:tc>
        <w:tc>
          <w:tcPr>
            <w:tcW w:w="1083" w:type="dxa"/>
            <w:shd w:val="clear" w:color="auto" w:fill="D0CECE" w:themeFill="background2" w:themeFillShade="E6"/>
          </w:tcPr>
          <w:p w:rsidR="00D17A6F" w:rsidRPr="00DD37F4" w:rsidRDefault="006F4DEB" w:rsidP="006F4DEB">
            <w:pPr>
              <w:jc w:val="center"/>
              <w:rPr>
                <w:rFonts w:cs="Times New Roman"/>
                <w:b/>
                <w:sz w:val="20"/>
                <w:szCs w:val="20"/>
              </w:rPr>
            </w:pPr>
            <w:r>
              <w:rPr>
                <w:rFonts w:cs="Times New Roman"/>
                <w:b/>
                <w:sz w:val="20"/>
                <w:szCs w:val="20"/>
              </w:rPr>
              <w:t>N/A</w:t>
            </w:r>
          </w:p>
        </w:tc>
        <w:tc>
          <w:tcPr>
            <w:tcW w:w="1127" w:type="dxa"/>
          </w:tcPr>
          <w:p w:rsidR="00D17A6F" w:rsidRPr="00DD37F4" w:rsidRDefault="00D17A6F" w:rsidP="00D54F05">
            <w:pPr>
              <w:jc w:val="both"/>
              <w:rPr>
                <w:rFonts w:cs="Times New Roman"/>
                <w:b/>
                <w:sz w:val="20"/>
                <w:szCs w:val="20"/>
              </w:rPr>
            </w:pPr>
          </w:p>
        </w:tc>
      </w:tr>
      <w:tr w:rsidR="00E43DF4" w:rsidRPr="00DD37F4" w:rsidTr="00926DF1">
        <w:trPr>
          <w:trHeight w:val="244"/>
        </w:trPr>
        <w:tc>
          <w:tcPr>
            <w:tcW w:w="6806" w:type="dxa"/>
            <w:shd w:val="clear" w:color="auto" w:fill="auto"/>
          </w:tcPr>
          <w:p w:rsidR="00E43DF4" w:rsidRPr="00DD37F4" w:rsidRDefault="00E43DF4" w:rsidP="00E43DF4">
            <w:pPr>
              <w:jc w:val="both"/>
              <w:rPr>
                <w:rFonts w:cs="Times New Roman"/>
                <w:sz w:val="20"/>
                <w:szCs w:val="20"/>
              </w:rPr>
            </w:pPr>
            <w:r w:rsidRPr="00DD37F4">
              <w:rPr>
                <w:rFonts w:cs="Times New Roman"/>
                <w:sz w:val="20"/>
                <w:szCs w:val="20"/>
              </w:rPr>
              <w:t>The decay coefficient.</w:t>
            </w:r>
          </w:p>
        </w:tc>
        <w:tc>
          <w:tcPr>
            <w:tcW w:w="1083" w:type="dxa"/>
            <w:shd w:val="clear" w:color="auto" w:fill="D0CECE" w:themeFill="background2" w:themeFillShade="E6"/>
          </w:tcPr>
          <w:p w:rsidR="00E43DF4" w:rsidRPr="00DD37F4" w:rsidRDefault="006F4DEB" w:rsidP="006F4DEB">
            <w:pPr>
              <w:jc w:val="center"/>
              <w:rPr>
                <w:rFonts w:cs="Times New Roman"/>
                <w:b/>
                <w:sz w:val="20"/>
                <w:szCs w:val="20"/>
              </w:rPr>
            </w:pPr>
            <w:r>
              <w:rPr>
                <w:rFonts w:cs="Times New Roman"/>
                <w:b/>
                <w:sz w:val="20"/>
                <w:szCs w:val="20"/>
              </w:rPr>
              <w:t>N/A</w:t>
            </w:r>
          </w:p>
        </w:tc>
        <w:tc>
          <w:tcPr>
            <w:tcW w:w="1127" w:type="dxa"/>
          </w:tcPr>
          <w:p w:rsidR="00E43DF4" w:rsidRPr="00DD37F4" w:rsidRDefault="00E43DF4" w:rsidP="00D54F05">
            <w:pPr>
              <w:jc w:val="both"/>
              <w:rPr>
                <w:rFonts w:cs="Times New Roman"/>
                <w:b/>
                <w:sz w:val="20"/>
                <w:szCs w:val="20"/>
              </w:rPr>
            </w:pPr>
          </w:p>
        </w:tc>
      </w:tr>
      <w:tr w:rsidR="000F2A86" w:rsidRPr="00DD37F4" w:rsidTr="00926DF1">
        <w:tc>
          <w:tcPr>
            <w:tcW w:w="6806" w:type="dxa"/>
            <w:shd w:val="clear" w:color="auto" w:fill="D0CECE" w:themeFill="background2" w:themeFillShade="E6"/>
          </w:tcPr>
          <w:p w:rsidR="000F2A86" w:rsidRPr="00DD37F4" w:rsidRDefault="00B84573" w:rsidP="00B84573">
            <w:pPr>
              <w:pStyle w:val="ListParagraph"/>
              <w:numPr>
                <w:ilvl w:val="0"/>
                <w:numId w:val="16"/>
              </w:numPr>
              <w:rPr>
                <w:rFonts w:cs="Times New Roman"/>
                <w:b/>
                <w:sz w:val="20"/>
                <w:szCs w:val="20"/>
              </w:rPr>
            </w:pPr>
            <w:r w:rsidRPr="00DD37F4">
              <w:rPr>
                <w:rFonts w:cs="Times New Roman"/>
                <w:b/>
                <w:sz w:val="20"/>
                <w:szCs w:val="20"/>
              </w:rPr>
              <w:t>UNKNOWN DETAILS</w:t>
            </w:r>
          </w:p>
        </w:tc>
        <w:tc>
          <w:tcPr>
            <w:tcW w:w="1083" w:type="dxa"/>
            <w:shd w:val="clear" w:color="auto" w:fill="D0CECE" w:themeFill="background2" w:themeFillShade="E6"/>
          </w:tcPr>
          <w:p w:rsidR="000F2A86" w:rsidRPr="00DD37F4" w:rsidRDefault="00A779F7" w:rsidP="000F2A86">
            <w:pPr>
              <w:jc w:val="both"/>
              <w:rPr>
                <w:rFonts w:cs="Times New Roman"/>
                <w:b/>
                <w:sz w:val="20"/>
                <w:szCs w:val="20"/>
              </w:rPr>
            </w:pPr>
            <w:r w:rsidRPr="00DD37F4">
              <w:rPr>
                <w:rFonts w:cs="Times New Roman"/>
                <w:b/>
                <w:sz w:val="20"/>
                <w:szCs w:val="20"/>
              </w:rPr>
              <w:t>Essential</w:t>
            </w:r>
          </w:p>
        </w:tc>
        <w:tc>
          <w:tcPr>
            <w:tcW w:w="1127" w:type="dxa"/>
            <w:shd w:val="clear" w:color="auto" w:fill="D0CECE" w:themeFill="background2" w:themeFillShade="E6"/>
          </w:tcPr>
          <w:p w:rsidR="000F2A86" w:rsidRPr="00DD37F4" w:rsidRDefault="00A779F7" w:rsidP="000F2A86">
            <w:pPr>
              <w:jc w:val="both"/>
              <w:rPr>
                <w:rFonts w:cs="Times New Roman"/>
                <w:b/>
                <w:sz w:val="20"/>
                <w:szCs w:val="20"/>
              </w:rPr>
            </w:pPr>
            <w:r w:rsidRPr="00DD37F4">
              <w:rPr>
                <w:rFonts w:cs="Times New Roman"/>
                <w:b/>
                <w:sz w:val="20"/>
                <w:szCs w:val="20"/>
              </w:rPr>
              <w:t>Desirable</w:t>
            </w:r>
          </w:p>
        </w:tc>
      </w:tr>
      <w:tr w:rsidR="000F2A86" w:rsidRPr="00DD37F4" w:rsidTr="00926DF1">
        <w:tc>
          <w:tcPr>
            <w:tcW w:w="6806" w:type="dxa"/>
            <w:shd w:val="clear" w:color="auto" w:fill="auto"/>
          </w:tcPr>
          <w:p w:rsidR="000F2A86" w:rsidRPr="00DD37F4" w:rsidRDefault="000F2A86" w:rsidP="000D7D99">
            <w:pPr>
              <w:ind w:left="-43"/>
              <w:rPr>
                <w:rFonts w:cs="Times New Roman"/>
                <w:sz w:val="20"/>
                <w:szCs w:val="20"/>
              </w:rPr>
            </w:pPr>
            <w:r w:rsidRPr="00DD37F4">
              <w:rPr>
                <w:rFonts w:cs="Times New Roman"/>
                <w:sz w:val="20"/>
                <w:szCs w:val="20"/>
              </w:rPr>
              <w:t xml:space="preserve">Any items noted as </w:t>
            </w:r>
            <w:r w:rsidR="00B84573" w:rsidRPr="00DD37F4">
              <w:rPr>
                <w:rFonts w:cs="Times New Roman"/>
                <w:sz w:val="20"/>
                <w:szCs w:val="20"/>
              </w:rPr>
              <w:t xml:space="preserve">essential, but that are unknown </w:t>
            </w:r>
            <w:r w:rsidR="000D7D99" w:rsidRPr="00DD37F4">
              <w:rPr>
                <w:rFonts w:cs="Times New Roman"/>
                <w:sz w:val="20"/>
                <w:szCs w:val="20"/>
              </w:rPr>
              <w:t>should be</w:t>
            </w:r>
            <w:r w:rsidR="00B84573" w:rsidRPr="00DD37F4">
              <w:rPr>
                <w:rFonts w:cs="Times New Roman"/>
                <w:sz w:val="20"/>
                <w:szCs w:val="20"/>
              </w:rPr>
              <w:t xml:space="preserve"> </w:t>
            </w:r>
            <w:r w:rsidR="000D7D99" w:rsidRPr="00DD37F4">
              <w:rPr>
                <w:rFonts w:cs="Times New Roman"/>
                <w:sz w:val="20"/>
                <w:szCs w:val="20"/>
              </w:rPr>
              <w:t>highlighted</w:t>
            </w:r>
            <w:r w:rsidR="00B84573" w:rsidRPr="00DD37F4">
              <w:rPr>
                <w:rFonts w:cs="Times New Roman"/>
                <w:sz w:val="20"/>
                <w:szCs w:val="20"/>
              </w:rPr>
              <w:t xml:space="preserve"> as a limitation. </w:t>
            </w:r>
          </w:p>
        </w:tc>
        <w:tc>
          <w:tcPr>
            <w:tcW w:w="1083" w:type="dxa"/>
            <w:shd w:val="clear" w:color="auto" w:fill="D0CECE" w:themeFill="background2" w:themeFillShade="E6"/>
          </w:tcPr>
          <w:p w:rsidR="000F2A86" w:rsidRPr="00DD37F4" w:rsidRDefault="006F4DEB" w:rsidP="006F4DEB">
            <w:pPr>
              <w:ind w:left="-43"/>
              <w:jc w:val="center"/>
              <w:rPr>
                <w:rFonts w:cs="Times New Roman"/>
                <w:b/>
                <w:sz w:val="20"/>
                <w:szCs w:val="20"/>
              </w:rPr>
            </w:pPr>
            <w:r>
              <w:rPr>
                <w:rFonts w:cs="Times New Roman"/>
                <w:b/>
                <w:sz w:val="20"/>
                <w:szCs w:val="20"/>
              </w:rPr>
              <w:sym w:font="Wingdings" w:char="F0FC"/>
            </w:r>
            <w:bookmarkStart w:id="0" w:name="_GoBack"/>
            <w:bookmarkEnd w:id="0"/>
          </w:p>
        </w:tc>
        <w:tc>
          <w:tcPr>
            <w:tcW w:w="1127" w:type="dxa"/>
          </w:tcPr>
          <w:p w:rsidR="000F2A86" w:rsidRPr="00DD37F4" w:rsidRDefault="000F2A86" w:rsidP="00D54F05">
            <w:pPr>
              <w:ind w:left="-43"/>
              <w:rPr>
                <w:rFonts w:cs="Times New Roman"/>
                <w:b/>
                <w:sz w:val="20"/>
                <w:szCs w:val="20"/>
              </w:rPr>
            </w:pPr>
          </w:p>
        </w:tc>
      </w:tr>
    </w:tbl>
    <w:p w:rsidR="00426BB3" w:rsidRPr="00392F2E" w:rsidRDefault="00426BB3" w:rsidP="00A065F4">
      <w:pPr>
        <w:jc w:val="both"/>
        <w:rPr>
          <w:rFonts w:cs="Times New Roman"/>
          <w:color w:val="FF0000"/>
          <w:sz w:val="20"/>
          <w:szCs w:val="20"/>
        </w:rPr>
      </w:pPr>
    </w:p>
    <w:p w:rsidR="005E75DB" w:rsidRPr="00392F2E" w:rsidRDefault="005E75DB" w:rsidP="00A065F4">
      <w:pPr>
        <w:jc w:val="both"/>
        <w:rPr>
          <w:rFonts w:cs="Times New Roman"/>
          <w:color w:val="FF0000"/>
          <w:sz w:val="20"/>
          <w:szCs w:val="20"/>
        </w:rPr>
      </w:pPr>
      <w:r w:rsidRPr="000004F5">
        <w:rPr>
          <w:rFonts w:cs="Times New Roman"/>
          <w:color w:val="000000" w:themeColor="text1"/>
          <w:sz w:val="20"/>
          <w:szCs w:val="20"/>
        </w:rPr>
        <w:t xml:space="preserve">To cite: Wilkins, E., </w:t>
      </w:r>
      <w:r w:rsidR="00392F2E" w:rsidRPr="000004F5">
        <w:rPr>
          <w:rFonts w:cs="Times New Roman"/>
          <w:color w:val="000000" w:themeColor="text1"/>
          <w:sz w:val="20"/>
          <w:szCs w:val="20"/>
        </w:rPr>
        <w:t xml:space="preserve">Morris, M., Duncan, R. &amp; Griffiths, C. (2016) Using Geographic Information Systems to measure retail food environments: discussion of methodological considerations and a proposed reporting checklist (Geo-FERN). </w:t>
      </w:r>
      <w:r w:rsidR="00392F2E" w:rsidRPr="000004F5">
        <w:rPr>
          <w:rFonts w:cs="Times New Roman"/>
          <w:b/>
          <w:color w:val="000000" w:themeColor="text1"/>
          <w:sz w:val="20"/>
          <w:szCs w:val="20"/>
        </w:rPr>
        <w:t>Health &amp; Place</w:t>
      </w:r>
      <w:r w:rsidR="00392F2E" w:rsidRPr="000004F5">
        <w:rPr>
          <w:rFonts w:cs="Times New Roman"/>
          <w:color w:val="000000" w:themeColor="text1"/>
          <w:sz w:val="20"/>
          <w:szCs w:val="20"/>
        </w:rPr>
        <w:t>.</w:t>
      </w:r>
    </w:p>
    <w:sectPr w:rsidR="005E75DB" w:rsidRPr="00392F2E" w:rsidSect="0062143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in;height:8in" o:bullet="t">
        <v:imagedata r:id="rId1" o:title="Ic_check_box_outline_blank_48px"/>
      </v:shape>
    </w:pict>
  </w:numPicBullet>
  <w:abstractNum w:abstractNumId="0" w15:restartNumberingAfterBreak="0">
    <w:nsid w:val="05C04CDF"/>
    <w:multiLevelType w:val="hybridMultilevel"/>
    <w:tmpl w:val="88C8C98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309" w:hanging="360"/>
      </w:pPr>
      <w:rPr>
        <w:rFonts w:ascii="Courier New" w:hAnsi="Courier New" w:cs="Courier New" w:hint="default"/>
      </w:rPr>
    </w:lvl>
    <w:lvl w:ilvl="2" w:tplc="08090005" w:tentative="1">
      <w:start w:val="1"/>
      <w:numFmt w:val="bullet"/>
      <w:lvlText w:val=""/>
      <w:lvlJc w:val="left"/>
      <w:pPr>
        <w:ind w:left="1029" w:hanging="360"/>
      </w:pPr>
      <w:rPr>
        <w:rFonts w:ascii="Wingdings" w:hAnsi="Wingdings" w:hint="default"/>
      </w:rPr>
    </w:lvl>
    <w:lvl w:ilvl="3" w:tplc="08090001" w:tentative="1">
      <w:start w:val="1"/>
      <w:numFmt w:val="bullet"/>
      <w:lvlText w:val=""/>
      <w:lvlJc w:val="left"/>
      <w:pPr>
        <w:ind w:left="1749" w:hanging="360"/>
      </w:pPr>
      <w:rPr>
        <w:rFonts w:ascii="Symbol" w:hAnsi="Symbol" w:hint="default"/>
      </w:rPr>
    </w:lvl>
    <w:lvl w:ilvl="4" w:tplc="08090003" w:tentative="1">
      <w:start w:val="1"/>
      <w:numFmt w:val="bullet"/>
      <w:lvlText w:val="o"/>
      <w:lvlJc w:val="left"/>
      <w:pPr>
        <w:ind w:left="2469" w:hanging="360"/>
      </w:pPr>
      <w:rPr>
        <w:rFonts w:ascii="Courier New" w:hAnsi="Courier New" w:cs="Courier New" w:hint="default"/>
      </w:rPr>
    </w:lvl>
    <w:lvl w:ilvl="5" w:tplc="08090005" w:tentative="1">
      <w:start w:val="1"/>
      <w:numFmt w:val="bullet"/>
      <w:lvlText w:val=""/>
      <w:lvlJc w:val="left"/>
      <w:pPr>
        <w:ind w:left="3189" w:hanging="360"/>
      </w:pPr>
      <w:rPr>
        <w:rFonts w:ascii="Wingdings" w:hAnsi="Wingdings" w:hint="default"/>
      </w:rPr>
    </w:lvl>
    <w:lvl w:ilvl="6" w:tplc="08090001" w:tentative="1">
      <w:start w:val="1"/>
      <w:numFmt w:val="bullet"/>
      <w:lvlText w:val=""/>
      <w:lvlJc w:val="left"/>
      <w:pPr>
        <w:ind w:left="3909" w:hanging="360"/>
      </w:pPr>
      <w:rPr>
        <w:rFonts w:ascii="Symbol" w:hAnsi="Symbol" w:hint="default"/>
      </w:rPr>
    </w:lvl>
    <w:lvl w:ilvl="7" w:tplc="08090003" w:tentative="1">
      <w:start w:val="1"/>
      <w:numFmt w:val="bullet"/>
      <w:lvlText w:val="o"/>
      <w:lvlJc w:val="left"/>
      <w:pPr>
        <w:ind w:left="4629" w:hanging="360"/>
      </w:pPr>
      <w:rPr>
        <w:rFonts w:ascii="Courier New" w:hAnsi="Courier New" w:cs="Courier New" w:hint="default"/>
      </w:rPr>
    </w:lvl>
    <w:lvl w:ilvl="8" w:tplc="08090005" w:tentative="1">
      <w:start w:val="1"/>
      <w:numFmt w:val="bullet"/>
      <w:lvlText w:val=""/>
      <w:lvlJc w:val="left"/>
      <w:pPr>
        <w:ind w:left="5349" w:hanging="360"/>
      </w:pPr>
      <w:rPr>
        <w:rFonts w:ascii="Wingdings" w:hAnsi="Wingdings" w:hint="default"/>
      </w:rPr>
    </w:lvl>
  </w:abstractNum>
  <w:abstractNum w:abstractNumId="1" w15:restartNumberingAfterBreak="0">
    <w:nsid w:val="085D1072"/>
    <w:multiLevelType w:val="hybridMultilevel"/>
    <w:tmpl w:val="2D36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4457E"/>
    <w:multiLevelType w:val="hybridMultilevel"/>
    <w:tmpl w:val="4F5CE52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 w15:restartNumberingAfterBreak="0">
    <w:nsid w:val="13560F32"/>
    <w:multiLevelType w:val="hybridMultilevel"/>
    <w:tmpl w:val="578C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12EC6"/>
    <w:multiLevelType w:val="hybridMultilevel"/>
    <w:tmpl w:val="349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11B42"/>
    <w:multiLevelType w:val="hybridMultilevel"/>
    <w:tmpl w:val="C460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E33AE"/>
    <w:multiLevelType w:val="hybridMultilevel"/>
    <w:tmpl w:val="A2FC301E"/>
    <w:lvl w:ilvl="0" w:tplc="10BA2A7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029" w:hanging="360"/>
      </w:pPr>
      <w:rPr>
        <w:rFonts w:ascii="Courier New" w:hAnsi="Courier New" w:cs="Courier New" w:hint="default"/>
      </w:rPr>
    </w:lvl>
    <w:lvl w:ilvl="2" w:tplc="08090005" w:tentative="1">
      <w:start w:val="1"/>
      <w:numFmt w:val="bullet"/>
      <w:lvlText w:val=""/>
      <w:lvlJc w:val="left"/>
      <w:pPr>
        <w:ind w:left="1749" w:hanging="360"/>
      </w:pPr>
      <w:rPr>
        <w:rFonts w:ascii="Wingdings" w:hAnsi="Wingdings" w:hint="default"/>
      </w:rPr>
    </w:lvl>
    <w:lvl w:ilvl="3" w:tplc="08090001" w:tentative="1">
      <w:start w:val="1"/>
      <w:numFmt w:val="bullet"/>
      <w:lvlText w:val=""/>
      <w:lvlJc w:val="left"/>
      <w:pPr>
        <w:ind w:left="2469" w:hanging="360"/>
      </w:pPr>
      <w:rPr>
        <w:rFonts w:ascii="Symbol" w:hAnsi="Symbol" w:hint="default"/>
      </w:rPr>
    </w:lvl>
    <w:lvl w:ilvl="4" w:tplc="08090003" w:tentative="1">
      <w:start w:val="1"/>
      <w:numFmt w:val="bullet"/>
      <w:lvlText w:val="o"/>
      <w:lvlJc w:val="left"/>
      <w:pPr>
        <w:ind w:left="3189" w:hanging="360"/>
      </w:pPr>
      <w:rPr>
        <w:rFonts w:ascii="Courier New" w:hAnsi="Courier New" w:cs="Courier New" w:hint="default"/>
      </w:rPr>
    </w:lvl>
    <w:lvl w:ilvl="5" w:tplc="08090005" w:tentative="1">
      <w:start w:val="1"/>
      <w:numFmt w:val="bullet"/>
      <w:lvlText w:val=""/>
      <w:lvlJc w:val="left"/>
      <w:pPr>
        <w:ind w:left="3909" w:hanging="360"/>
      </w:pPr>
      <w:rPr>
        <w:rFonts w:ascii="Wingdings" w:hAnsi="Wingdings" w:hint="default"/>
      </w:rPr>
    </w:lvl>
    <w:lvl w:ilvl="6" w:tplc="08090001" w:tentative="1">
      <w:start w:val="1"/>
      <w:numFmt w:val="bullet"/>
      <w:lvlText w:val=""/>
      <w:lvlJc w:val="left"/>
      <w:pPr>
        <w:ind w:left="4629" w:hanging="360"/>
      </w:pPr>
      <w:rPr>
        <w:rFonts w:ascii="Symbol" w:hAnsi="Symbol" w:hint="default"/>
      </w:rPr>
    </w:lvl>
    <w:lvl w:ilvl="7" w:tplc="08090003" w:tentative="1">
      <w:start w:val="1"/>
      <w:numFmt w:val="bullet"/>
      <w:lvlText w:val="o"/>
      <w:lvlJc w:val="left"/>
      <w:pPr>
        <w:ind w:left="5349" w:hanging="360"/>
      </w:pPr>
      <w:rPr>
        <w:rFonts w:ascii="Courier New" w:hAnsi="Courier New" w:cs="Courier New" w:hint="default"/>
      </w:rPr>
    </w:lvl>
    <w:lvl w:ilvl="8" w:tplc="08090005" w:tentative="1">
      <w:start w:val="1"/>
      <w:numFmt w:val="bullet"/>
      <w:lvlText w:val=""/>
      <w:lvlJc w:val="left"/>
      <w:pPr>
        <w:ind w:left="6069" w:hanging="360"/>
      </w:pPr>
      <w:rPr>
        <w:rFonts w:ascii="Wingdings" w:hAnsi="Wingdings" w:hint="default"/>
      </w:rPr>
    </w:lvl>
  </w:abstractNum>
  <w:abstractNum w:abstractNumId="7" w15:restartNumberingAfterBreak="0">
    <w:nsid w:val="24127DF3"/>
    <w:multiLevelType w:val="hybridMultilevel"/>
    <w:tmpl w:val="5B7E4FCE"/>
    <w:lvl w:ilvl="0" w:tplc="08090001">
      <w:start w:val="1"/>
      <w:numFmt w:val="bullet"/>
      <w:lvlText w:val=""/>
      <w:lvlJc w:val="left"/>
      <w:pPr>
        <w:ind w:left="441" w:hanging="360"/>
      </w:pPr>
      <w:rPr>
        <w:rFonts w:ascii="Symbol" w:hAnsi="Symbol" w:hint="default"/>
      </w:rPr>
    </w:lvl>
    <w:lvl w:ilvl="1" w:tplc="08090003" w:tentative="1">
      <w:start w:val="1"/>
      <w:numFmt w:val="bullet"/>
      <w:lvlText w:val="o"/>
      <w:lvlJc w:val="left"/>
      <w:pPr>
        <w:ind w:left="1161" w:hanging="360"/>
      </w:pPr>
      <w:rPr>
        <w:rFonts w:ascii="Courier New" w:hAnsi="Courier New" w:cs="Courier New" w:hint="default"/>
      </w:rPr>
    </w:lvl>
    <w:lvl w:ilvl="2" w:tplc="08090005" w:tentative="1">
      <w:start w:val="1"/>
      <w:numFmt w:val="bullet"/>
      <w:lvlText w:val=""/>
      <w:lvlJc w:val="left"/>
      <w:pPr>
        <w:ind w:left="1881" w:hanging="360"/>
      </w:pPr>
      <w:rPr>
        <w:rFonts w:ascii="Wingdings" w:hAnsi="Wingdings" w:hint="default"/>
      </w:rPr>
    </w:lvl>
    <w:lvl w:ilvl="3" w:tplc="08090001" w:tentative="1">
      <w:start w:val="1"/>
      <w:numFmt w:val="bullet"/>
      <w:lvlText w:val=""/>
      <w:lvlJc w:val="left"/>
      <w:pPr>
        <w:ind w:left="2601" w:hanging="360"/>
      </w:pPr>
      <w:rPr>
        <w:rFonts w:ascii="Symbol" w:hAnsi="Symbol" w:hint="default"/>
      </w:rPr>
    </w:lvl>
    <w:lvl w:ilvl="4" w:tplc="08090003" w:tentative="1">
      <w:start w:val="1"/>
      <w:numFmt w:val="bullet"/>
      <w:lvlText w:val="o"/>
      <w:lvlJc w:val="left"/>
      <w:pPr>
        <w:ind w:left="3321" w:hanging="360"/>
      </w:pPr>
      <w:rPr>
        <w:rFonts w:ascii="Courier New" w:hAnsi="Courier New" w:cs="Courier New" w:hint="default"/>
      </w:rPr>
    </w:lvl>
    <w:lvl w:ilvl="5" w:tplc="08090005" w:tentative="1">
      <w:start w:val="1"/>
      <w:numFmt w:val="bullet"/>
      <w:lvlText w:val=""/>
      <w:lvlJc w:val="left"/>
      <w:pPr>
        <w:ind w:left="4041" w:hanging="360"/>
      </w:pPr>
      <w:rPr>
        <w:rFonts w:ascii="Wingdings" w:hAnsi="Wingdings" w:hint="default"/>
      </w:rPr>
    </w:lvl>
    <w:lvl w:ilvl="6" w:tplc="08090001" w:tentative="1">
      <w:start w:val="1"/>
      <w:numFmt w:val="bullet"/>
      <w:lvlText w:val=""/>
      <w:lvlJc w:val="left"/>
      <w:pPr>
        <w:ind w:left="4761" w:hanging="360"/>
      </w:pPr>
      <w:rPr>
        <w:rFonts w:ascii="Symbol" w:hAnsi="Symbol" w:hint="default"/>
      </w:rPr>
    </w:lvl>
    <w:lvl w:ilvl="7" w:tplc="08090003" w:tentative="1">
      <w:start w:val="1"/>
      <w:numFmt w:val="bullet"/>
      <w:lvlText w:val="o"/>
      <w:lvlJc w:val="left"/>
      <w:pPr>
        <w:ind w:left="5481" w:hanging="360"/>
      </w:pPr>
      <w:rPr>
        <w:rFonts w:ascii="Courier New" w:hAnsi="Courier New" w:cs="Courier New" w:hint="default"/>
      </w:rPr>
    </w:lvl>
    <w:lvl w:ilvl="8" w:tplc="08090005" w:tentative="1">
      <w:start w:val="1"/>
      <w:numFmt w:val="bullet"/>
      <w:lvlText w:val=""/>
      <w:lvlJc w:val="left"/>
      <w:pPr>
        <w:ind w:left="6201" w:hanging="360"/>
      </w:pPr>
      <w:rPr>
        <w:rFonts w:ascii="Wingdings" w:hAnsi="Wingdings" w:hint="default"/>
      </w:rPr>
    </w:lvl>
  </w:abstractNum>
  <w:abstractNum w:abstractNumId="8" w15:restartNumberingAfterBreak="0">
    <w:nsid w:val="24A346BC"/>
    <w:multiLevelType w:val="hybridMultilevel"/>
    <w:tmpl w:val="1890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21D68"/>
    <w:multiLevelType w:val="hybridMultilevel"/>
    <w:tmpl w:val="B60EE330"/>
    <w:lvl w:ilvl="0" w:tplc="08090001">
      <w:start w:val="1"/>
      <w:numFmt w:val="bullet"/>
      <w:lvlText w:val=""/>
      <w:lvlJc w:val="left"/>
      <w:pPr>
        <w:ind w:left="771" w:hanging="360"/>
      </w:pPr>
      <w:rPr>
        <w:rFonts w:ascii="Symbol" w:hAnsi="Symbol" w:hint="default"/>
      </w:rPr>
    </w:lvl>
    <w:lvl w:ilvl="1" w:tplc="10BA2A74">
      <w:start w:val="1"/>
      <w:numFmt w:val="bullet"/>
      <w:lvlText w:val=""/>
      <w:lvlPicBulletId w:val="0"/>
      <w:lvlJc w:val="left"/>
      <w:pPr>
        <w:ind w:left="1491" w:hanging="360"/>
      </w:pPr>
      <w:rPr>
        <w:rFonts w:ascii="Symbol" w:hAnsi="Symbol" w:hint="default"/>
        <w:color w:val="auto"/>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2E9D7344"/>
    <w:multiLevelType w:val="hybridMultilevel"/>
    <w:tmpl w:val="7570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6159D"/>
    <w:multiLevelType w:val="hybridMultilevel"/>
    <w:tmpl w:val="C5CA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474FE"/>
    <w:multiLevelType w:val="hybridMultilevel"/>
    <w:tmpl w:val="F386EA6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40331903"/>
    <w:multiLevelType w:val="hybridMultilevel"/>
    <w:tmpl w:val="9044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366C5"/>
    <w:multiLevelType w:val="hybridMultilevel"/>
    <w:tmpl w:val="F4D8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E1C00"/>
    <w:multiLevelType w:val="hybridMultilevel"/>
    <w:tmpl w:val="9F9A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576CF"/>
    <w:multiLevelType w:val="hybridMultilevel"/>
    <w:tmpl w:val="87346A6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7" w15:restartNumberingAfterBreak="0">
    <w:nsid w:val="4EA84728"/>
    <w:multiLevelType w:val="hybridMultilevel"/>
    <w:tmpl w:val="2B74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B4B8A"/>
    <w:multiLevelType w:val="hybridMultilevel"/>
    <w:tmpl w:val="7998582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9" w15:restartNumberingAfterBreak="0">
    <w:nsid w:val="596C49CD"/>
    <w:multiLevelType w:val="hybridMultilevel"/>
    <w:tmpl w:val="0814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80190"/>
    <w:multiLevelType w:val="hybridMultilevel"/>
    <w:tmpl w:val="401C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948D4"/>
    <w:multiLevelType w:val="hybridMultilevel"/>
    <w:tmpl w:val="29FC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355EE"/>
    <w:multiLevelType w:val="hybridMultilevel"/>
    <w:tmpl w:val="36D0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76A32"/>
    <w:multiLevelType w:val="hybridMultilevel"/>
    <w:tmpl w:val="AC7A7680"/>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4" w15:restartNumberingAfterBreak="0">
    <w:nsid w:val="7C5E6C86"/>
    <w:multiLevelType w:val="hybridMultilevel"/>
    <w:tmpl w:val="51B886DE"/>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5" w15:restartNumberingAfterBreak="0">
    <w:nsid w:val="7EFE2B2E"/>
    <w:multiLevelType w:val="hybridMultilevel"/>
    <w:tmpl w:val="9F10D7E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num w:numId="1">
    <w:abstractNumId w:val="3"/>
  </w:num>
  <w:num w:numId="2">
    <w:abstractNumId w:val="12"/>
  </w:num>
  <w:num w:numId="3">
    <w:abstractNumId w:val="15"/>
  </w:num>
  <w:num w:numId="4">
    <w:abstractNumId w:val="11"/>
  </w:num>
  <w:num w:numId="5">
    <w:abstractNumId w:val="19"/>
  </w:num>
  <w:num w:numId="6">
    <w:abstractNumId w:val="17"/>
  </w:num>
  <w:num w:numId="7">
    <w:abstractNumId w:val="10"/>
  </w:num>
  <w:num w:numId="8">
    <w:abstractNumId w:val="21"/>
  </w:num>
  <w:num w:numId="9">
    <w:abstractNumId w:val="14"/>
  </w:num>
  <w:num w:numId="10">
    <w:abstractNumId w:val="13"/>
  </w:num>
  <w:num w:numId="11">
    <w:abstractNumId w:val="2"/>
  </w:num>
  <w:num w:numId="12">
    <w:abstractNumId w:val="16"/>
  </w:num>
  <w:num w:numId="13">
    <w:abstractNumId w:val="25"/>
  </w:num>
  <w:num w:numId="14">
    <w:abstractNumId w:val="23"/>
  </w:num>
  <w:num w:numId="15">
    <w:abstractNumId w:val="18"/>
  </w:num>
  <w:num w:numId="16">
    <w:abstractNumId w:val="8"/>
  </w:num>
  <w:num w:numId="17">
    <w:abstractNumId w:val="1"/>
  </w:num>
  <w:num w:numId="18">
    <w:abstractNumId w:val="5"/>
  </w:num>
  <w:num w:numId="19">
    <w:abstractNumId w:val="20"/>
  </w:num>
  <w:num w:numId="20">
    <w:abstractNumId w:val="24"/>
  </w:num>
  <w:num w:numId="21">
    <w:abstractNumId w:val="22"/>
  </w:num>
  <w:num w:numId="22">
    <w:abstractNumId w:val="4"/>
  </w:num>
  <w:num w:numId="23">
    <w:abstractNumId w:val="9"/>
  </w:num>
  <w:num w:numId="24">
    <w:abstractNumId w:val="6"/>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FE"/>
    <w:rsid w:val="000004F5"/>
    <w:rsid w:val="00030E2A"/>
    <w:rsid w:val="000316C6"/>
    <w:rsid w:val="000615E4"/>
    <w:rsid w:val="000725A2"/>
    <w:rsid w:val="00093367"/>
    <w:rsid w:val="000D1796"/>
    <w:rsid w:val="000D7D99"/>
    <w:rsid w:val="000E675B"/>
    <w:rsid w:val="000F2A86"/>
    <w:rsid w:val="00102EB9"/>
    <w:rsid w:val="0012511A"/>
    <w:rsid w:val="00133553"/>
    <w:rsid w:val="0015589C"/>
    <w:rsid w:val="001767F2"/>
    <w:rsid w:val="0018365D"/>
    <w:rsid w:val="002003FB"/>
    <w:rsid w:val="0021180C"/>
    <w:rsid w:val="00212A64"/>
    <w:rsid w:val="002C0BF5"/>
    <w:rsid w:val="002C2C30"/>
    <w:rsid w:val="003559CA"/>
    <w:rsid w:val="003639AC"/>
    <w:rsid w:val="00375435"/>
    <w:rsid w:val="00392F2E"/>
    <w:rsid w:val="003D4361"/>
    <w:rsid w:val="004004A2"/>
    <w:rsid w:val="00426BB3"/>
    <w:rsid w:val="0045059F"/>
    <w:rsid w:val="00513E16"/>
    <w:rsid w:val="00523309"/>
    <w:rsid w:val="0052338C"/>
    <w:rsid w:val="00570088"/>
    <w:rsid w:val="005840F1"/>
    <w:rsid w:val="005A27D1"/>
    <w:rsid w:val="005A7BEE"/>
    <w:rsid w:val="005D51BB"/>
    <w:rsid w:val="005E75DB"/>
    <w:rsid w:val="0062143A"/>
    <w:rsid w:val="006453C7"/>
    <w:rsid w:val="006A7DE0"/>
    <w:rsid w:val="006B402D"/>
    <w:rsid w:val="006B7EB1"/>
    <w:rsid w:val="006F49C9"/>
    <w:rsid w:val="006F4DEB"/>
    <w:rsid w:val="00750C21"/>
    <w:rsid w:val="007C528B"/>
    <w:rsid w:val="007E1354"/>
    <w:rsid w:val="0080171B"/>
    <w:rsid w:val="0080222C"/>
    <w:rsid w:val="008C282A"/>
    <w:rsid w:val="008D19AE"/>
    <w:rsid w:val="008F1809"/>
    <w:rsid w:val="00910EDC"/>
    <w:rsid w:val="0092134B"/>
    <w:rsid w:val="00921C1B"/>
    <w:rsid w:val="00926DF1"/>
    <w:rsid w:val="0095605B"/>
    <w:rsid w:val="009667FA"/>
    <w:rsid w:val="009810E7"/>
    <w:rsid w:val="009A3FFB"/>
    <w:rsid w:val="009A7460"/>
    <w:rsid w:val="00A03802"/>
    <w:rsid w:val="00A065F4"/>
    <w:rsid w:val="00A32CDC"/>
    <w:rsid w:val="00A42E64"/>
    <w:rsid w:val="00A64A9D"/>
    <w:rsid w:val="00A779F7"/>
    <w:rsid w:val="00B02A41"/>
    <w:rsid w:val="00B05C7D"/>
    <w:rsid w:val="00B34C70"/>
    <w:rsid w:val="00B35F91"/>
    <w:rsid w:val="00B503C0"/>
    <w:rsid w:val="00B60A41"/>
    <w:rsid w:val="00B82162"/>
    <w:rsid w:val="00B84573"/>
    <w:rsid w:val="00C40B7D"/>
    <w:rsid w:val="00C47E6D"/>
    <w:rsid w:val="00C5578C"/>
    <w:rsid w:val="00C620FE"/>
    <w:rsid w:val="00CA79E6"/>
    <w:rsid w:val="00CB3F1D"/>
    <w:rsid w:val="00CF13C0"/>
    <w:rsid w:val="00CF74FA"/>
    <w:rsid w:val="00D17A6F"/>
    <w:rsid w:val="00D54F05"/>
    <w:rsid w:val="00DA0516"/>
    <w:rsid w:val="00DD37F4"/>
    <w:rsid w:val="00E136D2"/>
    <w:rsid w:val="00E43DF4"/>
    <w:rsid w:val="00E95216"/>
    <w:rsid w:val="00EA5831"/>
    <w:rsid w:val="00EB0624"/>
    <w:rsid w:val="00EB1B47"/>
    <w:rsid w:val="00EB6011"/>
    <w:rsid w:val="00EB7B9D"/>
    <w:rsid w:val="00EF3851"/>
    <w:rsid w:val="00F20A64"/>
    <w:rsid w:val="00F429CE"/>
    <w:rsid w:val="00FA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DAB03"/>
  <w15:chartTrackingRefBased/>
  <w15:docId w15:val="{A8394955-D2BE-49B8-817F-ECBE3DFB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831"/>
    <w:rPr>
      <w:rFonts w:ascii="Segoe UI" w:hAnsi="Segoe UI" w:cs="Segoe UI"/>
      <w:sz w:val="18"/>
      <w:szCs w:val="18"/>
    </w:rPr>
  </w:style>
  <w:style w:type="paragraph" w:styleId="ListParagraph">
    <w:name w:val="List Paragraph"/>
    <w:basedOn w:val="Normal"/>
    <w:uiPriority w:val="34"/>
    <w:qFormat/>
    <w:rsid w:val="00A0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49E4-A897-40F3-A0AA-8C0E2259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D6EFDB69</Template>
  <TotalTime>15</TotalTime>
  <Pages>2</Pages>
  <Words>937</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Emma</dc:creator>
  <cp:keywords/>
  <dc:description/>
  <cp:lastModifiedBy>Braver, N.R. den (Nicole)</cp:lastModifiedBy>
  <cp:revision>4</cp:revision>
  <dcterms:created xsi:type="dcterms:W3CDTF">2019-09-29T09:28:00Z</dcterms:created>
  <dcterms:modified xsi:type="dcterms:W3CDTF">2019-09-29T11:46:00Z</dcterms:modified>
</cp:coreProperties>
</file>