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2C" w:rsidRPr="003730B0" w:rsidRDefault="00890B2C" w:rsidP="00890B2C">
      <w:pPr>
        <w:spacing w:line="360" w:lineRule="auto"/>
        <w:rPr>
          <w:sz w:val="28"/>
          <w:szCs w:val="28"/>
        </w:rPr>
      </w:pPr>
      <w:bookmarkStart w:id="0" w:name="_GoBack"/>
      <w:r w:rsidRPr="003730B0">
        <w:rPr>
          <w:sz w:val="28"/>
          <w:szCs w:val="28"/>
        </w:rPr>
        <w:t xml:space="preserve">Supplementary table </w:t>
      </w:r>
      <w:r>
        <w:rPr>
          <w:sz w:val="28"/>
          <w:szCs w:val="28"/>
        </w:rPr>
        <w:t>1</w:t>
      </w:r>
      <w:r w:rsidRPr="003730B0">
        <w:rPr>
          <w:sz w:val="28"/>
          <w:szCs w:val="28"/>
        </w:rPr>
        <w:t>: Summary of treatment</w:t>
      </w:r>
    </w:p>
    <w:p w:rsidR="00890B2C" w:rsidRPr="003730B0" w:rsidRDefault="00890B2C" w:rsidP="00890B2C">
      <w:pPr>
        <w:pStyle w:val="NumberedHeading3"/>
        <w:numPr>
          <w:ilvl w:val="0"/>
          <w:numId w:val="0"/>
        </w:numPr>
        <w:spacing w:line="360" w:lineRule="auto"/>
        <w:jc w:val="both"/>
        <w:rPr>
          <w:rFonts w:asciiTheme="minorHAnsi" w:hAnsiTheme="minorHAnsi"/>
        </w:rPr>
      </w:pPr>
      <w:bookmarkStart w:id="1" w:name="_Ref298408775"/>
      <w:bookmarkStart w:id="2" w:name="_Toc302026662"/>
      <w:bookmarkStart w:id="3" w:name="_Toc478656032"/>
      <w:bookmarkEnd w:id="0"/>
      <w:r w:rsidRPr="003730B0">
        <w:rPr>
          <w:rFonts w:asciiTheme="minorHAnsi" w:hAnsiTheme="minorHAnsi"/>
        </w:rPr>
        <w:t>VIDE chemotherapy</w:t>
      </w:r>
      <w:bookmarkEnd w:id="1"/>
      <w:bookmarkEnd w:id="2"/>
      <w:bookmarkEnd w:id="3"/>
    </w:p>
    <w:p w:rsidR="00890B2C" w:rsidRPr="003730B0" w:rsidRDefault="00890B2C" w:rsidP="00890B2C">
      <w:pPr>
        <w:spacing w:after="240" w:line="360" w:lineRule="auto"/>
        <w:jc w:val="both"/>
        <w:rPr>
          <w:rFonts w:cs="Arial"/>
        </w:rPr>
      </w:pPr>
      <w:r w:rsidRPr="003730B0">
        <w:rPr>
          <w:rFonts w:cs="Arial"/>
        </w:rPr>
        <w:t xml:space="preserve">Cycles of VIDE should be given at 21 day intervals (+/- 3 days) and on haematological recovery to absolute neutrophil count (ANC) </w:t>
      </w:r>
      <w:r w:rsidRPr="003730B0">
        <w:rPr>
          <w:rFonts w:cs="Arial"/>
        </w:rPr>
        <w:sym w:font="Symbol" w:char="F0B3"/>
      </w:r>
      <w:r w:rsidRPr="003730B0">
        <w:rPr>
          <w:rFonts w:cs="Arial"/>
        </w:rPr>
        <w:t>1.0x10</w:t>
      </w:r>
      <w:r w:rsidRPr="003730B0">
        <w:rPr>
          <w:rFonts w:cs="Arial"/>
          <w:vertAlign w:val="superscript"/>
        </w:rPr>
        <w:t>9</w:t>
      </w:r>
      <w:r w:rsidRPr="003730B0">
        <w:rPr>
          <w:rFonts w:cs="Arial"/>
        </w:rPr>
        <w:t xml:space="preserve">/L, platelets </w:t>
      </w:r>
      <w:r w:rsidRPr="003730B0">
        <w:rPr>
          <w:rFonts w:cs="Arial"/>
        </w:rPr>
        <w:sym w:font="Symbol" w:char="F0B3"/>
      </w:r>
      <w:r w:rsidRPr="003730B0">
        <w:rPr>
          <w:rFonts w:cs="Arial"/>
        </w:rPr>
        <w:t>80x10</w:t>
      </w:r>
      <w:r w:rsidRPr="003730B0">
        <w:rPr>
          <w:rFonts w:cs="Arial"/>
          <w:vertAlign w:val="superscript"/>
        </w:rPr>
        <w:t>9</w:t>
      </w:r>
      <w:r w:rsidRPr="003730B0">
        <w:rPr>
          <w:rFonts w:cs="Arial"/>
        </w:rPr>
        <w:t>/L.</w:t>
      </w: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0"/>
        <w:gridCol w:w="1918"/>
        <w:gridCol w:w="1386"/>
        <w:gridCol w:w="1875"/>
        <w:gridCol w:w="2417"/>
      </w:tblGrid>
      <w:tr w:rsidR="00890B2C" w:rsidRPr="003730B0" w:rsidTr="00B53C56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  <w:b/>
              </w:rPr>
            </w:pPr>
            <w:r w:rsidRPr="003730B0">
              <w:rPr>
                <w:rFonts w:cs="Arial"/>
                <w:b/>
              </w:rPr>
              <w:t>VIDE</w:t>
            </w:r>
          </w:p>
        </w:tc>
        <w:tc>
          <w:tcPr>
            <w:tcW w:w="1918" w:type="dxa"/>
            <w:tcBorders>
              <w:top w:val="single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890B2C" w:rsidRPr="003730B0" w:rsidTr="00B53C56">
        <w:tc>
          <w:tcPr>
            <w:tcW w:w="1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  <w:b/>
              </w:rPr>
              <w:t>V</w:t>
            </w:r>
            <w:r w:rsidRPr="003730B0">
              <w:rPr>
                <w:rFonts w:cs="Arial"/>
              </w:rPr>
              <w:t>INCRISTINE</w:t>
            </w:r>
          </w:p>
        </w:tc>
        <w:tc>
          <w:tcPr>
            <w:tcW w:w="1918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1.5 mg/m</w:t>
            </w:r>
            <w:r w:rsidRPr="003730B0">
              <w:rPr>
                <w:rFonts w:cs="Arial"/>
                <w:vertAlign w:val="superscript"/>
              </w:rPr>
              <w:t>2</w:t>
            </w:r>
          </w:p>
          <w:p w:rsidR="00890B2C" w:rsidRPr="003730B0" w:rsidRDefault="00890B2C" w:rsidP="00B53C56">
            <w:pPr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(IV push or short infusion)</w:t>
            </w:r>
          </w:p>
        </w:tc>
        <w:tc>
          <w:tcPr>
            <w:tcW w:w="1386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d1</w:t>
            </w: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(1.5 mg/m</w:t>
            </w:r>
            <w:r w:rsidRPr="003730B0">
              <w:rPr>
                <w:rFonts w:cs="Arial"/>
                <w:vertAlign w:val="superscript"/>
              </w:rPr>
              <w:t>2</w:t>
            </w:r>
            <w:r w:rsidRPr="003730B0">
              <w:rPr>
                <w:rFonts w:cs="Arial"/>
              </w:rPr>
              <w:t>/cycle)</w:t>
            </w:r>
          </w:p>
        </w:tc>
        <w:tc>
          <w:tcPr>
            <w:tcW w:w="2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  <w:i/>
              </w:rPr>
            </w:pPr>
            <w:r w:rsidRPr="003730B0">
              <w:rPr>
                <w:rFonts w:cs="Arial"/>
                <w:i/>
              </w:rPr>
              <w:t>(max. single dose: 2 mg)</w:t>
            </w:r>
          </w:p>
        </w:tc>
      </w:tr>
      <w:tr w:rsidR="00890B2C" w:rsidRPr="003730B0" w:rsidTr="00B53C56">
        <w:tc>
          <w:tcPr>
            <w:tcW w:w="1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  <w:b/>
              </w:rPr>
              <w:t>I</w:t>
            </w:r>
            <w:r w:rsidRPr="003730B0">
              <w:rPr>
                <w:rFonts w:cs="Arial"/>
              </w:rPr>
              <w:t>FOSFAMIDE</w:t>
            </w:r>
          </w:p>
        </w:tc>
        <w:tc>
          <w:tcPr>
            <w:tcW w:w="1918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3 g/m</w:t>
            </w:r>
            <w:r w:rsidRPr="003730B0">
              <w:rPr>
                <w:rFonts w:cs="Arial"/>
                <w:vertAlign w:val="superscript"/>
              </w:rPr>
              <w:t>2</w:t>
            </w:r>
            <w:r w:rsidRPr="003730B0">
              <w:rPr>
                <w:rFonts w:cs="Arial"/>
              </w:rPr>
              <w:t>/d</w:t>
            </w:r>
          </w:p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(IV infusion, 1-3 h)</w:t>
            </w:r>
          </w:p>
        </w:tc>
        <w:tc>
          <w:tcPr>
            <w:tcW w:w="1386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d1, d2, d3</w:t>
            </w: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(9 g/m</w:t>
            </w:r>
            <w:r w:rsidRPr="003730B0">
              <w:rPr>
                <w:rFonts w:cs="Arial"/>
                <w:vertAlign w:val="superscript"/>
              </w:rPr>
              <w:t>2</w:t>
            </w:r>
            <w:r w:rsidRPr="003730B0">
              <w:rPr>
                <w:rFonts w:cs="Arial"/>
              </w:rPr>
              <w:t>/cycle)</w:t>
            </w:r>
          </w:p>
        </w:tc>
        <w:tc>
          <w:tcPr>
            <w:tcW w:w="2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90B2C" w:rsidRPr="003730B0" w:rsidRDefault="00890B2C" w:rsidP="00B53C56">
            <w:pPr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plus MESNA and hydration*</w:t>
            </w:r>
          </w:p>
        </w:tc>
      </w:tr>
      <w:tr w:rsidR="00890B2C" w:rsidRPr="003730B0" w:rsidTr="00B53C56">
        <w:tc>
          <w:tcPr>
            <w:tcW w:w="1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  <w:b/>
              </w:rPr>
              <w:t>D</w:t>
            </w:r>
            <w:r w:rsidRPr="003730B0">
              <w:rPr>
                <w:rFonts w:cs="Arial"/>
              </w:rPr>
              <w:t>OXORUBICIN</w:t>
            </w:r>
          </w:p>
        </w:tc>
        <w:tc>
          <w:tcPr>
            <w:tcW w:w="1918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20 mg/m</w:t>
            </w:r>
            <w:r w:rsidRPr="003730B0">
              <w:rPr>
                <w:rFonts w:cs="Arial"/>
                <w:vertAlign w:val="superscript"/>
              </w:rPr>
              <w:t>2</w:t>
            </w:r>
            <w:r w:rsidRPr="003730B0">
              <w:rPr>
                <w:rFonts w:cs="Arial"/>
              </w:rPr>
              <w:t>/d</w:t>
            </w:r>
          </w:p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(IV infusion, 4 h)</w:t>
            </w:r>
          </w:p>
        </w:tc>
        <w:tc>
          <w:tcPr>
            <w:tcW w:w="1386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d1, d2, d3</w:t>
            </w: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(60 mg/m</w:t>
            </w:r>
            <w:r w:rsidRPr="003730B0">
              <w:rPr>
                <w:rFonts w:cs="Arial"/>
                <w:vertAlign w:val="superscript"/>
              </w:rPr>
              <w:t>2</w:t>
            </w:r>
            <w:r w:rsidRPr="003730B0">
              <w:rPr>
                <w:rFonts w:cs="Arial"/>
              </w:rPr>
              <w:t>/cycle)</w:t>
            </w:r>
          </w:p>
        </w:tc>
        <w:tc>
          <w:tcPr>
            <w:tcW w:w="2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890B2C" w:rsidRPr="003730B0" w:rsidTr="00B53C56">
        <w:tc>
          <w:tcPr>
            <w:tcW w:w="1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  <w:b/>
              </w:rPr>
              <w:t>E</w:t>
            </w:r>
            <w:r w:rsidRPr="003730B0">
              <w:rPr>
                <w:rFonts w:cs="Arial"/>
              </w:rPr>
              <w:t>TOPOSIDE</w:t>
            </w:r>
          </w:p>
          <w:p w:rsidR="00890B2C" w:rsidRPr="003730B0" w:rsidRDefault="00890B2C" w:rsidP="00B53C5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3730B0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730B0">
              <w:rPr>
                <w:rFonts w:cs="Arial"/>
                <w:sz w:val="16"/>
                <w:szCs w:val="16"/>
              </w:rPr>
              <w:t>etopophos</w:t>
            </w:r>
            <w:proofErr w:type="spellEnd"/>
            <w:r w:rsidRPr="003730B0">
              <w:rPr>
                <w:rFonts w:cs="Arial"/>
                <w:sz w:val="16"/>
                <w:szCs w:val="16"/>
              </w:rPr>
              <w:t xml:space="preserve"> can be used)</w:t>
            </w:r>
          </w:p>
        </w:tc>
        <w:tc>
          <w:tcPr>
            <w:tcW w:w="1918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150 mg/m</w:t>
            </w:r>
            <w:r w:rsidRPr="003730B0">
              <w:rPr>
                <w:rFonts w:cs="Arial"/>
                <w:vertAlign w:val="superscript"/>
              </w:rPr>
              <w:t>2</w:t>
            </w:r>
            <w:r w:rsidRPr="003730B0">
              <w:rPr>
                <w:rFonts w:cs="Arial"/>
              </w:rPr>
              <w:t>/d</w:t>
            </w:r>
          </w:p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(IV infusion, 2 h)</w:t>
            </w:r>
          </w:p>
        </w:tc>
        <w:tc>
          <w:tcPr>
            <w:tcW w:w="1386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d1, d2, d3</w:t>
            </w: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(450 mg/m</w:t>
            </w:r>
            <w:r w:rsidRPr="003730B0">
              <w:rPr>
                <w:rFonts w:cs="Arial"/>
                <w:vertAlign w:val="superscript"/>
              </w:rPr>
              <w:t>2</w:t>
            </w:r>
            <w:r w:rsidRPr="003730B0">
              <w:rPr>
                <w:rFonts w:cs="Arial"/>
              </w:rPr>
              <w:t>/cycle)</w:t>
            </w:r>
          </w:p>
        </w:tc>
        <w:tc>
          <w:tcPr>
            <w:tcW w:w="2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890B2C" w:rsidRPr="003730B0" w:rsidTr="00B53C56">
        <w:trPr>
          <w:trHeight w:val="340"/>
        </w:trPr>
        <w:tc>
          <w:tcPr>
            <w:tcW w:w="928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B2C" w:rsidRPr="003730B0" w:rsidRDefault="00890B2C" w:rsidP="00B53C56">
            <w:pPr>
              <w:spacing w:after="0"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G</w:t>
            </w:r>
            <w:r>
              <w:rPr>
                <w:rFonts w:cs="Arial"/>
              </w:rPr>
              <w:t>ranulocyte-colony stimulating factor (G-CSF)</w:t>
            </w:r>
          </w:p>
        </w:tc>
      </w:tr>
      <w:tr w:rsidR="00890B2C" w:rsidRPr="003730B0" w:rsidTr="00B53C56">
        <w:trPr>
          <w:trHeight w:val="340"/>
        </w:trPr>
        <w:tc>
          <w:tcPr>
            <w:tcW w:w="928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C" w:rsidRPr="003730B0" w:rsidRDefault="00890B2C" w:rsidP="00B53C56">
            <w:pPr>
              <w:spacing w:after="0"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*MESNA and hydration should be given according to institutional guidelines</w:t>
            </w:r>
          </w:p>
        </w:tc>
      </w:tr>
    </w:tbl>
    <w:p w:rsidR="00890B2C" w:rsidRPr="003730B0" w:rsidRDefault="00890B2C" w:rsidP="00890B2C">
      <w:pPr>
        <w:spacing w:line="360" w:lineRule="auto"/>
        <w:rPr>
          <w:color w:val="000000" w:themeColor="text1"/>
        </w:rPr>
      </w:pPr>
      <w:r w:rsidRPr="003730B0">
        <w:rPr>
          <w:color w:val="000000" w:themeColor="text1"/>
        </w:rPr>
        <w:t>Patients whose surface area (SA) is &gt; 2 m</w:t>
      </w:r>
      <w:r w:rsidRPr="003730B0">
        <w:rPr>
          <w:color w:val="000000" w:themeColor="text1"/>
          <w:vertAlign w:val="superscript"/>
        </w:rPr>
        <w:t>2</w:t>
      </w:r>
      <w:r w:rsidRPr="003730B0">
        <w:rPr>
          <w:color w:val="000000" w:themeColor="text1"/>
        </w:rPr>
        <w:t xml:space="preserve"> should have their doses capped and calculated with a SA of 2 m</w:t>
      </w:r>
      <w:r w:rsidRPr="003730B0">
        <w:rPr>
          <w:color w:val="000000" w:themeColor="text1"/>
          <w:vertAlign w:val="superscript"/>
        </w:rPr>
        <w:t>2</w:t>
      </w:r>
      <w:r w:rsidRPr="003730B0">
        <w:rPr>
          <w:color w:val="000000" w:themeColor="text1"/>
        </w:rPr>
        <w:t>.</w:t>
      </w:r>
    </w:p>
    <w:p w:rsidR="00890B2C" w:rsidRPr="003730B0" w:rsidRDefault="00890B2C" w:rsidP="00890B2C">
      <w:pPr>
        <w:spacing w:line="360" w:lineRule="auto"/>
        <w:rPr>
          <w:color w:val="000000" w:themeColor="text1"/>
        </w:rPr>
      </w:pPr>
    </w:p>
    <w:p w:rsidR="00890B2C" w:rsidRPr="003730B0" w:rsidRDefault="00890B2C" w:rsidP="00890B2C">
      <w:pPr>
        <w:pStyle w:val="NumberedHeading3"/>
        <w:numPr>
          <w:ilvl w:val="0"/>
          <w:numId w:val="0"/>
        </w:numPr>
        <w:spacing w:line="360" w:lineRule="auto"/>
        <w:rPr>
          <w:rFonts w:asciiTheme="minorHAnsi" w:hAnsiTheme="minorHAnsi"/>
        </w:rPr>
      </w:pPr>
      <w:r w:rsidRPr="003730B0">
        <w:rPr>
          <w:rFonts w:asciiTheme="minorHAnsi" w:hAnsiTheme="minorHAnsi"/>
        </w:rPr>
        <w:t>VAI chemotherapy</w:t>
      </w:r>
    </w:p>
    <w:p w:rsidR="00890B2C" w:rsidRPr="003730B0" w:rsidRDefault="00890B2C" w:rsidP="00890B2C">
      <w:pPr>
        <w:spacing w:after="240" w:line="360" w:lineRule="auto"/>
        <w:jc w:val="both"/>
        <w:rPr>
          <w:rFonts w:cs="Arial"/>
        </w:rPr>
      </w:pPr>
      <w:r w:rsidRPr="003730B0">
        <w:rPr>
          <w:rFonts w:cs="Arial"/>
        </w:rPr>
        <w:t xml:space="preserve">Cycles of VAI should be given at 21 day intervals (+/- 3 days) and on haematological recovery to ANC </w:t>
      </w:r>
      <w:r w:rsidRPr="003730B0">
        <w:rPr>
          <w:rFonts w:cs="Arial"/>
        </w:rPr>
        <w:sym w:font="Symbol" w:char="F0B3"/>
      </w:r>
      <w:r w:rsidRPr="003730B0">
        <w:rPr>
          <w:rFonts w:cs="Arial"/>
        </w:rPr>
        <w:t>1.0x10</w:t>
      </w:r>
      <w:r w:rsidRPr="003730B0">
        <w:rPr>
          <w:rFonts w:cs="Arial"/>
          <w:vertAlign w:val="superscript"/>
        </w:rPr>
        <w:t>9</w:t>
      </w:r>
      <w:r w:rsidRPr="003730B0">
        <w:rPr>
          <w:rFonts w:cs="Arial"/>
        </w:rPr>
        <w:t xml:space="preserve">/L, platelets </w:t>
      </w:r>
      <w:r w:rsidRPr="003730B0">
        <w:rPr>
          <w:rFonts w:cs="Arial"/>
        </w:rPr>
        <w:sym w:font="Symbol" w:char="F0B3"/>
      </w:r>
      <w:r w:rsidRPr="003730B0">
        <w:rPr>
          <w:rFonts w:cs="Arial"/>
        </w:rPr>
        <w:t>80x10</w:t>
      </w:r>
      <w:r w:rsidRPr="003730B0">
        <w:rPr>
          <w:rFonts w:cs="Arial"/>
          <w:vertAlign w:val="superscript"/>
        </w:rPr>
        <w:t>9</w:t>
      </w:r>
      <w:r w:rsidRPr="003730B0">
        <w:rPr>
          <w:rFonts w:cs="Arial"/>
        </w:rPr>
        <w:t>/L.</w:t>
      </w:r>
    </w:p>
    <w:tbl>
      <w:tblPr>
        <w:tblW w:w="9268" w:type="dxa"/>
        <w:tblBorders>
          <w:bottom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1964"/>
        <w:gridCol w:w="992"/>
        <w:gridCol w:w="1887"/>
        <w:gridCol w:w="2595"/>
      </w:tblGrid>
      <w:tr w:rsidR="00890B2C" w:rsidRPr="003730B0" w:rsidTr="00B53C5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  <w:b/>
              </w:rPr>
              <w:t>VAI</w:t>
            </w:r>
          </w:p>
        </w:tc>
        <w:tc>
          <w:tcPr>
            <w:tcW w:w="1964" w:type="dxa"/>
            <w:tcBorders>
              <w:top w:val="single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890B2C" w:rsidRPr="003730B0" w:rsidTr="00B53C56"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  <w:b/>
              </w:rPr>
              <w:t>V</w:t>
            </w:r>
            <w:r w:rsidRPr="003730B0">
              <w:rPr>
                <w:rFonts w:cs="Arial"/>
              </w:rPr>
              <w:t>INCRISTINE</w:t>
            </w: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1.5 mg/m</w:t>
            </w:r>
            <w:r w:rsidRPr="003730B0">
              <w:rPr>
                <w:rFonts w:cs="Arial"/>
                <w:vertAlign w:val="superscript"/>
              </w:rPr>
              <w:t>2</w:t>
            </w:r>
          </w:p>
          <w:p w:rsidR="00890B2C" w:rsidRPr="003730B0" w:rsidRDefault="00890B2C" w:rsidP="00B53C56">
            <w:pPr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lastRenderedPageBreak/>
              <w:t>(IV push or short infusion)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lastRenderedPageBreak/>
              <w:t>d1</w:t>
            </w:r>
          </w:p>
        </w:tc>
        <w:tc>
          <w:tcPr>
            <w:tcW w:w="1887" w:type="dxa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(1.5 mg/m</w:t>
            </w:r>
            <w:r w:rsidRPr="003730B0">
              <w:rPr>
                <w:rFonts w:cs="Arial"/>
                <w:vertAlign w:val="superscript"/>
              </w:rPr>
              <w:t>2</w:t>
            </w:r>
            <w:r w:rsidRPr="003730B0">
              <w:rPr>
                <w:rFonts w:cs="Arial"/>
              </w:rPr>
              <w:t>/cycle)</w:t>
            </w:r>
          </w:p>
        </w:tc>
        <w:tc>
          <w:tcPr>
            <w:tcW w:w="25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  <w:i/>
              </w:rPr>
            </w:pPr>
            <w:r w:rsidRPr="003730B0">
              <w:rPr>
                <w:rFonts w:cs="Arial"/>
                <w:i/>
              </w:rPr>
              <w:t>(max. single dose: 2 mg)</w:t>
            </w:r>
          </w:p>
        </w:tc>
      </w:tr>
      <w:tr w:rsidR="00890B2C" w:rsidRPr="003730B0" w:rsidTr="00B53C56"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  <w:b/>
              </w:rPr>
              <w:lastRenderedPageBreak/>
              <w:t>A</w:t>
            </w:r>
            <w:r w:rsidRPr="003730B0">
              <w:rPr>
                <w:rFonts w:cs="Arial"/>
              </w:rPr>
              <w:t>CTINOMYCIN D</w:t>
            </w: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0.75 mg/m</w:t>
            </w:r>
            <w:r w:rsidRPr="003730B0">
              <w:rPr>
                <w:rFonts w:cs="Arial"/>
                <w:vertAlign w:val="superscript"/>
              </w:rPr>
              <w:t>2</w:t>
            </w:r>
            <w:r w:rsidRPr="003730B0">
              <w:rPr>
                <w:rFonts w:cs="Arial"/>
              </w:rPr>
              <w:t>/d</w:t>
            </w:r>
          </w:p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(IV push)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d1, d2</w:t>
            </w:r>
          </w:p>
        </w:tc>
        <w:tc>
          <w:tcPr>
            <w:tcW w:w="1887" w:type="dxa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(1.5 mg/m</w:t>
            </w:r>
            <w:r w:rsidRPr="003730B0">
              <w:rPr>
                <w:rFonts w:cs="Arial"/>
                <w:vertAlign w:val="superscript"/>
              </w:rPr>
              <w:t>2</w:t>
            </w:r>
            <w:r w:rsidRPr="003730B0">
              <w:rPr>
                <w:rFonts w:cs="Arial"/>
              </w:rPr>
              <w:t>/cycle)</w:t>
            </w:r>
          </w:p>
        </w:tc>
        <w:tc>
          <w:tcPr>
            <w:tcW w:w="25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90B2C" w:rsidRPr="003730B0" w:rsidRDefault="00890B2C" w:rsidP="00B53C56">
            <w:pPr>
              <w:spacing w:line="360" w:lineRule="auto"/>
              <w:rPr>
                <w:rFonts w:cs="Arial"/>
                <w:i/>
              </w:rPr>
            </w:pPr>
            <w:r w:rsidRPr="003730B0">
              <w:rPr>
                <w:rFonts w:cs="Arial"/>
                <w:i/>
              </w:rPr>
              <w:t>(max. single dose per day: 1.5 mg)</w:t>
            </w:r>
          </w:p>
        </w:tc>
      </w:tr>
      <w:tr w:rsidR="00890B2C" w:rsidRPr="003730B0" w:rsidTr="00B53C56"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  <w:b/>
              </w:rPr>
              <w:t>I</w:t>
            </w:r>
            <w:r w:rsidRPr="003730B0">
              <w:rPr>
                <w:rFonts w:cs="Arial"/>
              </w:rPr>
              <w:t>FOSFAMIDE</w:t>
            </w: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3 g/m</w:t>
            </w:r>
            <w:r w:rsidRPr="003730B0">
              <w:rPr>
                <w:rFonts w:cs="Arial"/>
                <w:vertAlign w:val="superscript"/>
              </w:rPr>
              <w:t>2</w:t>
            </w:r>
            <w:r w:rsidRPr="003730B0">
              <w:rPr>
                <w:rFonts w:cs="Arial"/>
              </w:rPr>
              <w:t>/d</w:t>
            </w:r>
          </w:p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(IV infusion, 1-3 h)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d1, d2</w:t>
            </w:r>
          </w:p>
        </w:tc>
        <w:tc>
          <w:tcPr>
            <w:tcW w:w="1887" w:type="dxa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(6 g/m</w:t>
            </w:r>
            <w:r w:rsidRPr="003730B0">
              <w:rPr>
                <w:rFonts w:cs="Arial"/>
                <w:vertAlign w:val="superscript"/>
              </w:rPr>
              <w:t>2</w:t>
            </w:r>
            <w:r w:rsidRPr="003730B0">
              <w:rPr>
                <w:rFonts w:cs="Arial"/>
              </w:rPr>
              <w:t>/cycle)</w:t>
            </w:r>
          </w:p>
        </w:tc>
        <w:tc>
          <w:tcPr>
            <w:tcW w:w="25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90B2C" w:rsidRPr="003730B0" w:rsidRDefault="00890B2C" w:rsidP="00B53C56">
            <w:pPr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plus MESNA and hydration*</w:t>
            </w:r>
          </w:p>
        </w:tc>
      </w:tr>
      <w:tr w:rsidR="00890B2C" w:rsidRPr="003730B0" w:rsidTr="00B53C56">
        <w:trPr>
          <w:trHeight w:val="506"/>
        </w:trPr>
        <w:tc>
          <w:tcPr>
            <w:tcW w:w="18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  <w:b/>
              </w:rPr>
            </w:pPr>
            <w:r w:rsidRPr="003730B0">
              <w:rPr>
                <w:rFonts w:cs="Arial"/>
              </w:rPr>
              <w:t>G-CSF</w:t>
            </w:r>
          </w:p>
        </w:tc>
        <w:tc>
          <w:tcPr>
            <w:tcW w:w="7438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890B2C" w:rsidRPr="003730B0" w:rsidTr="00B53C56">
        <w:trPr>
          <w:trHeight w:val="340"/>
        </w:trPr>
        <w:tc>
          <w:tcPr>
            <w:tcW w:w="926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0B2C" w:rsidRPr="003730B0" w:rsidRDefault="00890B2C" w:rsidP="00B53C56">
            <w:pPr>
              <w:spacing w:after="0"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 xml:space="preserve">*MESNA and hydration should be given according to institutional guidelines </w:t>
            </w:r>
          </w:p>
        </w:tc>
      </w:tr>
    </w:tbl>
    <w:p w:rsidR="00890B2C" w:rsidRPr="003730B0" w:rsidRDefault="00890B2C" w:rsidP="00890B2C">
      <w:pPr>
        <w:spacing w:line="360" w:lineRule="auto"/>
        <w:rPr>
          <w:sz w:val="28"/>
          <w:szCs w:val="28"/>
        </w:rPr>
      </w:pPr>
      <w:r w:rsidRPr="003730B0">
        <w:rPr>
          <w:color w:val="000000" w:themeColor="text1"/>
        </w:rPr>
        <w:t>Patients whose SA is &gt; 2 m</w:t>
      </w:r>
      <w:r w:rsidRPr="003730B0">
        <w:rPr>
          <w:color w:val="000000" w:themeColor="text1"/>
          <w:vertAlign w:val="superscript"/>
        </w:rPr>
        <w:t>2</w:t>
      </w:r>
      <w:r w:rsidRPr="003730B0">
        <w:rPr>
          <w:color w:val="000000" w:themeColor="text1"/>
        </w:rPr>
        <w:t xml:space="preserve"> should have their doses capped and calculated with a SA of 2 m</w:t>
      </w:r>
      <w:r w:rsidRPr="003730B0">
        <w:rPr>
          <w:color w:val="000000" w:themeColor="text1"/>
          <w:vertAlign w:val="superscript"/>
        </w:rPr>
        <w:t>2</w:t>
      </w:r>
    </w:p>
    <w:p w:rsidR="00890B2C" w:rsidRPr="003730B0" w:rsidRDefault="00890B2C" w:rsidP="00890B2C">
      <w:pPr>
        <w:spacing w:line="360" w:lineRule="auto"/>
        <w:rPr>
          <w:sz w:val="28"/>
          <w:szCs w:val="28"/>
        </w:rPr>
      </w:pPr>
    </w:p>
    <w:p w:rsidR="00890B2C" w:rsidRPr="003730B0" w:rsidRDefault="00890B2C" w:rsidP="00890B2C">
      <w:pPr>
        <w:pStyle w:val="NumberedHeading3"/>
        <w:numPr>
          <w:ilvl w:val="0"/>
          <w:numId w:val="0"/>
        </w:numPr>
        <w:spacing w:line="360" w:lineRule="auto"/>
        <w:jc w:val="both"/>
        <w:rPr>
          <w:rFonts w:asciiTheme="minorHAnsi" w:hAnsiTheme="minorHAnsi"/>
        </w:rPr>
      </w:pPr>
      <w:bookmarkStart w:id="4" w:name="_Ref298408839"/>
      <w:bookmarkStart w:id="5" w:name="_Toc302026676"/>
      <w:bookmarkStart w:id="6" w:name="_Toc478656034"/>
      <w:r w:rsidRPr="003730B0">
        <w:rPr>
          <w:rFonts w:asciiTheme="minorHAnsi" w:hAnsiTheme="minorHAnsi"/>
        </w:rPr>
        <w:t>VAC chemotherapy</w:t>
      </w:r>
      <w:bookmarkEnd w:id="4"/>
      <w:bookmarkEnd w:id="5"/>
      <w:bookmarkEnd w:id="6"/>
    </w:p>
    <w:p w:rsidR="00890B2C" w:rsidRPr="003730B0" w:rsidRDefault="00890B2C" w:rsidP="00890B2C">
      <w:pPr>
        <w:spacing w:after="240" w:line="360" w:lineRule="auto"/>
        <w:jc w:val="both"/>
        <w:rPr>
          <w:rFonts w:cs="Arial"/>
        </w:rPr>
      </w:pPr>
      <w:r w:rsidRPr="003730B0">
        <w:rPr>
          <w:rFonts w:cs="Arial"/>
        </w:rPr>
        <w:t xml:space="preserve">Cycles of VAC should be given at 21 day intervals (+/- 3 days) and on haematological recovery to ANC </w:t>
      </w:r>
      <w:r w:rsidRPr="003730B0">
        <w:rPr>
          <w:rFonts w:cs="Arial"/>
        </w:rPr>
        <w:sym w:font="Symbol" w:char="F0B3"/>
      </w:r>
      <w:r w:rsidRPr="003730B0">
        <w:rPr>
          <w:rFonts w:cs="Arial"/>
        </w:rPr>
        <w:t>1.0x10</w:t>
      </w:r>
      <w:r w:rsidRPr="003730B0">
        <w:rPr>
          <w:rFonts w:cs="Arial"/>
          <w:vertAlign w:val="superscript"/>
        </w:rPr>
        <w:t>9</w:t>
      </w:r>
      <w:r w:rsidRPr="003730B0">
        <w:rPr>
          <w:rFonts w:cs="Arial"/>
        </w:rPr>
        <w:t xml:space="preserve">/L, platelets </w:t>
      </w:r>
      <w:r w:rsidRPr="003730B0">
        <w:rPr>
          <w:rFonts w:cs="Arial"/>
        </w:rPr>
        <w:sym w:font="Symbol" w:char="F0B3"/>
      </w:r>
      <w:r w:rsidRPr="003730B0">
        <w:rPr>
          <w:rFonts w:cs="Arial"/>
        </w:rPr>
        <w:t>80x10</w:t>
      </w:r>
      <w:r w:rsidRPr="003730B0">
        <w:rPr>
          <w:rFonts w:cs="Arial"/>
          <w:vertAlign w:val="superscript"/>
        </w:rPr>
        <w:t>9</w:t>
      </w:r>
      <w:r w:rsidRPr="003730B0">
        <w:rPr>
          <w:rFonts w:cs="Arial"/>
        </w:rPr>
        <w:t>/L.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3"/>
        <w:gridCol w:w="1862"/>
        <w:gridCol w:w="728"/>
        <w:gridCol w:w="1833"/>
        <w:gridCol w:w="2821"/>
      </w:tblGrid>
      <w:tr w:rsidR="00890B2C" w:rsidRPr="003730B0" w:rsidTr="00B53C56">
        <w:tc>
          <w:tcPr>
            <w:tcW w:w="2333" w:type="dxa"/>
            <w:tcBorders>
              <w:top w:val="single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  <w:b/>
              </w:rPr>
              <w:t>VAC</w:t>
            </w:r>
          </w:p>
        </w:tc>
        <w:tc>
          <w:tcPr>
            <w:tcW w:w="1862" w:type="dxa"/>
            <w:tcBorders>
              <w:top w:val="single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890B2C" w:rsidRPr="003730B0" w:rsidTr="00B53C56">
        <w:tc>
          <w:tcPr>
            <w:tcW w:w="2333" w:type="dxa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  <w:b/>
              </w:rPr>
              <w:t>V</w:t>
            </w:r>
            <w:r w:rsidRPr="003730B0">
              <w:rPr>
                <w:rFonts w:cs="Arial"/>
              </w:rPr>
              <w:t>INCRISTINE</w:t>
            </w:r>
          </w:p>
        </w:tc>
        <w:tc>
          <w:tcPr>
            <w:tcW w:w="1862" w:type="dxa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1.5 mg/m</w:t>
            </w:r>
            <w:r w:rsidRPr="003730B0">
              <w:rPr>
                <w:rFonts w:cs="Arial"/>
                <w:vertAlign w:val="superscript"/>
              </w:rPr>
              <w:t>2</w:t>
            </w:r>
          </w:p>
          <w:p w:rsidR="00890B2C" w:rsidRPr="003730B0" w:rsidRDefault="00890B2C" w:rsidP="00B53C56">
            <w:pPr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(IV push or short infusion)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d1</w:t>
            </w:r>
          </w:p>
        </w:tc>
        <w:tc>
          <w:tcPr>
            <w:tcW w:w="1833" w:type="dxa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(1.5mg/m</w:t>
            </w:r>
            <w:r w:rsidRPr="003730B0">
              <w:rPr>
                <w:rFonts w:cs="Arial"/>
                <w:vertAlign w:val="superscript"/>
              </w:rPr>
              <w:t>2</w:t>
            </w:r>
            <w:r w:rsidRPr="003730B0">
              <w:rPr>
                <w:rFonts w:cs="Arial"/>
              </w:rPr>
              <w:t>/cycle)</w:t>
            </w: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  <w:i/>
              </w:rPr>
            </w:pPr>
            <w:r w:rsidRPr="003730B0">
              <w:rPr>
                <w:rFonts w:cs="Arial"/>
                <w:i/>
              </w:rPr>
              <w:t>(max. single dose: 2 mg)</w:t>
            </w:r>
          </w:p>
        </w:tc>
      </w:tr>
      <w:tr w:rsidR="00890B2C" w:rsidRPr="003730B0" w:rsidTr="00B53C56">
        <w:tc>
          <w:tcPr>
            <w:tcW w:w="2333" w:type="dxa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  <w:b/>
              </w:rPr>
              <w:t>A</w:t>
            </w:r>
            <w:r w:rsidRPr="003730B0">
              <w:rPr>
                <w:rFonts w:cs="Arial"/>
              </w:rPr>
              <w:t>CTINOMYCIN D</w:t>
            </w:r>
          </w:p>
        </w:tc>
        <w:tc>
          <w:tcPr>
            <w:tcW w:w="1862" w:type="dxa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0.75 mg/m</w:t>
            </w:r>
            <w:r w:rsidRPr="003730B0">
              <w:rPr>
                <w:rFonts w:cs="Arial"/>
                <w:vertAlign w:val="superscript"/>
              </w:rPr>
              <w:t>2</w:t>
            </w:r>
            <w:r w:rsidRPr="003730B0">
              <w:rPr>
                <w:rFonts w:cs="Arial"/>
              </w:rPr>
              <w:t>/d</w:t>
            </w:r>
          </w:p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(IV push)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d1, d2</w:t>
            </w:r>
          </w:p>
        </w:tc>
        <w:tc>
          <w:tcPr>
            <w:tcW w:w="1833" w:type="dxa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(1.5mg/m</w:t>
            </w:r>
            <w:r w:rsidRPr="003730B0">
              <w:rPr>
                <w:rFonts w:cs="Arial"/>
                <w:vertAlign w:val="superscript"/>
              </w:rPr>
              <w:t>2</w:t>
            </w:r>
            <w:r w:rsidRPr="003730B0">
              <w:rPr>
                <w:rFonts w:cs="Arial"/>
              </w:rPr>
              <w:t>/cycle)</w:t>
            </w: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  <w:i/>
              </w:rPr>
            </w:pPr>
            <w:r w:rsidRPr="003730B0">
              <w:rPr>
                <w:rFonts w:cs="Arial"/>
                <w:i/>
              </w:rPr>
              <w:t>(max. single dose per day: 1.5 mg)</w:t>
            </w:r>
          </w:p>
        </w:tc>
      </w:tr>
      <w:tr w:rsidR="00890B2C" w:rsidRPr="003730B0" w:rsidTr="00B53C56">
        <w:tc>
          <w:tcPr>
            <w:tcW w:w="2333" w:type="dxa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  <w:b/>
              </w:rPr>
              <w:t>C</w:t>
            </w:r>
            <w:r w:rsidRPr="003730B0">
              <w:rPr>
                <w:rFonts w:cs="Arial"/>
              </w:rPr>
              <w:t>YCLOPHOSPHAMIDE</w:t>
            </w:r>
          </w:p>
        </w:tc>
        <w:tc>
          <w:tcPr>
            <w:tcW w:w="1862" w:type="dxa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1500 mg/m</w:t>
            </w:r>
            <w:r w:rsidRPr="003730B0">
              <w:rPr>
                <w:rFonts w:cs="Arial"/>
                <w:vertAlign w:val="superscript"/>
              </w:rPr>
              <w:t>2</w:t>
            </w:r>
          </w:p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(IV infusion, 1-3 h)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d1</w:t>
            </w:r>
          </w:p>
        </w:tc>
        <w:tc>
          <w:tcPr>
            <w:tcW w:w="1833" w:type="dxa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(1500mg/m</w:t>
            </w:r>
            <w:r w:rsidRPr="003730B0">
              <w:rPr>
                <w:rFonts w:cs="Arial"/>
                <w:vertAlign w:val="superscript"/>
              </w:rPr>
              <w:t>2</w:t>
            </w:r>
            <w:r w:rsidRPr="003730B0">
              <w:rPr>
                <w:rFonts w:cs="Arial"/>
              </w:rPr>
              <w:t>/cycle)</w:t>
            </w:r>
          </w:p>
        </w:tc>
        <w:tc>
          <w:tcPr>
            <w:tcW w:w="2821" w:type="dxa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plus MESNA and hydration*</w:t>
            </w:r>
          </w:p>
        </w:tc>
      </w:tr>
      <w:tr w:rsidR="00890B2C" w:rsidRPr="003730B0" w:rsidTr="00B53C56">
        <w:trPr>
          <w:trHeight w:val="340"/>
        </w:trPr>
        <w:tc>
          <w:tcPr>
            <w:tcW w:w="2333" w:type="dxa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  <w:vAlign w:val="center"/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  <w:b/>
              </w:rPr>
            </w:pPr>
            <w:r w:rsidRPr="003730B0">
              <w:rPr>
                <w:rFonts w:cs="Arial"/>
              </w:rPr>
              <w:t>G-CSF</w:t>
            </w:r>
          </w:p>
        </w:tc>
        <w:tc>
          <w:tcPr>
            <w:tcW w:w="7244" w:type="dxa"/>
            <w:gridSpan w:val="4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  <w:vAlign w:val="center"/>
          </w:tcPr>
          <w:p w:rsidR="00890B2C" w:rsidRPr="003730B0" w:rsidRDefault="00890B2C" w:rsidP="00B53C56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890B2C" w:rsidRPr="003730B0" w:rsidTr="00B53C56">
        <w:trPr>
          <w:trHeight w:val="340"/>
        </w:trPr>
        <w:tc>
          <w:tcPr>
            <w:tcW w:w="9577" w:type="dxa"/>
            <w:gridSpan w:val="5"/>
            <w:tcBorders>
              <w:top w:val="dotted" w:sz="4" w:space="0" w:color="auto"/>
              <w:bottom w:val="single" w:sz="4" w:space="0" w:color="auto"/>
            </w:tcBorders>
            <w:tcMar>
              <w:left w:w="79" w:type="dxa"/>
              <w:right w:w="79" w:type="dxa"/>
            </w:tcMar>
            <w:vAlign w:val="center"/>
          </w:tcPr>
          <w:p w:rsidR="00890B2C" w:rsidRPr="003730B0" w:rsidRDefault="00890B2C" w:rsidP="00B53C56">
            <w:pPr>
              <w:spacing w:after="0"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*MESNA and hydration should be given according to institutional guidelines</w:t>
            </w:r>
          </w:p>
        </w:tc>
      </w:tr>
    </w:tbl>
    <w:p w:rsidR="00890B2C" w:rsidRPr="003730B0" w:rsidRDefault="00890B2C" w:rsidP="00890B2C">
      <w:pPr>
        <w:spacing w:line="360" w:lineRule="auto"/>
        <w:rPr>
          <w:color w:val="000000" w:themeColor="text1"/>
        </w:rPr>
      </w:pPr>
      <w:r w:rsidRPr="003730B0">
        <w:rPr>
          <w:color w:val="000000" w:themeColor="text1"/>
        </w:rPr>
        <w:t>Patients whose SA is &gt; 2 m</w:t>
      </w:r>
      <w:r w:rsidRPr="003730B0">
        <w:rPr>
          <w:color w:val="000000" w:themeColor="text1"/>
          <w:vertAlign w:val="superscript"/>
        </w:rPr>
        <w:t>2</w:t>
      </w:r>
      <w:r w:rsidRPr="003730B0">
        <w:rPr>
          <w:color w:val="000000" w:themeColor="text1"/>
        </w:rPr>
        <w:t xml:space="preserve"> should have their doses capped and calculated with a SA of 2 m</w:t>
      </w:r>
      <w:r w:rsidRPr="003730B0">
        <w:rPr>
          <w:color w:val="000000" w:themeColor="text1"/>
          <w:vertAlign w:val="superscript"/>
        </w:rPr>
        <w:t>2</w:t>
      </w:r>
      <w:r w:rsidRPr="003730B0">
        <w:rPr>
          <w:color w:val="000000" w:themeColor="text1"/>
        </w:rPr>
        <w:t>.</w:t>
      </w:r>
    </w:p>
    <w:p w:rsidR="00890B2C" w:rsidRPr="003730B0" w:rsidRDefault="00890B2C" w:rsidP="00890B2C">
      <w:pPr>
        <w:pStyle w:val="NumberedHeading3"/>
        <w:numPr>
          <w:ilvl w:val="0"/>
          <w:numId w:val="0"/>
        </w:numPr>
        <w:spacing w:line="360" w:lineRule="auto"/>
        <w:rPr>
          <w:rFonts w:asciiTheme="minorHAnsi" w:hAnsiTheme="minorHAnsi"/>
        </w:rPr>
      </w:pPr>
      <w:bookmarkStart w:id="7" w:name="_Toc478656035"/>
      <w:proofErr w:type="spellStart"/>
      <w:r w:rsidRPr="003730B0">
        <w:rPr>
          <w:rFonts w:asciiTheme="minorHAnsi" w:hAnsiTheme="minorHAnsi"/>
        </w:rPr>
        <w:lastRenderedPageBreak/>
        <w:t>BuMel</w:t>
      </w:r>
      <w:bookmarkEnd w:id="7"/>
      <w:proofErr w:type="spellEnd"/>
      <w:r w:rsidRPr="003730B0">
        <w:rPr>
          <w:rFonts w:asciiTheme="minorHAnsi" w:hAnsiTheme="minorHAnsi"/>
        </w:rPr>
        <w:t xml:space="preserve"> </w:t>
      </w:r>
    </w:p>
    <w:p w:rsidR="00890B2C" w:rsidRPr="003730B0" w:rsidRDefault="00890B2C" w:rsidP="00890B2C">
      <w:pPr>
        <w:spacing w:after="240" w:line="360" w:lineRule="auto"/>
        <w:jc w:val="both"/>
        <w:rPr>
          <w:rFonts w:cs="Arial"/>
        </w:rPr>
      </w:pPr>
      <w:proofErr w:type="spellStart"/>
      <w:r w:rsidRPr="003730B0">
        <w:rPr>
          <w:rFonts w:cs="Arial"/>
        </w:rPr>
        <w:t>BuMel</w:t>
      </w:r>
      <w:proofErr w:type="spellEnd"/>
      <w:r w:rsidRPr="003730B0">
        <w:rPr>
          <w:rFonts w:cs="Arial"/>
        </w:rPr>
        <w:t xml:space="preserve"> should be given on haematological recovery to absolute neutrophil count (ANC) ³1.0x10</w:t>
      </w:r>
      <w:r w:rsidRPr="003730B0">
        <w:rPr>
          <w:rFonts w:cs="Arial"/>
          <w:vertAlign w:val="superscript"/>
        </w:rPr>
        <w:t>9</w:t>
      </w:r>
      <w:r w:rsidRPr="003730B0">
        <w:rPr>
          <w:rFonts w:cs="Arial"/>
        </w:rPr>
        <w:t>/L, platelets ³80x10</w:t>
      </w:r>
      <w:r w:rsidRPr="003730B0">
        <w:rPr>
          <w:rFonts w:cs="Arial"/>
          <w:vertAlign w:val="superscript"/>
        </w:rPr>
        <w:t>9</w:t>
      </w:r>
      <w:r w:rsidRPr="003730B0">
        <w:rPr>
          <w:rFonts w:cs="Arial"/>
        </w:rPr>
        <w:t>/L.</w:t>
      </w:r>
    </w:p>
    <w:p w:rsidR="00890B2C" w:rsidRPr="003730B0" w:rsidRDefault="00890B2C" w:rsidP="00890B2C">
      <w:pPr>
        <w:spacing w:before="240" w:after="120" w:line="360" w:lineRule="auto"/>
      </w:pPr>
    </w:p>
    <w:tbl>
      <w:tblPr>
        <w:tblW w:w="8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1044"/>
        <w:gridCol w:w="622"/>
        <w:gridCol w:w="622"/>
        <w:gridCol w:w="622"/>
        <w:gridCol w:w="578"/>
        <w:gridCol w:w="666"/>
        <w:gridCol w:w="622"/>
        <w:gridCol w:w="622"/>
        <w:gridCol w:w="622"/>
      </w:tblGrid>
      <w:tr w:rsidR="00890B2C" w:rsidRPr="003730B0" w:rsidTr="00B53C56">
        <w:trPr>
          <w:cantSplit/>
          <w:trHeight w:val="396"/>
        </w:trPr>
        <w:tc>
          <w:tcPr>
            <w:tcW w:w="2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90B2C" w:rsidRPr="003730B0" w:rsidRDefault="00890B2C" w:rsidP="00B53C56">
            <w:pPr>
              <w:pStyle w:val="BodyText21"/>
              <w:tabs>
                <w:tab w:val="left" w:pos="180"/>
                <w:tab w:val="left" w:pos="1440"/>
                <w:tab w:val="left" w:pos="180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B2C" w:rsidRPr="003730B0" w:rsidRDefault="00890B2C" w:rsidP="00B53C56">
            <w:pPr>
              <w:keepNext/>
              <w:keepLines/>
              <w:spacing w:line="360" w:lineRule="auto"/>
              <w:jc w:val="center"/>
              <w:rPr>
                <w:rFonts w:cs="Arial"/>
              </w:rPr>
            </w:pPr>
            <w:r w:rsidRPr="003730B0">
              <w:rPr>
                <w:rFonts w:cs="Arial"/>
              </w:rPr>
              <w:t>Day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B2C" w:rsidRPr="003730B0" w:rsidRDefault="00890B2C" w:rsidP="00B53C56">
            <w:pPr>
              <w:keepNext/>
              <w:keepLines/>
              <w:spacing w:line="360" w:lineRule="auto"/>
              <w:jc w:val="center"/>
              <w:rPr>
                <w:rFonts w:cs="Arial"/>
                <w:lang w:val="de-DE"/>
              </w:rPr>
            </w:pPr>
            <w:r w:rsidRPr="003730B0">
              <w:rPr>
                <w:rFonts w:cs="Arial"/>
                <w:lang w:val="de-DE"/>
              </w:rPr>
              <w:t>-7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B2C" w:rsidRPr="003730B0" w:rsidRDefault="00890B2C" w:rsidP="00B53C56">
            <w:pPr>
              <w:keepNext/>
              <w:keepLines/>
              <w:spacing w:line="360" w:lineRule="auto"/>
              <w:jc w:val="center"/>
              <w:rPr>
                <w:rFonts w:cs="Arial"/>
                <w:lang w:val="de-DE"/>
              </w:rPr>
            </w:pPr>
            <w:r w:rsidRPr="003730B0">
              <w:rPr>
                <w:rFonts w:cs="Arial"/>
                <w:lang w:val="de-DE"/>
              </w:rPr>
              <w:t>-6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B2C" w:rsidRPr="003730B0" w:rsidRDefault="00890B2C" w:rsidP="00B53C56">
            <w:pPr>
              <w:keepNext/>
              <w:keepLines/>
              <w:spacing w:line="360" w:lineRule="auto"/>
              <w:jc w:val="center"/>
              <w:rPr>
                <w:rFonts w:cs="Arial"/>
                <w:lang w:val="de-DE"/>
              </w:rPr>
            </w:pPr>
            <w:r w:rsidRPr="003730B0">
              <w:rPr>
                <w:rFonts w:cs="Arial"/>
                <w:lang w:val="de-DE"/>
              </w:rPr>
              <w:t>-5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B2C" w:rsidRPr="003730B0" w:rsidRDefault="00890B2C" w:rsidP="00B53C56">
            <w:pPr>
              <w:keepNext/>
              <w:keepLines/>
              <w:spacing w:line="360" w:lineRule="auto"/>
              <w:jc w:val="center"/>
              <w:rPr>
                <w:rFonts w:cs="Arial"/>
                <w:lang w:val="de-DE"/>
              </w:rPr>
            </w:pPr>
            <w:r w:rsidRPr="003730B0">
              <w:rPr>
                <w:rFonts w:cs="Arial"/>
                <w:lang w:val="de-DE"/>
              </w:rPr>
              <w:t>-4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B2C" w:rsidRPr="003730B0" w:rsidRDefault="00890B2C" w:rsidP="00B53C56">
            <w:pPr>
              <w:keepNext/>
              <w:keepLines/>
              <w:spacing w:line="360" w:lineRule="auto"/>
              <w:jc w:val="center"/>
              <w:rPr>
                <w:rFonts w:cs="Arial"/>
                <w:lang w:val="de-DE"/>
              </w:rPr>
            </w:pPr>
            <w:r w:rsidRPr="003730B0">
              <w:rPr>
                <w:rFonts w:cs="Arial"/>
                <w:lang w:val="de-DE"/>
              </w:rPr>
              <w:t>-3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B2C" w:rsidRPr="003730B0" w:rsidRDefault="00890B2C" w:rsidP="00B53C56">
            <w:pPr>
              <w:keepNext/>
              <w:keepLines/>
              <w:spacing w:line="360" w:lineRule="auto"/>
              <w:jc w:val="center"/>
              <w:rPr>
                <w:rFonts w:cs="Arial"/>
                <w:lang w:val="de-DE"/>
              </w:rPr>
            </w:pPr>
            <w:r w:rsidRPr="003730B0">
              <w:rPr>
                <w:rFonts w:cs="Arial"/>
                <w:lang w:val="de-DE"/>
              </w:rPr>
              <w:t>-2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B2C" w:rsidRPr="003730B0" w:rsidRDefault="00890B2C" w:rsidP="00B53C56">
            <w:pPr>
              <w:keepNext/>
              <w:keepLines/>
              <w:spacing w:line="360" w:lineRule="auto"/>
              <w:jc w:val="center"/>
              <w:rPr>
                <w:rFonts w:cs="Arial"/>
                <w:lang w:val="de-DE"/>
              </w:rPr>
            </w:pPr>
            <w:r w:rsidRPr="003730B0">
              <w:rPr>
                <w:rFonts w:cs="Arial"/>
                <w:lang w:val="de-DE"/>
              </w:rPr>
              <w:t>-1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B2C" w:rsidRPr="003730B0" w:rsidRDefault="00890B2C" w:rsidP="00B53C56">
            <w:pPr>
              <w:keepNext/>
              <w:keepLines/>
              <w:spacing w:line="360" w:lineRule="auto"/>
              <w:jc w:val="center"/>
              <w:rPr>
                <w:rFonts w:cs="Arial"/>
                <w:lang w:val="de-DE"/>
              </w:rPr>
            </w:pPr>
            <w:r w:rsidRPr="003730B0">
              <w:rPr>
                <w:rFonts w:cs="Arial"/>
                <w:lang w:val="de-DE"/>
              </w:rPr>
              <w:t>0</w:t>
            </w:r>
          </w:p>
        </w:tc>
      </w:tr>
      <w:tr w:rsidR="00890B2C" w:rsidRPr="003730B0" w:rsidTr="00B53C56">
        <w:trPr>
          <w:cantSplit/>
          <w:trHeight w:val="1034"/>
        </w:trPr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0B2C" w:rsidRPr="003730B0" w:rsidRDefault="00890B2C" w:rsidP="00B53C56">
            <w:pPr>
              <w:pStyle w:val="BodyText"/>
              <w:tabs>
                <w:tab w:val="left" w:pos="180"/>
                <w:tab w:val="left" w:pos="1800"/>
              </w:tabs>
              <w:spacing w:before="60" w:after="60" w:line="360" w:lineRule="auto"/>
              <w:rPr>
                <w:rFonts w:asciiTheme="minorHAnsi" w:hAnsiTheme="minorHAnsi" w:cs="Arial"/>
                <w:sz w:val="20"/>
              </w:rPr>
            </w:pPr>
            <w:proofErr w:type="spellStart"/>
            <w:r w:rsidRPr="003730B0">
              <w:rPr>
                <w:rFonts w:asciiTheme="minorHAnsi" w:hAnsiTheme="minorHAnsi" w:cs="Arial"/>
                <w:b/>
                <w:sz w:val="20"/>
              </w:rPr>
              <w:t>Busulfan</w:t>
            </w:r>
            <w:proofErr w:type="spellEnd"/>
            <w:r w:rsidRPr="003730B0">
              <w:rPr>
                <w:rFonts w:asciiTheme="minorHAnsi" w:hAnsiTheme="minorHAnsi" w:cs="Arial"/>
                <w:sz w:val="20"/>
              </w:rPr>
              <w:t>, IV (total of 16 doses)</w:t>
            </w:r>
          </w:p>
          <w:p w:rsidR="00890B2C" w:rsidRPr="003730B0" w:rsidRDefault="00890B2C" w:rsidP="00B53C56">
            <w:pPr>
              <w:pStyle w:val="BodyText"/>
              <w:tabs>
                <w:tab w:val="left" w:pos="180"/>
                <w:tab w:val="left" w:pos="1800"/>
              </w:tabs>
              <w:spacing w:before="60" w:after="60" w:line="360" w:lineRule="auto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Adults:</w:t>
            </w:r>
          </w:p>
          <w:p w:rsidR="00890B2C" w:rsidRPr="003730B0" w:rsidRDefault="00890B2C" w:rsidP="00B53C56">
            <w:pPr>
              <w:pStyle w:val="BodyText"/>
              <w:tabs>
                <w:tab w:val="left" w:pos="180"/>
                <w:tab w:val="left" w:pos="1800"/>
              </w:tabs>
              <w:spacing w:before="60" w:after="60" w:line="360" w:lineRule="auto"/>
              <w:ind w:left="284"/>
              <w:jc w:val="left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0.8mg/kg. body weight (BW)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T = 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X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X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X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890B2C" w:rsidRPr="003730B0" w:rsidTr="00B53C56">
        <w:trPr>
          <w:cantSplit/>
          <w:trHeight w:val="1034"/>
        </w:trPr>
        <w:tc>
          <w:tcPr>
            <w:tcW w:w="2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90B2C" w:rsidRPr="003730B0" w:rsidRDefault="00890B2C" w:rsidP="00B53C56">
            <w:pPr>
              <w:pStyle w:val="BodyText"/>
              <w:tabs>
                <w:tab w:val="left" w:pos="180"/>
                <w:tab w:val="left" w:pos="1800"/>
              </w:tabs>
              <w:spacing w:before="60" w:after="60" w:line="360" w:lineRule="auto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Children and adolescents:</w:t>
            </w:r>
          </w:p>
          <w:p w:rsidR="00890B2C" w:rsidRPr="003730B0" w:rsidRDefault="00890B2C" w:rsidP="00B53C56">
            <w:pPr>
              <w:pStyle w:val="BodyText"/>
              <w:tabs>
                <w:tab w:val="left" w:pos="180"/>
                <w:tab w:val="left" w:pos="1800"/>
                <w:tab w:val="left" w:pos="2340"/>
              </w:tabs>
              <w:spacing w:before="60" w:after="60" w:line="360" w:lineRule="auto"/>
              <w:ind w:left="284"/>
              <w:jc w:val="left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&lt;9kg: 1mg/kg. BW</w:t>
            </w:r>
          </w:p>
          <w:p w:rsidR="00890B2C" w:rsidRPr="003730B0" w:rsidRDefault="00890B2C" w:rsidP="00B53C56">
            <w:pPr>
              <w:pStyle w:val="BodyText"/>
              <w:tabs>
                <w:tab w:val="left" w:pos="180"/>
                <w:tab w:val="left" w:pos="1800"/>
                <w:tab w:val="left" w:pos="2340"/>
              </w:tabs>
              <w:spacing w:before="60" w:after="60" w:line="360" w:lineRule="auto"/>
              <w:ind w:left="284"/>
              <w:jc w:val="left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9 - &lt;16kg: 1.2mg/kg. BW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T = 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(X)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X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X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(X)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890B2C" w:rsidRPr="003730B0" w:rsidTr="00B53C56">
        <w:trPr>
          <w:cantSplit/>
          <w:trHeight w:val="977"/>
        </w:trPr>
        <w:tc>
          <w:tcPr>
            <w:tcW w:w="2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90B2C" w:rsidRPr="003730B0" w:rsidRDefault="00890B2C" w:rsidP="00B53C56">
            <w:pPr>
              <w:spacing w:line="360" w:lineRule="auto"/>
              <w:ind w:left="284"/>
              <w:rPr>
                <w:rFonts w:cs="Arial"/>
              </w:rPr>
            </w:pPr>
            <w:r w:rsidRPr="003730B0">
              <w:rPr>
                <w:rFonts w:cs="Arial"/>
              </w:rPr>
              <w:t>16 - 23kg: 1.1mg/kg. BW</w:t>
            </w:r>
          </w:p>
          <w:p w:rsidR="00890B2C" w:rsidRPr="003730B0" w:rsidRDefault="00890B2C" w:rsidP="00B53C56">
            <w:pPr>
              <w:spacing w:line="360" w:lineRule="auto"/>
              <w:ind w:left="284"/>
              <w:rPr>
                <w:rFonts w:cs="Arial"/>
              </w:rPr>
            </w:pPr>
            <w:r w:rsidRPr="003730B0">
              <w:rPr>
                <w:rFonts w:cs="Arial"/>
              </w:rPr>
              <w:t>&gt;23 - 34kg: = 0.95mg/kg. BW</w:t>
            </w:r>
          </w:p>
          <w:p w:rsidR="00890B2C" w:rsidRPr="003730B0" w:rsidRDefault="00890B2C" w:rsidP="00B53C56">
            <w:pPr>
              <w:spacing w:line="360" w:lineRule="auto"/>
              <w:ind w:left="284"/>
              <w:rPr>
                <w:rFonts w:cs="Arial"/>
              </w:rPr>
            </w:pPr>
            <w:r w:rsidRPr="003730B0">
              <w:rPr>
                <w:rFonts w:cs="Arial"/>
              </w:rPr>
              <w:t>&gt;34kg: 0.8mg/kg. BW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rFonts w:cs="Arial"/>
              </w:rPr>
            </w:pPr>
            <w:r w:rsidRPr="003730B0">
              <w:rPr>
                <w:rFonts w:cs="Arial"/>
              </w:rPr>
              <w:t>T = 12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X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X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X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890B2C" w:rsidRPr="003730B0" w:rsidTr="00B53C56">
        <w:trPr>
          <w:cantSplit/>
          <w:trHeight w:val="478"/>
        </w:trPr>
        <w:tc>
          <w:tcPr>
            <w:tcW w:w="2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B2C" w:rsidRPr="003730B0" w:rsidRDefault="00890B2C" w:rsidP="00B53C56">
            <w:pPr>
              <w:spacing w:after="0" w:line="360" w:lineRule="auto"/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T = 18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X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X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X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890B2C" w:rsidRPr="003730B0" w:rsidTr="00B53C56">
        <w:trPr>
          <w:cantSplit/>
          <w:trHeight w:val="977"/>
        </w:trPr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B2C" w:rsidRPr="003730B0" w:rsidRDefault="00890B2C" w:rsidP="00B53C56">
            <w:pPr>
              <w:pStyle w:val="BodyText"/>
              <w:tabs>
                <w:tab w:val="left" w:pos="180"/>
                <w:tab w:val="left" w:pos="1800"/>
              </w:tabs>
              <w:spacing w:before="60" w:after="60" w:line="360" w:lineRule="auto"/>
              <w:ind w:right="284"/>
              <w:rPr>
                <w:rFonts w:asciiTheme="minorHAnsi" w:hAnsiTheme="minorHAnsi" w:cs="Arial"/>
                <w:sz w:val="20"/>
              </w:rPr>
            </w:pPr>
            <w:proofErr w:type="spellStart"/>
            <w:r w:rsidRPr="003730B0">
              <w:rPr>
                <w:rFonts w:asciiTheme="minorHAnsi" w:hAnsiTheme="minorHAnsi" w:cs="Arial"/>
                <w:b/>
                <w:sz w:val="20"/>
              </w:rPr>
              <w:t>Melphalan</w:t>
            </w:r>
            <w:proofErr w:type="spellEnd"/>
            <w:r w:rsidRPr="003730B0">
              <w:rPr>
                <w:rFonts w:asciiTheme="minorHAnsi" w:hAnsiTheme="minorHAnsi" w:cs="Arial"/>
                <w:sz w:val="20"/>
              </w:rPr>
              <w:t>, IV</w:t>
            </w:r>
          </w:p>
          <w:p w:rsidR="00890B2C" w:rsidRPr="003730B0" w:rsidRDefault="00890B2C" w:rsidP="00B53C56">
            <w:pPr>
              <w:pStyle w:val="BodyText"/>
              <w:tabs>
                <w:tab w:val="left" w:pos="180"/>
                <w:tab w:val="left" w:pos="1800"/>
              </w:tabs>
              <w:spacing w:before="60" w:after="60" w:line="360" w:lineRule="auto"/>
              <w:ind w:left="284" w:right="284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140mg/m² IV infusion over 30 min.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line="36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X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890B2C" w:rsidRPr="003730B0" w:rsidTr="00B53C56">
        <w:trPr>
          <w:cantSplit/>
          <w:trHeight w:val="977"/>
        </w:trPr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B2C" w:rsidRPr="003730B0" w:rsidRDefault="00890B2C" w:rsidP="00B53C56">
            <w:pPr>
              <w:pStyle w:val="BodyText"/>
              <w:tabs>
                <w:tab w:val="left" w:pos="180"/>
                <w:tab w:val="left" w:pos="1800"/>
              </w:tabs>
              <w:spacing w:before="60" w:after="60" w:line="360" w:lineRule="auto"/>
              <w:ind w:right="284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Clonazepam, orally or IV</w:t>
            </w:r>
          </w:p>
          <w:p w:rsidR="00890B2C" w:rsidRPr="003730B0" w:rsidRDefault="00890B2C" w:rsidP="00B53C56">
            <w:pPr>
              <w:pStyle w:val="BodyText"/>
              <w:tabs>
                <w:tab w:val="left" w:pos="180"/>
                <w:tab w:val="left" w:pos="1800"/>
                <w:tab w:val="left" w:pos="2340"/>
              </w:tabs>
              <w:spacing w:before="60" w:after="60" w:line="360" w:lineRule="auto"/>
              <w:ind w:left="284" w:right="284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 xml:space="preserve">0.025 to 0.1mg/kg/day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line="36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X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X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X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X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X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X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890B2C" w:rsidRPr="003730B0" w:rsidTr="00B53C56">
        <w:trPr>
          <w:cantSplit/>
          <w:trHeight w:val="708"/>
        </w:trPr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B2C" w:rsidRPr="003730B0" w:rsidRDefault="00890B2C" w:rsidP="00B53C56">
            <w:pPr>
              <w:pStyle w:val="BodyText"/>
              <w:tabs>
                <w:tab w:val="left" w:pos="180"/>
                <w:tab w:val="left" w:pos="1800"/>
              </w:tabs>
              <w:spacing w:before="60" w:after="60" w:line="360" w:lineRule="auto"/>
              <w:ind w:right="284"/>
              <w:jc w:val="left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Stem cell re-infusion</w:t>
            </w:r>
          </w:p>
          <w:p w:rsidR="00890B2C" w:rsidRPr="003730B0" w:rsidRDefault="00890B2C" w:rsidP="00B53C56">
            <w:pPr>
              <w:pStyle w:val="BodyText"/>
              <w:tabs>
                <w:tab w:val="left" w:pos="180"/>
                <w:tab w:val="left" w:pos="1800"/>
              </w:tabs>
              <w:spacing w:before="60" w:after="60" w:line="360" w:lineRule="auto"/>
              <w:ind w:left="284" w:right="284"/>
              <w:jc w:val="left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(</w:t>
            </w:r>
            <w:proofErr w:type="gramStart"/>
            <w:r w:rsidRPr="003730B0">
              <w:rPr>
                <w:rFonts w:asciiTheme="minorHAnsi" w:hAnsiTheme="minorHAnsi" w:cs="Arial"/>
                <w:sz w:val="20"/>
              </w:rPr>
              <w:t>min</w:t>
            </w:r>
            <w:proofErr w:type="gramEnd"/>
            <w:r w:rsidRPr="003730B0">
              <w:rPr>
                <w:rFonts w:asciiTheme="minorHAnsi" w:hAnsiTheme="minorHAnsi" w:cs="Arial"/>
                <w:sz w:val="20"/>
              </w:rPr>
              <w:t>. 3 x 10</w:t>
            </w:r>
            <w:r w:rsidRPr="003730B0">
              <w:rPr>
                <w:rFonts w:asciiTheme="minorHAnsi" w:hAnsiTheme="minorHAnsi" w:cs="Arial"/>
                <w:sz w:val="20"/>
                <w:vertAlign w:val="superscript"/>
              </w:rPr>
              <w:t>6</w:t>
            </w:r>
            <w:r w:rsidRPr="003730B0">
              <w:rPr>
                <w:rFonts w:asciiTheme="minorHAnsi" w:hAnsiTheme="minorHAnsi" w:cs="Arial"/>
                <w:sz w:val="20"/>
              </w:rPr>
              <w:t>/kg. CD34</w:t>
            </w:r>
            <w:r w:rsidRPr="003730B0">
              <w:rPr>
                <w:rFonts w:asciiTheme="minorHAnsi" w:hAnsiTheme="minorHAnsi" w:cs="Arial"/>
                <w:sz w:val="20"/>
                <w:vertAlign w:val="superscript"/>
              </w:rPr>
              <w:t>+</w:t>
            </w:r>
            <w:r w:rsidRPr="003730B0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line="36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B2C" w:rsidRPr="003730B0" w:rsidRDefault="00890B2C" w:rsidP="00B53C56">
            <w:pPr>
              <w:pStyle w:val="BodyText"/>
              <w:spacing w:before="60" w:after="6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3730B0">
              <w:rPr>
                <w:rFonts w:asciiTheme="minorHAnsi" w:hAnsiTheme="minorHAnsi" w:cs="Arial"/>
                <w:sz w:val="20"/>
              </w:rPr>
              <w:t>X</w:t>
            </w:r>
          </w:p>
        </w:tc>
      </w:tr>
    </w:tbl>
    <w:p w:rsidR="00890B2C" w:rsidRPr="003730B0" w:rsidRDefault="00890B2C" w:rsidP="00890B2C">
      <w:pPr>
        <w:spacing w:line="360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3730B0">
        <w:rPr>
          <w:rFonts w:eastAsia="Times New Roman" w:cs="Arial"/>
          <w:sz w:val="20"/>
          <w:szCs w:val="20"/>
          <w:lang w:val="en-US"/>
        </w:rPr>
        <w:t>Hydration should be given according to institutional guidelines.</w:t>
      </w:r>
    </w:p>
    <w:p w:rsidR="00890B2C" w:rsidRPr="003730B0" w:rsidRDefault="00890B2C" w:rsidP="00890B2C">
      <w:pPr>
        <w:spacing w:line="360" w:lineRule="auto"/>
        <w:rPr>
          <w:rFonts w:eastAsia="Times New Roman" w:cs="Arial"/>
          <w:sz w:val="20"/>
          <w:szCs w:val="20"/>
          <w:lang w:val="en-US"/>
        </w:rPr>
      </w:pPr>
      <w:r w:rsidRPr="003730B0">
        <w:rPr>
          <w:rFonts w:eastAsia="Times New Roman" w:cs="Arial"/>
          <w:sz w:val="20"/>
          <w:szCs w:val="20"/>
          <w:lang w:val="en-US"/>
        </w:rPr>
        <w:t>Patients whose SA is &gt; 2 m2 should have their doses capped and calculated with a SA of 2 m2.</w:t>
      </w:r>
    </w:p>
    <w:p w:rsidR="00890B2C" w:rsidRPr="003730B0" w:rsidRDefault="00890B2C" w:rsidP="00890B2C">
      <w:pPr>
        <w:pStyle w:val="Default"/>
        <w:spacing w:before="60" w:after="60" w:line="360" w:lineRule="auto"/>
        <w:jc w:val="both"/>
        <w:rPr>
          <w:rFonts w:asciiTheme="minorHAnsi" w:eastAsia="Times New Roman" w:hAnsiTheme="minorHAnsi"/>
          <w:color w:val="auto"/>
          <w:sz w:val="20"/>
          <w:szCs w:val="20"/>
          <w:lang w:val="en-US"/>
        </w:rPr>
      </w:pPr>
      <w:r w:rsidRPr="003730B0">
        <w:rPr>
          <w:rFonts w:asciiTheme="minorHAnsi" w:eastAsia="Times New Roman" w:hAnsiTheme="minorHAnsi"/>
          <w:color w:val="auto"/>
          <w:sz w:val="20"/>
          <w:szCs w:val="20"/>
          <w:lang w:val="en-US"/>
        </w:rPr>
        <w:t xml:space="preserve">Heparin or allopurinol or </w:t>
      </w:r>
      <w:proofErr w:type="spellStart"/>
      <w:r w:rsidRPr="003730B0">
        <w:rPr>
          <w:rFonts w:asciiTheme="minorHAnsi" w:eastAsia="Times New Roman" w:hAnsiTheme="minorHAnsi"/>
          <w:color w:val="auto"/>
          <w:sz w:val="20"/>
          <w:szCs w:val="20"/>
          <w:lang w:val="en-US"/>
        </w:rPr>
        <w:t>ursodeoxycholic</w:t>
      </w:r>
      <w:proofErr w:type="spellEnd"/>
      <w:r w:rsidRPr="003730B0">
        <w:rPr>
          <w:rFonts w:asciiTheme="minorHAnsi" w:eastAsia="Times New Roman" w:hAnsiTheme="minorHAnsi"/>
          <w:color w:val="auto"/>
          <w:sz w:val="20"/>
          <w:szCs w:val="20"/>
          <w:lang w:val="en-US"/>
        </w:rPr>
        <w:t xml:space="preserve"> acid (UDCA) (Days -7 to +8) may be added according to institutional guidelines. </w:t>
      </w:r>
    </w:p>
    <w:p w:rsidR="00890B2C" w:rsidRPr="003730B0" w:rsidRDefault="00890B2C" w:rsidP="00890B2C">
      <w:pPr>
        <w:pStyle w:val="Default"/>
        <w:spacing w:before="60" w:after="60" w:line="360" w:lineRule="auto"/>
        <w:jc w:val="both"/>
        <w:rPr>
          <w:rFonts w:asciiTheme="minorHAnsi" w:eastAsia="Times New Roman" w:hAnsiTheme="minorHAnsi"/>
          <w:color w:val="auto"/>
          <w:sz w:val="20"/>
          <w:szCs w:val="20"/>
          <w:lang w:val="en-US"/>
        </w:rPr>
      </w:pPr>
      <w:r w:rsidRPr="003730B0">
        <w:rPr>
          <w:rFonts w:asciiTheme="minorHAnsi" w:eastAsia="Times New Roman" w:hAnsiTheme="minorHAnsi"/>
          <w:color w:val="auto"/>
          <w:sz w:val="20"/>
          <w:szCs w:val="20"/>
          <w:lang w:val="en-US"/>
        </w:rPr>
        <w:t xml:space="preserve">If the patient develops </w:t>
      </w:r>
      <w:proofErr w:type="spellStart"/>
      <w:r w:rsidRPr="003730B0">
        <w:rPr>
          <w:rFonts w:asciiTheme="minorHAnsi" w:eastAsia="Times New Roman" w:hAnsiTheme="minorHAnsi"/>
          <w:color w:val="auto"/>
          <w:sz w:val="20"/>
          <w:szCs w:val="20"/>
          <w:lang w:val="en-US"/>
        </w:rPr>
        <w:t>veno</w:t>
      </w:r>
      <w:proofErr w:type="spellEnd"/>
      <w:r w:rsidRPr="003730B0">
        <w:rPr>
          <w:rFonts w:asciiTheme="minorHAnsi" w:eastAsia="Times New Roman" w:hAnsiTheme="minorHAnsi"/>
          <w:color w:val="auto"/>
          <w:sz w:val="20"/>
          <w:szCs w:val="20"/>
          <w:lang w:val="en-US"/>
        </w:rPr>
        <w:t>-occlusive disease, the management should be as institutional guidelines.</w:t>
      </w:r>
    </w:p>
    <w:p w:rsidR="00890B2C" w:rsidRPr="003730B0" w:rsidRDefault="00890B2C" w:rsidP="00890B2C">
      <w:pPr>
        <w:spacing w:line="360" w:lineRule="auto"/>
        <w:rPr>
          <w:sz w:val="28"/>
          <w:szCs w:val="28"/>
        </w:rPr>
      </w:pPr>
    </w:p>
    <w:p w:rsidR="00890B2C" w:rsidRPr="003730B0" w:rsidRDefault="00890B2C" w:rsidP="00890B2C">
      <w:pPr>
        <w:pStyle w:val="NumberedHeading3"/>
        <w:numPr>
          <w:ilvl w:val="0"/>
          <w:numId w:val="0"/>
        </w:numPr>
        <w:spacing w:line="360" w:lineRule="auto"/>
        <w:jc w:val="both"/>
        <w:rPr>
          <w:rFonts w:asciiTheme="minorHAnsi" w:hAnsiTheme="minorHAnsi"/>
        </w:rPr>
      </w:pPr>
      <w:bookmarkStart w:id="8" w:name="_Toc478656036"/>
      <w:bookmarkStart w:id="9" w:name="_Ref484168486"/>
      <w:proofErr w:type="spellStart"/>
      <w:r w:rsidRPr="003730B0">
        <w:rPr>
          <w:rFonts w:asciiTheme="minorHAnsi" w:hAnsiTheme="minorHAnsi"/>
        </w:rPr>
        <w:lastRenderedPageBreak/>
        <w:t>Zoledronic</w:t>
      </w:r>
      <w:proofErr w:type="spellEnd"/>
      <w:r w:rsidRPr="003730B0">
        <w:rPr>
          <w:rFonts w:asciiTheme="minorHAnsi" w:hAnsiTheme="minorHAnsi"/>
        </w:rPr>
        <w:t xml:space="preserve"> acid treatment</w:t>
      </w:r>
      <w:bookmarkEnd w:id="8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4"/>
        <w:gridCol w:w="748"/>
        <w:gridCol w:w="748"/>
        <w:gridCol w:w="748"/>
        <w:gridCol w:w="748"/>
        <w:gridCol w:w="748"/>
        <w:gridCol w:w="748"/>
      </w:tblGrid>
      <w:tr w:rsidR="00890B2C" w:rsidRPr="003730B0" w:rsidTr="00B53C56">
        <w:tc>
          <w:tcPr>
            <w:tcW w:w="4786" w:type="dxa"/>
            <w:tcBorders>
              <w:top w:val="nil"/>
              <w:left w:val="nil"/>
            </w:tcBorders>
          </w:tcPr>
          <w:p w:rsidR="00890B2C" w:rsidRPr="003730B0" w:rsidRDefault="00890B2C" w:rsidP="00B53C56">
            <w:pPr>
              <w:spacing w:line="360" w:lineRule="auto"/>
            </w:pPr>
          </w:p>
        </w:tc>
        <w:tc>
          <w:tcPr>
            <w:tcW w:w="750" w:type="dxa"/>
          </w:tcPr>
          <w:p w:rsidR="00890B2C" w:rsidRPr="003730B0" w:rsidRDefault="00890B2C" w:rsidP="00B53C56">
            <w:pPr>
              <w:spacing w:line="360" w:lineRule="auto"/>
            </w:pPr>
            <w:r w:rsidRPr="003730B0">
              <w:t>Day 1</w:t>
            </w:r>
          </w:p>
        </w:tc>
        <w:tc>
          <w:tcPr>
            <w:tcW w:w="750" w:type="dxa"/>
          </w:tcPr>
          <w:p w:rsidR="00890B2C" w:rsidRPr="003730B0" w:rsidRDefault="00890B2C" w:rsidP="00B53C56">
            <w:pPr>
              <w:spacing w:line="360" w:lineRule="auto"/>
            </w:pPr>
            <w:r w:rsidRPr="003730B0">
              <w:t>Day 2</w:t>
            </w:r>
          </w:p>
        </w:tc>
        <w:tc>
          <w:tcPr>
            <w:tcW w:w="750" w:type="dxa"/>
          </w:tcPr>
          <w:p w:rsidR="00890B2C" w:rsidRPr="003730B0" w:rsidRDefault="00890B2C" w:rsidP="00B53C56">
            <w:pPr>
              <w:spacing w:line="360" w:lineRule="auto"/>
            </w:pPr>
            <w:r w:rsidRPr="003730B0">
              <w:t>Day 3</w:t>
            </w:r>
          </w:p>
        </w:tc>
        <w:tc>
          <w:tcPr>
            <w:tcW w:w="750" w:type="dxa"/>
          </w:tcPr>
          <w:p w:rsidR="00890B2C" w:rsidRPr="003730B0" w:rsidRDefault="00890B2C" w:rsidP="00B53C56">
            <w:pPr>
              <w:spacing w:line="360" w:lineRule="auto"/>
            </w:pPr>
            <w:r w:rsidRPr="003730B0">
              <w:t>Day 4</w:t>
            </w:r>
          </w:p>
        </w:tc>
        <w:tc>
          <w:tcPr>
            <w:tcW w:w="750" w:type="dxa"/>
          </w:tcPr>
          <w:p w:rsidR="00890B2C" w:rsidRPr="003730B0" w:rsidRDefault="00890B2C" w:rsidP="00B53C56">
            <w:pPr>
              <w:spacing w:line="360" w:lineRule="auto"/>
            </w:pPr>
            <w:r w:rsidRPr="003730B0">
              <w:t>Day 5</w:t>
            </w:r>
          </w:p>
        </w:tc>
        <w:tc>
          <w:tcPr>
            <w:tcW w:w="750" w:type="dxa"/>
          </w:tcPr>
          <w:p w:rsidR="00890B2C" w:rsidRPr="003730B0" w:rsidRDefault="00890B2C" w:rsidP="00B53C56">
            <w:pPr>
              <w:spacing w:line="360" w:lineRule="auto"/>
            </w:pPr>
            <w:r w:rsidRPr="003730B0">
              <w:t>Day 6</w:t>
            </w:r>
          </w:p>
        </w:tc>
      </w:tr>
      <w:tr w:rsidR="00890B2C" w:rsidRPr="003730B0" w:rsidTr="00B53C56">
        <w:tc>
          <w:tcPr>
            <w:tcW w:w="4786" w:type="dxa"/>
          </w:tcPr>
          <w:p w:rsidR="00890B2C" w:rsidRPr="003730B0" w:rsidRDefault="00890B2C" w:rsidP="00B53C56">
            <w:pPr>
              <w:spacing w:line="360" w:lineRule="auto"/>
            </w:pPr>
            <w:r w:rsidRPr="003730B0">
              <w:t xml:space="preserve">Prior to administering </w:t>
            </w:r>
            <w:proofErr w:type="spellStart"/>
            <w:r w:rsidRPr="003730B0">
              <w:t>zoledronic</w:t>
            </w:r>
            <w:proofErr w:type="spellEnd"/>
            <w:r w:rsidRPr="003730B0">
              <w:t xml:space="preserve"> acid, ensure adequate hydration of the patient in accordance with local practice</w:t>
            </w:r>
          </w:p>
          <w:p w:rsidR="00890B2C" w:rsidRPr="003730B0" w:rsidRDefault="00890B2C" w:rsidP="00B53C56">
            <w:pPr>
              <w:spacing w:line="360" w:lineRule="auto"/>
            </w:pPr>
            <w:r w:rsidRPr="003730B0">
              <w:t>Normal creatinine clearance, electrolytes, calcium, magnesium, phosphate, bicarbonate, alkaline phosphatase</w:t>
            </w:r>
          </w:p>
        </w:tc>
        <w:tc>
          <w:tcPr>
            <w:tcW w:w="750" w:type="dxa"/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b/>
              </w:rPr>
            </w:pPr>
            <w:r w:rsidRPr="003730B0">
              <w:rPr>
                <w:b/>
              </w:rPr>
              <w:t>X</w:t>
            </w:r>
          </w:p>
        </w:tc>
        <w:tc>
          <w:tcPr>
            <w:tcW w:w="750" w:type="dxa"/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0" w:type="dxa"/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0" w:type="dxa"/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0" w:type="dxa"/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0" w:type="dxa"/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b/>
              </w:rPr>
            </w:pPr>
          </w:p>
        </w:tc>
      </w:tr>
      <w:tr w:rsidR="00890B2C" w:rsidRPr="003730B0" w:rsidTr="00B53C56">
        <w:tc>
          <w:tcPr>
            <w:tcW w:w="4786" w:type="dxa"/>
          </w:tcPr>
          <w:p w:rsidR="00890B2C" w:rsidRPr="003730B0" w:rsidRDefault="00890B2C" w:rsidP="00B53C56">
            <w:pPr>
              <w:spacing w:line="360" w:lineRule="auto"/>
            </w:pPr>
            <w:proofErr w:type="spellStart"/>
            <w:r w:rsidRPr="003730B0">
              <w:t>Zoledronic</w:t>
            </w:r>
            <w:proofErr w:type="spellEnd"/>
            <w:r w:rsidRPr="003730B0">
              <w:t xml:space="preserve"> acid</w:t>
            </w:r>
          </w:p>
          <w:p w:rsidR="00890B2C" w:rsidRPr="003730B0" w:rsidRDefault="00890B2C" w:rsidP="00B53C56">
            <w:pPr>
              <w:tabs>
                <w:tab w:val="left" w:pos="426"/>
              </w:tabs>
              <w:spacing w:after="0" w:line="360" w:lineRule="auto"/>
            </w:pPr>
            <w:r w:rsidRPr="003730B0">
              <w:rPr>
                <w:rFonts w:cs="Arial"/>
              </w:rPr>
              <w:tab/>
            </w:r>
            <w:r w:rsidRPr="003730B0">
              <w:t>0.05 mg/kg by IV infusion (maximum dose 4 mg). Patients 18 years or older will receive 4mg.</w:t>
            </w:r>
            <w:r w:rsidRPr="003730B0">
              <w:rPr>
                <w:i/>
                <w:iCs/>
              </w:rPr>
              <w:t xml:space="preserve"> </w:t>
            </w:r>
            <w:r w:rsidRPr="003730B0">
              <w:rPr>
                <w:iCs/>
              </w:rPr>
              <w:t>The dose should be administered as an IV infusion over not less than 15 minutes</w:t>
            </w:r>
            <w:r w:rsidRPr="003730B0">
              <w:t>.</w:t>
            </w:r>
          </w:p>
        </w:tc>
        <w:tc>
          <w:tcPr>
            <w:tcW w:w="750" w:type="dxa"/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b/>
              </w:rPr>
            </w:pPr>
            <w:r w:rsidRPr="003730B0">
              <w:rPr>
                <w:b/>
              </w:rPr>
              <w:t>X</w:t>
            </w:r>
          </w:p>
        </w:tc>
        <w:tc>
          <w:tcPr>
            <w:tcW w:w="750" w:type="dxa"/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0" w:type="dxa"/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0" w:type="dxa"/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0" w:type="dxa"/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0" w:type="dxa"/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b/>
              </w:rPr>
            </w:pPr>
          </w:p>
        </w:tc>
      </w:tr>
      <w:tr w:rsidR="00890B2C" w:rsidRPr="003730B0" w:rsidTr="00B53C56">
        <w:tc>
          <w:tcPr>
            <w:tcW w:w="4786" w:type="dxa"/>
          </w:tcPr>
          <w:p w:rsidR="00890B2C" w:rsidRPr="003730B0" w:rsidRDefault="00890B2C" w:rsidP="00B53C56">
            <w:pPr>
              <w:spacing w:after="0" w:line="360" w:lineRule="auto"/>
              <w:rPr>
                <w:vertAlign w:val="superscript"/>
              </w:rPr>
            </w:pPr>
            <w:r w:rsidRPr="003730B0">
              <w:t>Hydration 250ml/m</w:t>
            </w:r>
            <w:r w:rsidRPr="003730B0">
              <w:rPr>
                <w:vertAlign w:val="superscript"/>
              </w:rPr>
              <w:t>2</w:t>
            </w:r>
            <w:r w:rsidRPr="003730B0">
              <w:t xml:space="preserve"> (post </w:t>
            </w:r>
            <w:proofErr w:type="spellStart"/>
            <w:r w:rsidRPr="003730B0">
              <w:t>zoledronic</w:t>
            </w:r>
            <w:proofErr w:type="spellEnd"/>
            <w:r w:rsidRPr="003730B0">
              <w:t xml:space="preserve"> acid)</w:t>
            </w:r>
          </w:p>
        </w:tc>
        <w:tc>
          <w:tcPr>
            <w:tcW w:w="750" w:type="dxa"/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b/>
              </w:rPr>
            </w:pPr>
            <w:r w:rsidRPr="003730B0">
              <w:rPr>
                <w:b/>
              </w:rPr>
              <w:t>X</w:t>
            </w:r>
          </w:p>
        </w:tc>
        <w:tc>
          <w:tcPr>
            <w:tcW w:w="750" w:type="dxa"/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0" w:type="dxa"/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0" w:type="dxa"/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0" w:type="dxa"/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0" w:type="dxa"/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b/>
              </w:rPr>
            </w:pPr>
          </w:p>
        </w:tc>
      </w:tr>
      <w:tr w:rsidR="00890B2C" w:rsidRPr="003730B0" w:rsidTr="00B53C56">
        <w:tc>
          <w:tcPr>
            <w:tcW w:w="4786" w:type="dxa"/>
          </w:tcPr>
          <w:p w:rsidR="00890B2C" w:rsidRPr="003730B0" w:rsidRDefault="00890B2C" w:rsidP="00B53C56">
            <w:pPr>
              <w:spacing w:line="360" w:lineRule="auto"/>
            </w:pPr>
            <w:r w:rsidRPr="003730B0">
              <w:t>Oral calcium and vitamin D in accordance with local practice</w:t>
            </w:r>
          </w:p>
        </w:tc>
        <w:tc>
          <w:tcPr>
            <w:tcW w:w="750" w:type="dxa"/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b/>
              </w:rPr>
            </w:pPr>
            <w:r w:rsidRPr="003730B0">
              <w:rPr>
                <w:b/>
              </w:rPr>
              <w:t>X</w:t>
            </w:r>
          </w:p>
        </w:tc>
        <w:tc>
          <w:tcPr>
            <w:tcW w:w="750" w:type="dxa"/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b/>
              </w:rPr>
            </w:pPr>
            <w:r w:rsidRPr="003730B0">
              <w:rPr>
                <w:b/>
              </w:rPr>
              <w:t>X</w:t>
            </w:r>
          </w:p>
        </w:tc>
        <w:tc>
          <w:tcPr>
            <w:tcW w:w="750" w:type="dxa"/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b/>
              </w:rPr>
            </w:pPr>
            <w:r w:rsidRPr="003730B0">
              <w:rPr>
                <w:b/>
              </w:rPr>
              <w:t>X</w:t>
            </w:r>
          </w:p>
        </w:tc>
        <w:tc>
          <w:tcPr>
            <w:tcW w:w="750" w:type="dxa"/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b/>
              </w:rPr>
            </w:pPr>
            <w:r w:rsidRPr="003730B0">
              <w:rPr>
                <w:b/>
              </w:rPr>
              <w:t>X</w:t>
            </w:r>
          </w:p>
        </w:tc>
        <w:tc>
          <w:tcPr>
            <w:tcW w:w="750" w:type="dxa"/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b/>
              </w:rPr>
            </w:pPr>
            <w:r w:rsidRPr="003730B0">
              <w:rPr>
                <w:b/>
              </w:rPr>
              <w:t>X</w:t>
            </w:r>
          </w:p>
        </w:tc>
        <w:tc>
          <w:tcPr>
            <w:tcW w:w="750" w:type="dxa"/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b/>
              </w:rPr>
            </w:pPr>
            <w:r w:rsidRPr="003730B0">
              <w:rPr>
                <w:b/>
              </w:rPr>
              <w:t>X</w:t>
            </w:r>
          </w:p>
        </w:tc>
      </w:tr>
      <w:tr w:rsidR="00890B2C" w:rsidRPr="003730B0" w:rsidTr="00B53C56">
        <w:tc>
          <w:tcPr>
            <w:tcW w:w="4786" w:type="dxa"/>
          </w:tcPr>
          <w:p w:rsidR="00890B2C" w:rsidRPr="003730B0" w:rsidRDefault="00890B2C" w:rsidP="00B53C56">
            <w:pPr>
              <w:spacing w:line="360" w:lineRule="auto"/>
            </w:pPr>
            <w:r w:rsidRPr="003730B0">
              <w:t>Paracetamol in case of flu-like symptoms, in accordance with local practice</w:t>
            </w:r>
          </w:p>
        </w:tc>
        <w:tc>
          <w:tcPr>
            <w:tcW w:w="750" w:type="dxa"/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b/>
              </w:rPr>
            </w:pPr>
            <w:r w:rsidRPr="003730B0">
              <w:rPr>
                <w:b/>
              </w:rPr>
              <w:t>X</w:t>
            </w:r>
          </w:p>
        </w:tc>
        <w:tc>
          <w:tcPr>
            <w:tcW w:w="750" w:type="dxa"/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b/>
              </w:rPr>
            </w:pPr>
            <w:r w:rsidRPr="003730B0">
              <w:rPr>
                <w:b/>
              </w:rPr>
              <w:t>X</w:t>
            </w:r>
          </w:p>
        </w:tc>
        <w:tc>
          <w:tcPr>
            <w:tcW w:w="750" w:type="dxa"/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b/>
              </w:rPr>
            </w:pPr>
            <w:r w:rsidRPr="003730B0">
              <w:rPr>
                <w:b/>
              </w:rPr>
              <w:t>X</w:t>
            </w:r>
          </w:p>
        </w:tc>
        <w:tc>
          <w:tcPr>
            <w:tcW w:w="750" w:type="dxa"/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b/>
              </w:rPr>
            </w:pPr>
            <w:r w:rsidRPr="003730B0">
              <w:rPr>
                <w:b/>
              </w:rPr>
              <w:t>X</w:t>
            </w:r>
          </w:p>
        </w:tc>
        <w:tc>
          <w:tcPr>
            <w:tcW w:w="750" w:type="dxa"/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b/>
              </w:rPr>
            </w:pPr>
            <w:r w:rsidRPr="003730B0">
              <w:rPr>
                <w:b/>
              </w:rPr>
              <w:t>X</w:t>
            </w:r>
          </w:p>
        </w:tc>
        <w:tc>
          <w:tcPr>
            <w:tcW w:w="750" w:type="dxa"/>
            <w:vAlign w:val="center"/>
          </w:tcPr>
          <w:p w:rsidR="00890B2C" w:rsidRPr="003730B0" w:rsidRDefault="00890B2C" w:rsidP="00B53C56">
            <w:pPr>
              <w:spacing w:line="360" w:lineRule="auto"/>
              <w:jc w:val="center"/>
              <w:rPr>
                <w:b/>
              </w:rPr>
            </w:pPr>
            <w:r w:rsidRPr="003730B0">
              <w:rPr>
                <w:b/>
              </w:rPr>
              <w:t>X</w:t>
            </w:r>
          </w:p>
        </w:tc>
      </w:tr>
    </w:tbl>
    <w:p w:rsidR="00890B2C" w:rsidRPr="003730B0" w:rsidRDefault="00890B2C" w:rsidP="00890B2C">
      <w:pPr>
        <w:pStyle w:val="NumberedHeading3"/>
        <w:numPr>
          <w:ilvl w:val="0"/>
          <w:numId w:val="0"/>
        </w:numPr>
        <w:spacing w:line="360" w:lineRule="auto"/>
        <w:jc w:val="both"/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en-GB"/>
        </w:rPr>
      </w:pPr>
      <w:bookmarkStart w:id="10" w:name="_Ref298408854"/>
      <w:bookmarkStart w:id="11" w:name="_Toc302026667"/>
      <w:bookmarkStart w:id="12" w:name="_Toc478656039"/>
    </w:p>
    <w:p w:rsidR="00890B2C" w:rsidRPr="003730B0" w:rsidRDefault="00890B2C" w:rsidP="00890B2C">
      <w:pPr>
        <w:pStyle w:val="NumberedHeading3"/>
        <w:numPr>
          <w:ilvl w:val="0"/>
          <w:numId w:val="0"/>
        </w:numPr>
        <w:spacing w:line="360" w:lineRule="auto"/>
        <w:jc w:val="both"/>
        <w:rPr>
          <w:rFonts w:asciiTheme="minorHAnsi" w:hAnsiTheme="minorHAnsi"/>
        </w:rPr>
      </w:pPr>
      <w:r w:rsidRPr="003730B0">
        <w:rPr>
          <w:rFonts w:asciiTheme="minorHAnsi" w:hAnsiTheme="minorHAnsi"/>
        </w:rPr>
        <w:t>VDC/IE chemotherapy</w:t>
      </w:r>
      <w:bookmarkEnd w:id="10"/>
      <w:bookmarkEnd w:id="11"/>
      <w:bookmarkEnd w:id="12"/>
    </w:p>
    <w:p w:rsidR="00890B2C" w:rsidRPr="003730B0" w:rsidRDefault="00890B2C" w:rsidP="00890B2C">
      <w:pPr>
        <w:autoSpaceDE w:val="0"/>
        <w:autoSpaceDN w:val="0"/>
        <w:adjustRightInd w:val="0"/>
        <w:spacing w:after="240" w:line="360" w:lineRule="auto"/>
        <w:jc w:val="both"/>
        <w:rPr>
          <w:rFonts w:cs="Arial"/>
        </w:rPr>
      </w:pPr>
      <w:r w:rsidRPr="003730B0">
        <w:rPr>
          <w:rFonts w:cs="Arial"/>
        </w:rPr>
        <w:t xml:space="preserve">Alternating cycles of VDC and IE should be given at 14 day intervals (+/- 3 days) and on haematological recovery to absolute neutrophil count (ANC) </w:t>
      </w:r>
      <w:r w:rsidRPr="003730B0">
        <w:rPr>
          <w:rFonts w:cs="Arial"/>
        </w:rPr>
        <w:sym w:font="Symbol" w:char="F0B3"/>
      </w:r>
      <w:r w:rsidRPr="003730B0">
        <w:rPr>
          <w:rFonts w:cs="Arial"/>
        </w:rPr>
        <w:t>0.75x10</w:t>
      </w:r>
      <w:r w:rsidRPr="003730B0">
        <w:rPr>
          <w:rFonts w:cs="Arial"/>
          <w:vertAlign w:val="superscript"/>
        </w:rPr>
        <w:t>9</w:t>
      </w:r>
      <w:r w:rsidRPr="003730B0">
        <w:rPr>
          <w:rFonts w:cs="Arial"/>
        </w:rPr>
        <w:t xml:space="preserve">/L, platelets </w:t>
      </w:r>
      <w:r w:rsidRPr="003730B0">
        <w:rPr>
          <w:rFonts w:cs="Arial"/>
        </w:rPr>
        <w:sym w:font="Symbol" w:char="F0B3"/>
      </w:r>
      <w:r w:rsidRPr="003730B0">
        <w:rPr>
          <w:rFonts w:cs="Arial"/>
        </w:rPr>
        <w:t>75x10</w:t>
      </w:r>
      <w:r w:rsidRPr="003730B0">
        <w:rPr>
          <w:rFonts w:cs="Arial"/>
          <w:vertAlign w:val="superscript"/>
        </w:rPr>
        <w:t>9</w:t>
      </w:r>
      <w:r w:rsidRPr="003730B0">
        <w:rPr>
          <w:rFonts w:cs="Arial"/>
        </w:rPr>
        <w:t>/L. Blood counts should be obtained on day 7 and 14 of the cycle and every Monday, Wednesday, and Friday after Day 14, until the criteria for beginning the next cycle are satisfied.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9"/>
        <w:gridCol w:w="2038"/>
        <w:gridCol w:w="768"/>
        <w:gridCol w:w="1722"/>
        <w:gridCol w:w="2401"/>
        <w:gridCol w:w="8"/>
      </w:tblGrid>
      <w:tr w:rsidR="00890B2C" w:rsidRPr="003730B0" w:rsidTr="00B53C56">
        <w:trPr>
          <w:gridAfter w:val="1"/>
          <w:wAfter w:w="8" w:type="dxa"/>
        </w:trPr>
        <w:tc>
          <w:tcPr>
            <w:tcW w:w="9268" w:type="dxa"/>
            <w:gridSpan w:val="5"/>
            <w:tcBorders>
              <w:top w:val="single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  <w:b/>
              </w:rPr>
              <w:t>VDC</w:t>
            </w:r>
          </w:p>
        </w:tc>
      </w:tr>
      <w:tr w:rsidR="00890B2C" w:rsidRPr="003730B0" w:rsidTr="00B53C56">
        <w:trPr>
          <w:gridAfter w:val="1"/>
          <w:wAfter w:w="8" w:type="dxa"/>
        </w:trPr>
        <w:tc>
          <w:tcPr>
            <w:tcW w:w="2339" w:type="dxa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  <w:b/>
              </w:rPr>
              <w:t>V</w:t>
            </w:r>
            <w:r w:rsidRPr="003730B0">
              <w:rPr>
                <w:rFonts w:cs="Arial"/>
              </w:rPr>
              <w:t>INCRISTINE</w:t>
            </w:r>
          </w:p>
        </w:tc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2 mg/m</w:t>
            </w:r>
            <w:r w:rsidRPr="003730B0">
              <w:rPr>
                <w:rFonts w:cs="Arial"/>
                <w:vertAlign w:val="superscript"/>
              </w:rPr>
              <w:t>2</w:t>
            </w:r>
          </w:p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lastRenderedPageBreak/>
              <w:t>(IV push or short infusion)</w:t>
            </w:r>
          </w:p>
        </w:tc>
        <w:tc>
          <w:tcPr>
            <w:tcW w:w="768" w:type="dxa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lastRenderedPageBreak/>
              <w:t>d1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(2 mg/m</w:t>
            </w:r>
            <w:r w:rsidRPr="003730B0">
              <w:rPr>
                <w:rFonts w:cs="Arial"/>
                <w:vertAlign w:val="superscript"/>
              </w:rPr>
              <w:t>2</w:t>
            </w:r>
            <w:r w:rsidRPr="003730B0">
              <w:rPr>
                <w:rFonts w:cs="Arial"/>
              </w:rPr>
              <w:t>/cycle)</w:t>
            </w:r>
          </w:p>
        </w:tc>
        <w:tc>
          <w:tcPr>
            <w:tcW w:w="2401" w:type="dxa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</w:rPr>
            </w:pPr>
            <w:r w:rsidRPr="003730B0">
              <w:rPr>
                <w:rFonts w:cs="Arial"/>
                <w:i/>
              </w:rPr>
              <w:t>(max. single dose: 2 mg)</w:t>
            </w:r>
          </w:p>
        </w:tc>
      </w:tr>
      <w:tr w:rsidR="00890B2C" w:rsidRPr="003730B0" w:rsidTr="00B53C56">
        <w:trPr>
          <w:gridAfter w:val="1"/>
          <w:wAfter w:w="8" w:type="dxa"/>
        </w:trPr>
        <w:tc>
          <w:tcPr>
            <w:tcW w:w="2339" w:type="dxa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  <w:b/>
              </w:rPr>
              <w:lastRenderedPageBreak/>
              <w:t>D</w:t>
            </w:r>
            <w:r w:rsidRPr="003730B0">
              <w:rPr>
                <w:rFonts w:cs="Arial"/>
              </w:rPr>
              <w:t>OXORUBICIN</w:t>
            </w:r>
          </w:p>
        </w:tc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37.5 mg/m</w:t>
            </w:r>
            <w:r w:rsidRPr="003730B0">
              <w:rPr>
                <w:rFonts w:cs="Arial"/>
                <w:vertAlign w:val="superscript"/>
              </w:rPr>
              <w:t>2</w:t>
            </w:r>
            <w:r w:rsidRPr="003730B0">
              <w:rPr>
                <w:rFonts w:cs="Arial"/>
              </w:rPr>
              <w:t>/d</w:t>
            </w:r>
          </w:p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(IV infusion, 24 hrs)</w:t>
            </w:r>
          </w:p>
        </w:tc>
        <w:tc>
          <w:tcPr>
            <w:tcW w:w="768" w:type="dxa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d1, d2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(75 mg/m</w:t>
            </w:r>
            <w:r w:rsidRPr="003730B0">
              <w:rPr>
                <w:rFonts w:cs="Arial"/>
                <w:vertAlign w:val="superscript"/>
              </w:rPr>
              <w:t>2</w:t>
            </w:r>
            <w:r w:rsidRPr="003730B0">
              <w:rPr>
                <w:rFonts w:cs="Arial"/>
              </w:rPr>
              <w:t>/cycle)</w:t>
            </w:r>
          </w:p>
        </w:tc>
        <w:tc>
          <w:tcPr>
            <w:tcW w:w="2401" w:type="dxa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</w:tr>
      <w:tr w:rsidR="00890B2C" w:rsidRPr="003730B0" w:rsidTr="00B53C56">
        <w:trPr>
          <w:gridAfter w:val="1"/>
          <w:wAfter w:w="8" w:type="dxa"/>
        </w:trPr>
        <w:tc>
          <w:tcPr>
            <w:tcW w:w="2339" w:type="dxa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  <w:b/>
              </w:rPr>
              <w:t>C</w:t>
            </w:r>
            <w:r w:rsidRPr="003730B0">
              <w:rPr>
                <w:rFonts w:cs="Arial"/>
              </w:rPr>
              <w:t>YCLOPHOSPHAMIDE</w:t>
            </w:r>
          </w:p>
        </w:tc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1200 mg/m</w:t>
            </w:r>
            <w:r w:rsidRPr="003730B0">
              <w:rPr>
                <w:rFonts w:cs="Arial"/>
                <w:vertAlign w:val="superscript"/>
              </w:rPr>
              <w:t>2</w:t>
            </w:r>
          </w:p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(IV infusion, 1 hr)</w:t>
            </w:r>
          </w:p>
        </w:tc>
        <w:tc>
          <w:tcPr>
            <w:tcW w:w="768" w:type="dxa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d1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(1200 mg/m</w:t>
            </w:r>
            <w:r w:rsidRPr="003730B0">
              <w:rPr>
                <w:rFonts w:cs="Arial"/>
                <w:vertAlign w:val="superscript"/>
              </w:rPr>
              <w:t>2</w:t>
            </w:r>
            <w:r w:rsidRPr="003730B0">
              <w:rPr>
                <w:rFonts w:cs="Arial"/>
              </w:rPr>
              <w:t>/cycle)</w:t>
            </w:r>
          </w:p>
        </w:tc>
        <w:tc>
          <w:tcPr>
            <w:tcW w:w="2401" w:type="dxa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plus MESNA and hydration*</w:t>
            </w:r>
          </w:p>
        </w:tc>
      </w:tr>
      <w:tr w:rsidR="00890B2C" w:rsidRPr="003730B0" w:rsidTr="00B53C56">
        <w:trPr>
          <w:trHeight w:val="340"/>
        </w:trPr>
        <w:tc>
          <w:tcPr>
            <w:tcW w:w="2339" w:type="dxa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  <w:vAlign w:val="center"/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G-CSF</w:t>
            </w:r>
          </w:p>
        </w:tc>
        <w:tc>
          <w:tcPr>
            <w:tcW w:w="6937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left w:w="79" w:type="dxa"/>
              <w:right w:w="79" w:type="dxa"/>
            </w:tcMar>
            <w:vAlign w:val="center"/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</w:rPr>
            </w:pPr>
          </w:p>
        </w:tc>
      </w:tr>
      <w:tr w:rsidR="00890B2C" w:rsidRPr="003730B0" w:rsidTr="00B53C56">
        <w:trPr>
          <w:gridAfter w:val="1"/>
          <w:wAfter w:w="8" w:type="dxa"/>
          <w:trHeight w:val="340"/>
        </w:trPr>
        <w:tc>
          <w:tcPr>
            <w:tcW w:w="9268" w:type="dxa"/>
            <w:gridSpan w:val="5"/>
            <w:tcBorders>
              <w:top w:val="dotted" w:sz="4" w:space="0" w:color="auto"/>
              <w:bottom w:val="single" w:sz="4" w:space="0" w:color="auto"/>
            </w:tcBorders>
            <w:tcMar>
              <w:left w:w="79" w:type="dxa"/>
              <w:right w:w="79" w:type="dxa"/>
            </w:tcMar>
            <w:vAlign w:val="center"/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*MESNA and hydration should be given according to institutional guidelines</w:t>
            </w:r>
          </w:p>
        </w:tc>
      </w:tr>
    </w:tbl>
    <w:p w:rsidR="00890B2C" w:rsidRPr="003730B0" w:rsidRDefault="00890B2C" w:rsidP="00890B2C">
      <w:pPr>
        <w:autoSpaceDE w:val="0"/>
        <w:autoSpaceDN w:val="0"/>
        <w:adjustRightInd w:val="0"/>
        <w:spacing w:after="120" w:line="360" w:lineRule="auto"/>
        <w:rPr>
          <w:rFonts w:cs="Arial"/>
        </w:rPr>
      </w:pPr>
    </w:p>
    <w:tbl>
      <w:tblPr>
        <w:tblW w:w="92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858"/>
        <w:gridCol w:w="1858"/>
        <w:gridCol w:w="1858"/>
        <w:gridCol w:w="1858"/>
        <w:gridCol w:w="1859"/>
      </w:tblGrid>
      <w:tr w:rsidR="00890B2C" w:rsidRPr="003730B0" w:rsidTr="00B53C56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  <w:b/>
              </w:rPr>
              <w:t>IE</w:t>
            </w:r>
          </w:p>
        </w:tc>
        <w:tc>
          <w:tcPr>
            <w:tcW w:w="1858" w:type="dxa"/>
            <w:tcBorders>
              <w:top w:val="single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</w:tr>
      <w:tr w:rsidR="00890B2C" w:rsidRPr="003730B0" w:rsidTr="00B53C56"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  <w:b/>
              </w:rPr>
              <w:t>I</w:t>
            </w:r>
            <w:r w:rsidRPr="003730B0">
              <w:rPr>
                <w:rFonts w:cs="Arial"/>
              </w:rPr>
              <w:t>FOSFAMIDE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1800 mg/m</w:t>
            </w:r>
            <w:r w:rsidRPr="003730B0">
              <w:rPr>
                <w:rFonts w:cs="Arial"/>
                <w:vertAlign w:val="superscript"/>
              </w:rPr>
              <w:t>2</w:t>
            </w:r>
            <w:r w:rsidRPr="003730B0">
              <w:rPr>
                <w:rFonts w:cs="Arial"/>
              </w:rPr>
              <w:t>/d</w:t>
            </w:r>
          </w:p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(IV infusion, 1 h)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d1, d2, d3, d4, d5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(9 g/m</w:t>
            </w:r>
            <w:r w:rsidRPr="003730B0">
              <w:rPr>
                <w:rFonts w:cs="Arial"/>
                <w:vertAlign w:val="superscript"/>
              </w:rPr>
              <w:t>2</w:t>
            </w:r>
            <w:r w:rsidRPr="003730B0">
              <w:rPr>
                <w:rFonts w:cs="Arial"/>
              </w:rPr>
              <w:t>/cycle)</w:t>
            </w:r>
          </w:p>
        </w:tc>
        <w:tc>
          <w:tcPr>
            <w:tcW w:w="18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plus MESNA and hydration*</w:t>
            </w:r>
          </w:p>
        </w:tc>
      </w:tr>
      <w:tr w:rsidR="00890B2C" w:rsidRPr="003730B0" w:rsidTr="00B53C56"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  <w:b/>
              </w:rPr>
              <w:t>E</w:t>
            </w:r>
            <w:r w:rsidRPr="003730B0">
              <w:rPr>
                <w:rFonts w:cs="Arial"/>
              </w:rPr>
              <w:t>TOPOSIDE</w:t>
            </w:r>
          </w:p>
          <w:p w:rsidR="00890B2C" w:rsidRPr="003730B0" w:rsidRDefault="00890B2C" w:rsidP="00B53C56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sz w:val="16"/>
                <w:szCs w:val="16"/>
              </w:rPr>
            </w:pPr>
            <w:r w:rsidRPr="003730B0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730B0">
              <w:rPr>
                <w:rFonts w:cs="Arial"/>
                <w:sz w:val="16"/>
                <w:szCs w:val="16"/>
              </w:rPr>
              <w:t>etopophos</w:t>
            </w:r>
            <w:proofErr w:type="spellEnd"/>
            <w:r w:rsidRPr="003730B0">
              <w:rPr>
                <w:rFonts w:cs="Arial"/>
                <w:sz w:val="16"/>
                <w:szCs w:val="16"/>
              </w:rPr>
              <w:t xml:space="preserve"> can</w:t>
            </w:r>
          </w:p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  <w:r w:rsidRPr="003730B0">
              <w:rPr>
                <w:rFonts w:cs="Arial"/>
                <w:sz w:val="16"/>
                <w:szCs w:val="16"/>
              </w:rPr>
              <w:t>be used)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100 mg/m</w:t>
            </w:r>
            <w:r w:rsidRPr="003730B0">
              <w:rPr>
                <w:rFonts w:cs="Arial"/>
                <w:vertAlign w:val="superscript"/>
              </w:rPr>
              <w:t>2</w:t>
            </w:r>
            <w:r w:rsidRPr="003730B0">
              <w:rPr>
                <w:rFonts w:cs="Arial"/>
              </w:rPr>
              <w:t>/d</w:t>
            </w:r>
          </w:p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(IV infusion, 2 h)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d1, d2, d3, d4, d5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(500 mg/m</w:t>
            </w:r>
            <w:r w:rsidRPr="003730B0">
              <w:rPr>
                <w:rFonts w:cs="Arial"/>
                <w:vertAlign w:val="superscript"/>
              </w:rPr>
              <w:t>2</w:t>
            </w:r>
            <w:r w:rsidRPr="003730B0">
              <w:rPr>
                <w:rFonts w:cs="Arial"/>
              </w:rPr>
              <w:t>/cycle)</w:t>
            </w:r>
          </w:p>
        </w:tc>
        <w:tc>
          <w:tcPr>
            <w:tcW w:w="18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</w:tr>
      <w:tr w:rsidR="00890B2C" w:rsidRPr="003730B0" w:rsidTr="00B53C56">
        <w:trPr>
          <w:trHeight w:val="340"/>
        </w:trPr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G-CSF</w:t>
            </w:r>
          </w:p>
        </w:tc>
        <w:tc>
          <w:tcPr>
            <w:tcW w:w="743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</w:rPr>
            </w:pPr>
          </w:p>
        </w:tc>
      </w:tr>
      <w:tr w:rsidR="00890B2C" w:rsidRPr="003730B0" w:rsidTr="00B53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929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*MESNA and hydration should be given according to institutional guidelines</w:t>
            </w:r>
          </w:p>
        </w:tc>
      </w:tr>
    </w:tbl>
    <w:p w:rsidR="00890B2C" w:rsidRPr="003730B0" w:rsidRDefault="00890B2C" w:rsidP="00890B2C">
      <w:pPr>
        <w:spacing w:line="360" w:lineRule="auto"/>
        <w:jc w:val="both"/>
        <w:rPr>
          <w:color w:val="000000" w:themeColor="text1"/>
        </w:rPr>
      </w:pPr>
      <w:r w:rsidRPr="003730B0">
        <w:rPr>
          <w:color w:val="000000" w:themeColor="text1"/>
        </w:rPr>
        <w:t>Patients whose SA is &gt; 2m</w:t>
      </w:r>
      <w:r w:rsidRPr="003730B0">
        <w:rPr>
          <w:color w:val="000000" w:themeColor="text1"/>
          <w:vertAlign w:val="superscript"/>
        </w:rPr>
        <w:t>2</w:t>
      </w:r>
      <w:r w:rsidRPr="003730B0">
        <w:rPr>
          <w:color w:val="000000" w:themeColor="text1"/>
        </w:rPr>
        <w:t xml:space="preserve"> should have their doses capped and calculated with a SA of 2m</w:t>
      </w:r>
      <w:r w:rsidRPr="003730B0">
        <w:rPr>
          <w:color w:val="000000" w:themeColor="text1"/>
          <w:vertAlign w:val="superscript"/>
        </w:rPr>
        <w:t>2</w:t>
      </w:r>
      <w:r w:rsidRPr="003730B0">
        <w:rPr>
          <w:color w:val="000000" w:themeColor="text1"/>
        </w:rPr>
        <w:t>.</w:t>
      </w:r>
    </w:p>
    <w:p w:rsidR="00890B2C" w:rsidRPr="003730B0" w:rsidRDefault="00890B2C" w:rsidP="00890B2C">
      <w:pPr>
        <w:spacing w:line="360" w:lineRule="auto"/>
        <w:rPr>
          <w:sz w:val="28"/>
          <w:szCs w:val="28"/>
        </w:rPr>
      </w:pPr>
    </w:p>
    <w:p w:rsidR="00890B2C" w:rsidRPr="003730B0" w:rsidRDefault="00890B2C" w:rsidP="00890B2C">
      <w:pPr>
        <w:pStyle w:val="NumberedHeading3"/>
        <w:numPr>
          <w:ilvl w:val="0"/>
          <w:numId w:val="0"/>
        </w:numPr>
        <w:spacing w:line="360" w:lineRule="auto"/>
        <w:jc w:val="both"/>
        <w:rPr>
          <w:rFonts w:asciiTheme="minorHAnsi" w:hAnsiTheme="minorHAnsi"/>
        </w:rPr>
      </w:pPr>
      <w:bookmarkStart w:id="13" w:name="_Toc478656040"/>
      <w:r w:rsidRPr="003730B0">
        <w:rPr>
          <w:rFonts w:asciiTheme="minorHAnsi" w:hAnsiTheme="minorHAnsi"/>
        </w:rPr>
        <w:t>IE/VC chemotherapy</w:t>
      </w:r>
      <w:bookmarkEnd w:id="13"/>
    </w:p>
    <w:p w:rsidR="00890B2C" w:rsidRPr="003730B0" w:rsidRDefault="00890B2C" w:rsidP="00890B2C">
      <w:pPr>
        <w:autoSpaceDE w:val="0"/>
        <w:autoSpaceDN w:val="0"/>
        <w:adjustRightInd w:val="0"/>
        <w:spacing w:after="240" w:line="360" w:lineRule="auto"/>
        <w:jc w:val="both"/>
        <w:rPr>
          <w:rFonts w:cs="Arial"/>
        </w:rPr>
      </w:pPr>
      <w:r w:rsidRPr="003730B0">
        <w:rPr>
          <w:rFonts w:cs="Arial"/>
        </w:rPr>
        <w:t xml:space="preserve">Alternating cycles of IE and VC should be given at 14 day intervals (+/- 3 days) and on haematological recovery to ANC </w:t>
      </w:r>
      <w:r w:rsidRPr="003730B0">
        <w:rPr>
          <w:rFonts w:cs="Arial"/>
        </w:rPr>
        <w:sym w:font="Symbol" w:char="F0B3"/>
      </w:r>
      <w:r w:rsidRPr="003730B0">
        <w:rPr>
          <w:rFonts w:cs="Arial"/>
        </w:rPr>
        <w:t>0.75x10</w:t>
      </w:r>
      <w:r w:rsidRPr="003730B0">
        <w:rPr>
          <w:rFonts w:cs="Arial"/>
          <w:vertAlign w:val="superscript"/>
        </w:rPr>
        <w:t>9</w:t>
      </w:r>
      <w:r w:rsidRPr="003730B0">
        <w:rPr>
          <w:rFonts w:cs="Arial"/>
        </w:rPr>
        <w:t xml:space="preserve">/L, platelets </w:t>
      </w:r>
      <w:r w:rsidRPr="003730B0">
        <w:rPr>
          <w:rFonts w:cs="Arial"/>
        </w:rPr>
        <w:sym w:font="Symbol" w:char="F0B3"/>
      </w:r>
      <w:r w:rsidRPr="003730B0">
        <w:rPr>
          <w:rFonts w:cs="Arial"/>
        </w:rPr>
        <w:t>75x10</w:t>
      </w:r>
      <w:r w:rsidRPr="003730B0">
        <w:rPr>
          <w:rFonts w:cs="Arial"/>
          <w:vertAlign w:val="superscript"/>
        </w:rPr>
        <w:t>9</w:t>
      </w:r>
      <w:r w:rsidRPr="003730B0">
        <w:rPr>
          <w:rFonts w:cs="Arial"/>
        </w:rPr>
        <w:t>/L. Blood counts should be obtained on day 7 and 14 of the cycle and every Monday, Wednesday, and Friday after Day 14, until the criteria for beginning the next cycle are satisfied.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852"/>
        <w:gridCol w:w="1847"/>
        <w:gridCol w:w="1841"/>
        <w:gridCol w:w="1852"/>
        <w:gridCol w:w="1850"/>
      </w:tblGrid>
      <w:tr w:rsidR="00890B2C" w:rsidRPr="003730B0" w:rsidTr="00B53C56">
        <w:tc>
          <w:tcPr>
            <w:tcW w:w="1857" w:type="dxa"/>
            <w:tcBorders>
              <w:top w:val="single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  <w:b/>
              </w:rPr>
              <w:t>IE</w:t>
            </w:r>
          </w:p>
        </w:tc>
        <w:tc>
          <w:tcPr>
            <w:tcW w:w="1857" w:type="dxa"/>
            <w:tcBorders>
              <w:top w:val="single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</w:tc>
      </w:tr>
      <w:tr w:rsidR="00890B2C" w:rsidRPr="003730B0" w:rsidTr="00B53C56"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  <w:b/>
              </w:rPr>
              <w:t>I</w:t>
            </w:r>
            <w:r w:rsidRPr="003730B0">
              <w:rPr>
                <w:rFonts w:cs="Arial"/>
              </w:rPr>
              <w:t>FOSFAMIDE</w:t>
            </w: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1800 mg/m</w:t>
            </w:r>
            <w:r w:rsidRPr="003730B0">
              <w:rPr>
                <w:rFonts w:cs="Arial"/>
                <w:vertAlign w:val="superscript"/>
              </w:rPr>
              <w:t>2</w:t>
            </w:r>
            <w:r w:rsidRPr="003730B0">
              <w:rPr>
                <w:rFonts w:cs="Arial"/>
              </w:rPr>
              <w:t>/d</w:t>
            </w:r>
          </w:p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lastRenderedPageBreak/>
              <w:t>(IV infusion, 1 h)</w:t>
            </w: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lastRenderedPageBreak/>
              <w:t>d1, d2, d3, d4, d5</w:t>
            </w: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(9 g/m</w:t>
            </w:r>
            <w:r w:rsidRPr="003730B0">
              <w:rPr>
                <w:rFonts w:cs="Arial"/>
                <w:vertAlign w:val="superscript"/>
              </w:rPr>
              <w:t>2</w:t>
            </w:r>
            <w:r w:rsidRPr="003730B0">
              <w:rPr>
                <w:rFonts w:cs="Arial"/>
              </w:rPr>
              <w:t>/cycle)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 xml:space="preserve">plus MESNA and </w:t>
            </w:r>
            <w:r w:rsidRPr="003730B0">
              <w:rPr>
                <w:rFonts w:cs="Arial"/>
              </w:rPr>
              <w:lastRenderedPageBreak/>
              <w:t>hydration*</w:t>
            </w:r>
          </w:p>
        </w:tc>
      </w:tr>
      <w:tr w:rsidR="00890B2C" w:rsidRPr="003730B0" w:rsidTr="00B53C56"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  <w:b/>
              </w:rPr>
              <w:lastRenderedPageBreak/>
              <w:t>E</w:t>
            </w:r>
            <w:r w:rsidRPr="003730B0">
              <w:rPr>
                <w:rFonts w:cs="Arial"/>
              </w:rPr>
              <w:t>TOPOSIDE</w:t>
            </w:r>
          </w:p>
          <w:p w:rsidR="00890B2C" w:rsidRPr="003730B0" w:rsidRDefault="00890B2C" w:rsidP="00B53C56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sz w:val="16"/>
                <w:szCs w:val="16"/>
              </w:rPr>
            </w:pPr>
            <w:r w:rsidRPr="003730B0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730B0">
              <w:rPr>
                <w:rFonts w:cs="Arial"/>
                <w:sz w:val="16"/>
                <w:szCs w:val="16"/>
              </w:rPr>
              <w:t>etopophos</w:t>
            </w:r>
            <w:proofErr w:type="spellEnd"/>
            <w:r w:rsidRPr="003730B0">
              <w:rPr>
                <w:rFonts w:cs="Arial"/>
                <w:sz w:val="16"/>
                <w:szCs w:val="16"/>
              </w:rPr>
              <w:t xml:space="preserve"> can</w:t>
            </w:r>
          </w:p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  <w:r w:rsidRPr="003730B0">
              <w:rPr>
                <w:rFonts w:cs="Arial"/>
                <w:sz w:val="16"/>
                <w:szCs w:val="16"/>
              </w:rPr>
              <w:t>be used)</w:t>
            </w: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100 mg/m</w:t>
            </w:r>
            <w:r w:rsidRPr="003730B0">
              <w:rPr>
                <w:rFonts w:cs="Arial"/>
                <w:vertAlign w:val="superscript"/>
              </w:rPr>
              <w:t>2</w:t>
            </w:r>
            <w:r w:rsidRPr="003730B0">
              <w:rPr>
                <w:rFonts w:cs="Arial"/>
              </w:rPr>
              <w:t>/d</w:t>
            </w:r>
          </w:p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(IV infusion, 2 h)</w:t>
            </w: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d1, d2, d3, d4, d5</w:t>
            </w: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(500 mg/m</w:t>
            </w:r>
            <w:r w:rsidRPr="003730B0">
              <w:rPr>
                <w:rFonts w:cs="Arial"/>
                <w:vertAlign w:val="superscript"/>
              </w:rPr>
              <w:t>2</w:t>
            </w:r>
            <w:r w:rsidRPr="003730B0">
              <w:rPr>
                <w:rFonts w:cs="Arial"/>
              </w:rPr>
              <w:t>/cycle)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</w:tc>
      </w:tr>
      <w:tr w:rsidR="00890B2C" w:rsidRPr="003730B0" w:rsidTr="00B53C56">
        <w:trPr>
          <w:trHeight w:val="340"/>
        </w:trPr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G-CSF</w:t>
            </w:r>
          </w:p>
        </w:tc>
        <w:tc>
          <w:tcPr>
            <w:tcW w:w="74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90B2C" w:rsidRPr="003730B0" w:rsidTr="00B53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928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</w:rPr>
            </w:pPr>
            <w:r w:rsidRPr="003730B0">
              <w:rPr>
                <w:rFonts w:cs="Arial"/>
              </w:rPr>
              <w:t>*MESNA and hydration should be given according to institutional guidelines</w:t>
            </w:r>
          </w:p>
        </w:tc>
      </w:tr>
    </w:tbl>
    <w:p w:rsidR="00890B2C" w:rsidRPr="003730B0" w:rsidRDefault="00890B2C" w:rsidP="00890B2C">
      <w:pPr>
        <w:autoSpaceDE w:val="0"/>
        <w:autoSpaceDN w:val="0"/>
        <w:adjustRightInd w:val="0"/>
        <w:spacing w:after="120" w:line="360" w:lineRule="auto"/>
        <w:rPr>
          <w:rFonts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0"/>
        <w:gridCol w:w="1820"/>
        <w:gridCol w:w="686"/>
        <w:gridCol w:w="1973"/>
        <w:gridCol w:w="2417"/>
      </w:tblGrid>
      <w:tr w:rsidR="00890B2C" w:rsidRPr="003730B0" w:rsidTr="00B53C56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  <w:b/>
              </w:rPr>
              <w:t>VC</w:t>
            </w:r>
          </w:p>
        </w:tc>
        <w:tc>
          <w:tcPr>
            <w:tcW w:w="1820" w:type="dxa"/>
            <w:tcBorders>
              <w:top w:val="single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24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</w:tr>
      <w:tr w:rsidR="00890B2C" w:rsidRPr="003730B0" w:rsidTr="00B53C56">
        <w:tc>
          <w:tcPr>
            <w:tcW w:w="2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  <w:b/>
              </w:rPr>
              <w:t>V</w:t>
            </w:r>
            <w:r w:rsidRPr="003730B0">
              <w:rPr>
                <w:rFonts w:cs="Arial"/>
              </w:rPr>
              <w:t>INCRISTINE</w:t>
            </w:r>
          </w:p>
        </w:tc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2 mg/m</w:t>
            </w:r>
            <w:r w:rsidRPr="003730B0">
              <w:rPr>
                <w:rFonts w:cs="Arial"/>
                <w:vertAlign w:val="superscript"/>
              </w:rPr>
              <w:t>2</w:t>
            </w:r>
          </w:p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(IV push or short infusion)</w:t>
            </w: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d1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(2 mg/m</w:t>
            </w:r>
            <w:r w:rsidRPr="003730B0">
              <w:rPr>
                <w:rFonts w:cs="Arial"/>
                <w:vertAlign w:val="superscript"/>
              </w:rPr>
              <w:t>2</w:t>
            </w:r>
            <w:r w:rsidRPr="003730B0">
              <w:rPr>
                <w:rFonts w:cs="Arial"/>
              </w:rPr>
              <w:t>/cycle)</w:t>
            </w:r>
          </w:p>
        </w:tc>
        <w:tc>
          <w:tcPr>
            <w:tcW w:w="2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</w:rPr>
            </w:pPr>
            <w:r w:rsidRPr="003730B0">
              <w:rPr>
                <w:rFonts w:cs="Arial"/>
                <w:i/>
              </w:rPr>
              <w:t>(max. single dose: 2 mg)</w:t>
            </w:r>
          </w:p>
        </w:tc>
      </w:tr>
      <w:tr w:rsidR="00890B2C" w:rsidRPr="003730B0" w:rsidTr="00B53C56">
        <w:tc>
          <w:tcPr>
            <w:tcW w:w="2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  <w:b/>
              </w:rPr>
              <w:t>C</w:t>
            </w:r>
            <w:r w:rsidRPr="003730B0">
              <w:rPr>
                <w:rFonts w:cs="Arial"/>
              </w:rPr>
              <w:t>YCLOPHOSPHAMIDE</w:t>
            </w:r>
          </w:p>
        </w:tc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1200 mg/m</w:t>
            </w:r>
            <w:r w:rsidRPr="003730B0">
              <w:rPr>
                <w:rFonts w:cs="Arial"/>
                <w:vertAlign w:val="superscript"/>
              </w:rPr>
              <w:t>2</w:t>
            </w:r>
          </w:p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(IV infusion, 1 hr)</w:t>
            </w: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d1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(1200 mg/m</w:t>
            </w:r>
            <w:r w:rsidRPr="003730B0">
              <w:rPr>
                <w:rFonts w:cs="Arial"/>
                <w:vertAlign w:val="superscript"/>
              </w:rPr>
              <w:t>2</w:t>
            </w:r>
            <w:r w:rsidRPr="003730B0">
              <w:rPr>
                <w:rFonts w:cs="Arial"/>
              </w:rPr>
              <w:t>/cycle)</w:t>
            </w:r>
          </w:p>
        </w:tc>
        <w:tc>
          <w:tcPr>
            <w:tcW w:w="2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plus MESNA and hydration*</w:t>
            </w:r>
          </w:p>
        </w:tc>
      </w:tr>
      <w:tr w:rsidR="00890B2C" w:rsidRPr="003730B0" w:rsidTr="00B53C56">
        <w:trPr>
          <w:trHeight w:val="340"/>
        </w:trPr>
        <w:tc>
          <w:tcPr>
            <w:tcW w:w="2390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G-CSF</w:t>
            </w:r>
          </w:p>
        </w:tc>
        <w:tc>
          <w:tcPr>
            <w:tcW w:w="6896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</w:tr>
      <w:tr w:rsidR="00890B2C" w:rsidRPr="003730B0" w:rsidTr="00B53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92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2C" w:rsidRPr="003730B0" w:rsidRDefault="00890B2C" w:rsidP="00B53C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730B0">
              <w:rPr>
                <w:rFonts w:cs="Arial"/>
              </w:rPr>
              <w:t>*MESNA and hydration should be given according to institutional guidelines</w:t>
            </w:r>
          </w:p>
        </w:tc>
      </w:tr>
    </w:tbl>
    <w:p w:rsidR="00890B2C" w:rsidRPr="003730B0" w:rsidRDefault="00890B2C" w:rsidP="00890B2C">
      <w:pPr>
        <w:spacing w:line="360" w:lineRule="auto"/>
        <w:rPr>
          <w:sz w:val="28"/>
          <w:szCs w:val="28"/>
        </w:rPr>
      </w:pPr>
      <w:r w:rsidRPr="003730B0">
        <w:t>Patients whose SA is &gt; 2 m</w:t>
      </w:r>
      <w:r w:rsidRPr="003730B0">
        <w:rPr>
          <w:vertAlign w:val="superscript"/>
        </w:rPr>
        <w:t>2</w:t>
      </w:r>
      <w:r w:rsidRPr="003730B0">
        <w:t xml:space="preserve"> should have their doses capped and calculated with a SA of 2 m</w:t>
      </w:r>
      <w:r w:rsidRPr="003730B0">
        <w:rPr>
          <w:vertAlign w:val="superscript"/>
        </w:rPr>
        <w:t>2</w:t>
      </w:r>
      <w:r w:rsidRPr="003730B0">
        <w:t>.</w:t>
      </w:r>
    </w:p>
    <w:p w:rsidR="00395720" w:rsidRDefault="00395720"/>
    <w:sectPr w:rsidR="00395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3340C"/>
    <w:multiLevelType w:val="multilevel"/>
    <w:tmpl w:val="C4800A0A"/>
    <w:lvl w:ilvl="0">
      <w:start w:val="1"/>
      <w:numFmt w:val="decimal"/>
      <w:pStyle w:val="NumberedHeading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FF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color w:val="0000FF"/>
        <w:sz w:val="22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248"/>
        </w:tabs>
        <w:ind w:left="1248" w:hanging="680"/>
      </w:pPr>
      <w:rPr>
        <w:rFonts w:ascii="Arial" w:hAnsi="Arial" w:cs="Times New Roman" w:hint="default"/>
        <w:b/>
        <w:i w:val="0"/>
        <w:caps w:val="0"/>
        <w:sz w:val="20"/>
      </w:rPr>
    </w:lvl>
    <w:lvl w:ilvl="3">
      <w:start w:val="1"/>
      <w:numFmt w:val="decimal"/>
      <w:pStyle w:val="NumberedHeading4"/>
      <w:lvlText w:val="%1.%2.%3.%4"/>
      <w:lvlJc w:val="left"/>
      <w:pPr>
        <w:tabs>
          <w:tab w:val="num" w:pos="1164"/>
        </w:tabs>
        <w:ind w:left="964" w:hanging="680"/>
      </w:pPr>
      <w:rPr>
        <w:rFonts w:ascii="Arial Bold" w:hAnsi="Arial Bold" w:cs="Times New Roman" w:hint="default"/>
        <w:b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2C"/>
    <w:rsid w:val="00395720"/>
    <w:rsid w:val="0089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2C"/>
  </w:style>
  <w:style w:type="paragraph" w:styleId="Heading1">
    <w:name w:val="heading 1"/>
    <w:basedOn w:val="Normal"/>
    <w:next w:val="Normal"/>
    <w:link w:val="Heading1Char"/>
    <w:uiPriority w:val="9"/>
    <w:qFormat/>
    <w:rsid w:val="00890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B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0B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umberedHeading1">
    <w:name w:val="Numbered Heading 1"/>
    <w:basedOn w:val="Heading1"/>
    <w:next w:val="Normal"/>
    <w:uiPriority w:val="99"/>
    <w:rsid w:val="00890B2C"/>
    <w:pPr>
      <w:keepLines w:val="0"/>
      <w:numPr>
        <w:numId w:val="1"/>
      </w:numPr>
      <w:tabs>
        <w:tab w:val="clear" w:pos="454"/>
        <w:tab w:val="num" w:pos="360"/>
      </w:tabs>
      <w:spacing w:before="240" w:after="60" w:line="240" w:lineRule="auto"/>
      <w:ind w:left="1080" w:hanging="720"/>
    </w:pPr>
    <w:rPr>
      <w:rFonts w:ascii="Arial" w:eastAsia="Times New Roman" w:hAnsi="Arial" w:cs="Times New Roman"/>
      <w:caps/>
      <w:color w:val="0000FF"/>
      <w:kern w:val="32"/>
      <w:sz w:val="32"/>
      <w:szCs w:val="32"/>
      <w:lang w:val="en-US"/>
    </w:rPr>
  </w:style>
  <w:style w:type="paragraph" w:customStyle="1" w:styleId="NumberedHeading2">
    <w:name w:val="Numbered Heading 2"/>
    <w:basedOn w:val="Heading2"/>
    <w:next w:val="Normal"/>
    <w:uiPriority w:val="99"/>
    <w:rsid w:val="00890B2C"/>
    <w:pPr>
      <w:keepLines w:val="0"/>
      <w:numPr>
        <w:ilvl w:val="1"/>
        <w:numId w:val="1"/>
      </w:numPr>
      <w:tabs>
        <w:tab w:val="clear" w:pos="567"/>
        <w:tab w:val="num" w:pos="360"/>
      </w:tabs>
      <w:spacing w:before="240" w:after="60" w:line="240" w:lineRule="auto"/>
      <w:ind w:left="0" w:firstLine="0"/>
    </w:pPr>
    <w:rPr>
      <w:rFonts w:ascii="Cambria" w:eastAsia="Times New Roman" w:hAnsi="Cambria" w:cs="Times New Roman"/>
      <w:i/>
      <w:iCs/>
      <w:color w:val="auto"/>
      <w:sz w:val="28"/>
      <w:szCs w:val="28"/>
      <w:lang w:val="en-US"/>
    </w:rPr>
  </w:style>
  <w:style w:type="paragraph" w:customStyle="1" w:styleId="NumberedHeading3">
    <w:name w:val="Numbered Heading 3"/>
    <w:basedOn w:val="Heading3"/>
    <w:next w:val="Normal"/>
    <w:uiPriority w:val="99"/>
    <w:rsid w:val="00890B2C"/>
    <w:pPr>
      <w:keepLines w:val="0"/>
      <w:numPr>
        <w:ilvl w:val="2"/>
        <w:numId w:val="1"/>
      </w:numPr>
      <w:tabs>
        <w:tab w:val="clear" w:pos="1248"/>
        <w:tab w:val="num" w:pos="360"/>
      </w:tabs>
      <w:spacing w:before="240" w:after="120" w:line="240" w:lineRule="auto"/>
      <w:ind w:left="2160" w:hanging="180"/>
    </w:pPr>
    <w:rPr>
      <w:rFonts w:ascii="Cambria" w:eastAsia="Times New Roman" w:hAnsi="Cambria" w:cs="Times New Roman"/>
      <w:color w:val="auto"/>
      <w:sz w:val="26"/>
      <w:szCs w:val="26"/>
      <w:lang w:val="en-US"/>
    </w:rPr>
  </w:style>
  <w:style w:type="paragraph" w:customStyle="1" w:styleId="NumberedHeading4">
    <w:name w:val="Numbered Heading 4"/>
    <w:basedOn w:val="NumberedHeading3"/>
    <w:uiPriority w:val="99"/>
    <w:rsid w:val="00890B2C"/>
    <w:pPr>
      <w:numPr>
        <w:ilvl w:val="3"/>
      </w:numPr>
      <w:tabs>
        <w:tab w:val="clear" w:pos="1164"/>
        <w:tab w:val="num" w:pos="360"/>
        <w:tab w:val="num" w:pos="880"/>
      </w:tabs>
      <w:ind w:left="680" w:hanging="360"/>
      <w:outlineLvl w:val="3"/>
    </w:pPr>
  </w:style>
  <w:style w:type="paragraph" w:styleId="BodyText">
    <w:name w:val="Body Text"/>
    <w:basedOn w:val="Normal"/>
    <w:link w:val="BodyTextChar"/>
    <w:uiPriority w:val="99"/>
    <w:rsid w:val="00890B2C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90B2C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odyText21">
    <w:name w:val="Body Text 21"/>
    <w:basedOn w:val="Normal"/>
    <w:uiPriority w:val="99"/>
    <w:rsid w:val="00890B2C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890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0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B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2C"/>
  </w:style>
  <w:style w:type="paragraph" w:styleId="Heading1">
    <w:name w:val="heading 1"/>
    <w:basedOn w:val="Normal"/>
    <w:next w:val="Normal"/>
    <w:link w:val="Heading1Char"/>
    <w:uiPriority w:val="9"/>
    <w:qFormat/>
    <w:rsid w:val="00890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B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0B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umberedHeading1">
    <w:name w:val="Numbered Heading 1"/>
    <w:basedOn w:val="Heading1"/>
    <w:next w:val="Normal"/>
    <w:uiPriority w:val="99"/>
    <w:rsid w:val="00890B2C"/>
    <w:pPr>
      <w:keepLines w:val="0"/>
      <w:numPr>
        <w:numId w:val="1"/>
      </w:numPr>
      <w:tabs>
        <w:tab w:val="clear" w:pos="454"/>
        <w:tab w:val="num" w:pos="360"/>
      </w:tabs>
      <w:spacing w:before="240" w:after="60" w:line="240" w:lineRule="auto"/>
      <w:ind w:left="1080" w:hanging="720"/>
    </w:pPr>
    <w:rPr>
      <w:rFonts w:ascii="Arial" w:eastAsia="Times New Roman" w:hAnsi="Arial" w:cs="Times New Roman"/>
      <w:caps/>
      <w:color w:val="0000FF"/>
      <w:kern w:val="32"/>
      <w:sz w:val="32"/>
      <w:szCs w:val="32"/>
      <w:lang w:val="en-US"/>
    </w:rPr>
  </w:style>
  <w:style w:type="paragraph" w:customStyle="1" w:styleId="NumberedHeading2">
    <w:name w:val="Numbered Heading 2"/>
    <w:basedOn w:val="Heading2"/>
    <w:next w:val="Normal"/>
    <w:uiPriority w:val="99"/>
    <w:rsid w:val="00890B2C"/>
    <w:pPr>
      <w:keepLines w:val="0"/>
      <w:numPr>
        <w:ilvl w:val="1"/>
        <w:numId w:val="1"/>
      </w:numPr>
      <w:tabs>
        <w:tab w:val="clear" w:pos="567"/>
        <w:tab w:val="num" w:pos="360"/>
      </w:tabs>
      <w:spacing w:before="240" w:after="60" w:line="240" w:lineRule="auto"/>
      <w:ind w:left="0" w:firstLine="0"/>
    </w:pPr>
    <w:rPr>
      <w:rFonts w:ascii="Cambria" w:eastAsia="Times New Roman" w:hAnsi="Cambria" w:cs="Times New Roman"/>
      <w:i/>
      <w:iCs/>
      <w:color w:val="auto"/>
      <w:sz w:val="28"/>
      <w:szCs w:val="28"/>
      <w:lang w:val="en-US"/>
    </w:rPr>
  </w:style>
  <w:style w:type="paragraph" w:customStyle="1" w:styleId="NumberedHeading3">
    <w:name w:val="Numbered Heading 3"/>
    <w:basedOn w:val="Heading3"/>
    <w:next w:val="Normal"/>
    <w:uiPriority w:val="99"/>
    <w:rsid w:val="00890B2C"/>
    <w:pPr>
      <w:keepLines w:val="0"/>
      <w:numPr>
        <w:ilvl w:val="2"/>
        <w:numId w:val="1"/>
      </w:numPr>
      <w:tabs>
        <w:tab w:val="clear" w:pos="1248"/>
        <w:tab w:val="num" w:pos="360"/>
      </w:tabs>
      <w:spacing w:before="240" w:after="120" w:line="240" w:lineRule="auto"/>
      <w:ind w:left="2160" w:hanging="180"/>
    </w:pPr>
    <w:rPr>
      <w:rFonts w:ascii="Cambria" w:eastAsia="Times New Roman" w:hAnsi="Cambria" w:cs="Times New Roman"/>
      <w:color w:val="auto"/>
      <w:sz w:val="26"/>
      <w:szCs w:val="26"/>
      <w:lang w:val="en-US"/>
    </w:rPr>
  </w:style>
  <w:style w:type="paragraph" w:customStyle="1" w:styleId="NumberedHeading4">
    <w:name w:val="Numbered Heading 4"/>
    <w:basedOn w:val="NumberedHeading3"/>
    <w:uiPriority w:val="99"/>
    <w:rsid w:val="00890B2C"/>
    <w:pPr>
      <w:numPr>
        <w:ilvl w:val="3"/>
      </w:numPr>
      <w:tabs>
        <w:tab w:val="clear" w:pos="1164"/>
        <w:tab w:val="num" w:pos="360"/>
        <w:tab w:val="num" w:pos="880"/>
      </w:tabs>
      <w:ind w:left="680" w:hanging="360"/>
      <w:outlineLvl w:val="3"/>
    </w:pPr>
  </w:style>
  <w:style w:type="paragraph" w:styleId="BodyText">
    <w:name w:val="Body Text"/>
    <w:basedOn w:val="Normal"/>
    <w:link w:val="BodyTextChar"/>
    <w:uiPriority w:val="99"/>
    <w:rsid w:val="00890B2C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90B2C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odyText21">
    <w:name w:val="Body Text 21"/>
    <w:basedOn w:val="Normal"/>
    <w:uiPriority w:val="99"/>
    <w:rsid w:val="00890B2C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890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0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B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Anderton</dc:creator>
  <cp:lastModifiedBy>Jennifer Anderton</cp:lastModifiedBy>
  <cp:revision>1</cp:revision>
  <dcterms:created xsi:type="dcterms:W3CDTF">2019-05-01T17:05:00Z</dcterms:created>
  <dcterms:modified xsi:type="dcterms:W3CDTF">2019-05-01T17:06:00Z</dcterms:modified>
</cp:coreProperties>
</file>