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A" w:rsidRPr="000C0F8E" w:rsidRDefault="0037052A" w:rsidP="0037052A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Development of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e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lastin-like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p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olypeptide for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t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argeted specific gene delivery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in vivo</w:t>
      </w:r>
    </w:p>
    <w:p w:rsidR="0037052A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052A" w:rsidRPr="003D236D" w:rsidRDefault="0037052A" w:rsidP="0037052A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37052A" w:rsidRPr="006C4AE2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AE2">
        <w:rPr>
          <w:rFonts w:ascii="Times New Roman" w:hAnsi="Times New Roman" w:cs="Times New Roman"/>
          <w:sz w:val="24"/>
          <w:szCs w:val="24"/>
        </w:rPr>
        <w:t>Aena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2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Dahye</w:t>
      </w:r>
      <w:proofErr w:type="spellEnd"/>
      <w:r w:rsidRPr="0044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Sim</w:t>
      </w:r>
      <w:r w:rsidRPr="00440FB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075">
        <w:rPr>
          <w:rFonts w:ascii="Times New Roman" w:eastAsia="Gulim" w:hAnsi="Times New Roman" w:cs="Times New Roman"/>
          <w:bCs/>
          <w:sz w:val="24"/>
          <w:szCs w:val="24"/>
        </w:rPr>
        <w:t>Young-Jin</w:t>
      </w:r>
      <w:r w:rsidRPr="007C5075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AE2">
        <w:rPr>
          <w:rFonts w:ascii="Times New Roman" w:hAnsi="Times New Roman" w:cs="Times New Roman"/>
          <w:sz w:val="24"/>
          <w:szCs w:val="24"/>
        </w:rPr>
        <w:t>Rang-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</w:p>
    <w:p w:rsidR="0037052A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052A" w:rsidRPr="006C4AE2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052A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21112266"/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of Biochemistry and Cell Biology, Cell &amp; Matrix Research Institute,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Kyungpook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National University, School of Medicine,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Daegu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41944, Republic of Korea.</w:t>
      </w:r>
    </w:p>
    <w:p w:rsidR="0037052A" w:rsidRPr="00776EE5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Pathology, All India Institute of Medical Sciences, New-Delhi 110029, India.</w:t>
      </w:r>
      <w:proofErr w:type="gramEnd"/>
    </w:p>
    <w:bookmarkEnd w:id="0"/>
    <w:p w:rsidR="0037052A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052A" w:rsidRDefault="0037052A" w:rsidP="0037052A">
      <w:pPr>
        <w:pStyle w:val="Subtitle"/>
        <w:spacing w:line="480" w:lineRule="auto"/>
        <w:jc w:val="left"/>
        <w:rPr>
          <w:rFonts w:ascii="Times New Roman" w:eastAsiaTheme="minorHAnsi" w:hAnsi="Times New Roman" w:cs="Times New Roman"/>
          <w:sz w:val="24"/>
        </w:rPr>
      </w:pPr>
    </w:p>
    <w:p w:rsidR="0037052A" w:rsidRDefault="0037052A" w:rsidP="0037052A">
      <w:pPr>
        <w:rPr>
          <w:lang w:eastAsia="ko-KR"/>
        </w:rPr>
      </w:pPr>
    </w:p>
    <w:p w:rsidR="0037052A" w:rsidRPr="00B03B6C" w:rsidRDefault="0037052A" w:rsidP="0037052A">
      <w:pPr>
        <w:rPr>
          <w:lang w:eastAsia="ko-KR"/>
        </w:rPr>
      </w:pPr>
    </w:p>
    <w:p w:rsidR="0037052A" w:rsidRPr="006C4AE2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>* Corresponding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AE2">
        <w:rPr>
          <w:rFonts w:ascii="Times New Roman" w:hAnsi="Times New Roman" w:cs="Times New Roman"/>
          <w:sz w:val="24"/>
          <w:szCs w:val="24"/>
        </w:rPr>
        <w:t xml:space="preserve">. Telephone No.: +82 53 420 4822; Fax: +82 53 422 1466 </w:t>
      </w:r>
    </w:p>
    <w:p w:rsidR="0037052A" w:rsidRPr="00C465F3" w:rsidRDefault="0037052A" w:rsidP="0037052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4" w:history="1">
        <w:r w:rsidRPr="001C0879">
          <w:rPr>
            <w:rStyle w:val="Hyperlink"/>
            <w:rFonts w:ascii="Times New Roman" w:hAnsi="Times New Roman" w:cs="Times New Roman"/>
            <w:sz w:val="24"/>
            <w:szCs w:val="24"/>
          </w:rPr>
          <w:t>nwpark@knu.ac.kr</w:t>
        </w:r>
      </w:hyperlink>
      <w:r w:rsidRPr="001C0879">
        <w:rPr>
          <w:rFonts w:ascii="Times New Roman" w:hAnsi="Times New Roman" w:cs="Times New Roman"/>
          <w:sz w:val="24"/>
          <w:szCs w:val="24"/>
        </w:rPr>
        <w:t xml:space="preserve"> (</w:t>
      </w:r>
      <w:r w:rsidRPr="006C4AE2">
        <w:rPr>
          <w:rFonts w:ascii="Times New Roman" w:hAnsi="Times New Roman" w:cs="Times New Roman"/>
          <w:sz w:val="24"/>
          <w:szCs w:val="24"/>
        </w:rPr>
        <w:t>R.-W. Park)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80A7D">
          <w:rPr>
            <w:rStyle w:val="Hyperlink"/>
            <w:rFonts w:ascii="Times New Roman" w:hAnsi="Times New Roman" w:cs="Times New Roman"/>
            <w:sz w:val="24"/>
            <w:szCs w:val="24"/>
          </w:rPr>
          <w:t>devi1703@gmail.com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052A" w:rsidRDefault="0037052A" w:rsidP="0037052A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052A" w:rsidRDefault="0037052A" w:rsidP="0037052A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052A" w:rsidRDefault="0037052A" w:rsidP="0037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052A" w:rsidRPr="0055229B" w:rsidRDefault="0037052A" w:rsidP="0037052A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:rsidR="0037052A" w:rsidRPr="0087274F" w:rsidRDefault="0037052A" w:rsidP="003705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37052A" w:rsidRPr="0087274F" w:rsidRDefault="0037052A" w:rsidP="0037052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Restriction enzyme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87274F">
        <w:rPr>
          <w:rFonts w:ascii="Times New Roman" w:hAnsi="Times New Roman" w:cs="Times New Roman"/>
          <w:sz w:val="24"/>
          <w:szCs w:val="24"/>
        </w:rPr>
        <w:t xml:space="preserve">Bam HI,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PflM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Bgl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T4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ligase, and Calf intestinal phosphatase (CIP) were obtained from New England Biolabs Inc.,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pRSET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b+ vector (Invitrogen Carlsbad, CA, USA)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(Novagen Inc. Milwaukee, WI, USA) were used for cloning and expression. Competent E. coli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DH5α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purchased from Invitrogen, Carlsbad, CA, USA. E. coli was cultured in Circle Grow Media (MP Biomedicals, </w:t>
      </w:r>
      <w:bookmarkStart w:id="1" w:name="OLE_LINK1"/>
      <w:r w:rsidRPr="0087274F">
        <w:rPr>
          <w:rFonts w:ascii="Times New Roman" w:hAnsi="Times New Roman" w:cs="Times New Roman"/>
          <w:sz w:val="24"/>
          <w:szCs w:val="24"/>
        </w:rPr>
        <w:t>LLC</w:t>
      </w:r>
      <w:bookmarkEnd w:id="1"/>
      <w:r w:rsidRPr="0087274F">
        <w:rPr>
          <w:rFonts w:ascii="Times New Roman" w:hAnsi="Times New Roman" w:cs="Times New Roman"/>
          <w:sz w:val="24"/>
          <w:szCs w:val="24"/>
        </w:rPr>
        <w:t xml:space="preserve">) containing ampicillin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0.1mg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/ml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Affymetrix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CA, USA). DNA oligonucleotides were synthesized and all DNA sequences were confirmed by DNA sequencing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Macrogen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Inc., Korea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. DNA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miniprep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gel extraction kits were acquired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Elpis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Biotech Inc., Korea. </w:t>
      </w:r>
    </w:p>
    <w:p w:rsidR="0037052A" w:rsidRPr="0087274F" w:rsidRDefault="0037052A" w:rsidP="003705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7274F">
        <w:rPr>
          <w:rFonts w:ascii="Times New Roman" w:hAnsi="Times New Roman" w:cs="Times New Roman"/>
          <w:sz w:val="24"/>
          <w:szCs w:val="24"/>
        </w:rPr>
        <w:t xml:space="preserve">egative control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274F">
        <w:rPr>
          <w:rFonts w:ascii="Times New Roman" w:hAnsi="Times New Roman" w:cs="Times New Roman"/>
          <w:sz w:val="24"/>
          <w:szCs w:val="24"/>
        </w:rPr>
        <w:t xml:space="preserve">he luciferase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(sense-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GGACGAGGACGAGCACUUCUU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and anti-sense-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UUCCUGCUCCUGCUCGUGAAG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obtained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Daejeon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Korea). Fluorescein isothiocyanate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and Cy 5.5 labeled 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(the 5`-end of the sense strand conjugated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dyes) were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obtained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</w:t>
      </w:r>
      <w:r w:rsidRPr="0087274F">
        <w:rPr>
          <w:rFonts w:ascii="Times New Roman" w:hAnsi="Times New Roman" w:cs="Times New Roman"/>
          <w:i/>
          <w:sz w:val="24"/>
          <w:szCs w:val="24"/>
        </w:rPr>
        <w:t>in vitro</w:t>
      </w:r>
      <w:r w:rsidRPr="0087274F">
        <w:rPr>
          <w:rFonts w:ascii="Times New Roman" w:hAnsi="Times New Roman" w:cs="Times New Roman"/>
          <w:sz w:val="24"/>
          <w:szCs w:val="24"/>
        </w:rPr>
        <w:t xml:space="preserve"> uptake assay and </w:t>
      </w:r>
      <w:r w:rsidRPr="0087274F">
        <w:rPr>
          <w:rFonts w:ascii="Times New Roman" w:hAnsi="Times New Roman" w:cs="Times New Roman"/>
          <w:i/>
          <w:sz w:val="24"/>
          <w:szCs w:val="24"/>
        </w:rPr>
        <w:t>in vivo</w:t>
      </w:r>
      <w:r w:rsidRPr="0087274F">
        <w:rPr>
          <w:rFonts w:ascii="Times New Roman" w:hAnsi="Times New Roman" w:cs="Times New Roman"/>
          <w:sz w:val="24"/>
          <w:szCs w:val="24"/>
        </w:rPr>
        <w:t xml:space="preserve"> biodistribution studies.</w:t>
      </w:r>
    </w:p>
    <w:p w:rsidR="0037052A" w:rsidRPr="0087274F" w:rsidRDefault="0037052A" w:rsidP="0037052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Design and construction of </w:t>
      </w:r>
      <w:proofErr w:type="spellStart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variants</w:t>
      </w:r>
    </w:p>
    <w:p w:rsidR="0037052A" w:rsidRDefault="0037052A" w:rsidP="003705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proofErr w:type="gramEnd"/>
      <w:r w:rsidRPr="0087274F">
        <w:rPr>
          <w:rFonts w:ascii="Times New Roman" w:hAnsi="Times New Roman" w:cs="Times New Roman"/>
          <w:sz w:val="24"/>
          <w:szCs w:val="24"/>
        </w:rPr>
        <w:t xml:space="preserve"> 25 b+ expression vector was modified by inserting annealed oligonucleotides coding for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genes containing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III restriction sites. After confirmation by DNA sequencing, the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was digested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then enzymatically dephosphorylated using CIP for 1 h. The </w:t>
      </w:r>
      <w:r w:rsidRPr="0087274F">
        <w:rPr>
          <w:rFonts w:ascii="Times New Roman" w:hAnsi="Times New Roman" w:cs="Times New Roman"/>
          <w:bCs/>
          <w:sz w:val="24"/>
          <w:szCs w:val="24"/>
        </w:rPr>
        <w:t>[(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proofErr w:type="gramEnd"/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-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</w:rPr>
        <w:t>]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87274F">
        <w:rPr>
          <w:rFonts w:ascii="Times New Roman" w:hAnsi="Times New Roman" w:cs="Times New Roman"/>
          <w:bCs/>
          <w:sz w:val="24"/>
          <w:szCs w:val="24"/>
        </w:rPr>
        <w:t>gene generated by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recursive directional ligation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RDL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7274F">
        <w:rPr>
          <w:rFonts w:ascii="Times New Roman" w:hAnsi="Times New Roman" w:cs="Times New Roman"/>
          <w:sz w:val="24"/>
          <w:szCs w:val="24"/>
        </w:rPr>
        <w:t xml:space="preserve">ligated with linearized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For the multivalent targeting of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</w:t>
      </w:r>
      <w:r w:rsidRPr="00234786">
        <w:t xml:space="preserve"> </w:t>
      </w:r>
      <w:proofErr w:type="spellStart"/>
      <w:r w:rsidRPr="00234786">
        <w:rPr>
          <w:rFonts w:ascii="Times New Roman" w:hAnsi="Times New Roman" w:cs="Times New Roman"/>
          <w:sz w:val="24"/>
          <w:szCs w:val="24"/>
        </w:rPr>
        <w:t>A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4786">
        <w:rPr>
          <w:rFonts w:ascii="Times New Roman" w:hAnsi="Times New Roman" w:cs="Times New Roman"/>
          <w:sz w:val="24"/>
          <w:szCs w:val="24"/>
        </w:rPr>
        <w:t>V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RKRLDRN-VPGVG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7274F"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7274F">
        <w:rPr>
          <w:rFonts w:ascii="Times New Roman" w:hAnsi="Times New Roman" w:cs="Times New Roman"/>
          <w:sz w:val="24"/>
          <w:szCs w:val="24"/>
        </w:rPr>
        <w:t xml:space="preserve">] was </w:t>
      </w:r>
      <w:r w:rsidRPr="0087274F">
        <w:rPr>
          <w:rFonts w:ascii="Times New Roman" w:hAnsi="Times New Roman" w:cs="Times New Roman"/>
          <w:sz w:val="24"/>
          <w:szCs w:val="24"/>
        </w:rPr>
        <w:lastRenderedPageBreak/>
        <w:t>generated using the recursive dir</w:t>
      </w:r>
      <w:r>
        <w:rPr>
          <w:rFonts w:ascii="Times New Roman" w:hAnsi="Times New Roman" w:cs="Times New Roman"/>
          <w:sz w:val="24"/>
          <w:szCs w:val="24"/>
        </w:rPr>
        <w:t xml:space="preserve">ectional ligation method </w:t>
      </w:r>
      <w:r w:rsidRPr="0087274F">
        <w:rPr>
          <w:rFonts w:ascii="Times New Roman" w:hAnsi="Times New Roman" w:cs="Times New Roman"/>
          <w:sz w:val="24"/>
          <w:szCs w:val="24"/>
        </w:rPr>
        <w:t xml:space="preserve">and ligated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bookmarkStart w:id="2" w:name="_Hlk6724402"/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bookmarkEnd w:id="2"/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Positive colonies were confirmed by restriction digestion using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III and products were confirmed by gene sequencing</w:t>
      </w:r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>Macogen</w:t>
      </w:r>
      <w:proofErr w:type="spellEnd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Inc. Seoul, Korea)</w:t>
      </w:r>
      <w:r w:rsidRPr="0087274F">
        <w:rPr>
          <w:rFonts w:ascii="Times New Roman" w:hAnsi="Times New Roman" w:cs="Times New Roman"/>
          <w:sz w:val="24"/>
          <w:szCs w:val="24"/>
        </w:rPr>
        <w:t>.</w:t>
      </w:r>
    </w:p>
    <w:p w:rsidR="0037052A" w:rsidRPr="002934FF" w:rsidRDefault="0037052A" w:rsidP="003705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Oligonucleotides sequences used to modify 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 xml:space="preserve"> vector</w:t>
      </w:r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1.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Forward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Reverse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AGCTTTTAGCACGGCCAGCCCGGCCCGCCGCCACGACGACGTTGACG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ACGTTTTTTACGGCCGTAGCCGCTCA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2.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AP1-GGG</w:t>
      </w:r>
      <w:proofErr w:type="spellEnd"/>
    </w:p>
    <w:p w:rsidR="0037052A" w:rsidRPr="0087274F" w:rsidRDefault="0037052A" w:rsidP="00370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Forward-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GGCGGCCGTAAGCGTCTTGATCGGAATGGCGGCG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37052A" w:rsidRPr="00C11990" w:rsidRDefault="0037052A" w:rsidP="00370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Reverse-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AGCTTTTAGCACGGCCAGCCCGGCCCGCCGCCATTCCGATCAAGACG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CTTACGGCCGCCGCCACGACGACGTTGACGACGTTTTTTACGGCCGTAGCC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GCTCA</w:t>
      </w:r>
      <w:proofErr w:type="spellEnd"/>
    </w:p>
    <w:p w:rsidR="0037052A" w:rsidRPr="00C11990" w:rsidRDefault="0037052A" w:rsidP="0037052A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C11990">
        <w:rPr>
          <w:rFonts w:ascii="Times New Roman" w:eastAsiaTheme="minorHAnsi" w:hAnsi="Times New Roman" w:cs="Times New Roman"/>
        </w:rPr>
        <w:t>Protein purification</w:t>
      </w:r>
    </w:p>
    <w:p w:rsidR="0037052A" w:rsidRPr="006F19E5" w:rsidRDefault="0037052A" w:rsidP="0037052A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Competent E. coli,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DE3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(Invitrogen, Carlsbad, CA, USA) were transformed with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+ vector containing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0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00D9B">
        <w:rPr>
          <w:rFonts w:ascii="Times New Roman" w:hAnsi="Times New Roman" w:cs="Times New Roman"/>
          <w:sz w:val="24"/>
          <w:szCs w:val="24"/>
        </w:rPr>
        <w:t>Tat-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gene. </w:t>
      </w:r>
      <w:r w:rsidRPr="00F00D9B">
        <w:rPr>
          <w:rFonts w:ascii="Times New Roman" w:hAnsi="Times New Roman" w:cs="Times New Roman"/>
          <w:sz w:val="24"/>
          <w:szCs w:val="24"/>
        </w:rPr>
        <w:t>For the preparation of starter culture, 20 mL of Circle grow media (MP Biomedicals, CA, USA) containing 0.1 mg/ml ampicillin (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AMRESCO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LLC, OH, USA) was inoculated with transformed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and incubated overnight at 37 °C in shaking incubator. </w:t>
      </w:r>
      <w:r w:rsidRPr="008C5B7F">
        <w:rPr>
          <w:rFonts w:ascii="Times New Roman" w:hAnsi="Times New Roman" w:cs="Times New Roman"/>
          <w:sz w:val="24"/>
          <w:szCs w:val="24"/>
        </w:rPr>
        <w:t xml:space="preserve">Cultures were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inoculat</w:t>
      </w:r>
      <w:r w:rsidRPr="00F00D9B">
        <w:rPr>
          <w:rFonts w:ascii="Times New Roman" w:hAnsi="Times New Roman" w:cs="Times New Roman"/>
          <w:sz w:val="24"/>
          <w:szCs w:val="24"/>
        </w:rPr>
        <w:t>ed into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8C5B7F">
        <w:rPr>
          <w:rFonts w:ascii="Times New Roman" w:hAnsi="Times New Roman" w:cs="Times New Roman"/>
          <w:sz w:val="24"/>
          <w:szCs w:val="24"/>
        </w:rPr>
        <w:t>0</w:t>
      </w:r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 w:rsidRPr="00B97D83">
        <w:rPr>
          <w:rFonts w:ascii="Times New Roman" w:hAnsi="Times New Roman" w:cs="Times New Roman"/>
          <w:sz w:val="24"/>
          <w:szCs w:val="24"/>
        </w:rPr>
        <w:t xml:space="preserve">mL of fresh </w:t>
      </w:r>
      <w:r w:rsidRPr="00B97D83">
        <w:rPr>
          <w:rFonts w:ascii="Times New Roman" w:hAnsi="Times New Roman" w:cs="Times New Roman"/>
          <w:sz w:val="24"/>
          <w:szCs w:val="24"/>
        </w:rPr>
        <w:lastRenderedPageBreak/>
        <w:t>Circle g</w:t>
      </w:r>
      <w:r w:rsidRPr="00B86F71">
        <w:rPr>
          <w:rFonts w:ascii="Times New Roman" w:hAnsi="Times New Roman" w:cs="Times New Roman"/>
          <w:sz w:val="24"/>
          <w:szCs w:val="24"/>
        </w:rPr>
        <w:t xml:space="preserve">row media containing </w:t>
      </w:r>
      <w:r w:rsidRPr="008C5B7F">
        <w:rPr>
          <w:rFonts w:ascii="Times New Roman" w:hAnsi="Times New Roman" w:cs="Times New Roman"/>
          <w:sz w:val="24"/>
          <w:szCs w:val="24"/>
        </w:rPr>
        <w:t>ampicillin and grown to an optical density (</w:t>
      </w:r>
      <w:r>
        <w:rPr>
          <w:rFonts w:ascii="Times New Roman" w:hAnsi="Times New Roman" w:cs="Times New Roman"/>
          <w:sz w:val="24"/>
          <w:szCs w:val="24"/>
        </w:rPr>
        <w:t xml:space="preserve">OD) </w:t>
      </w:r>
      <w:r w:rsidRPr="00B86F71">
        <w:rPr>
          <w:rFonts w:ascii="Times New Roman" w:hAnsi="Times New Roman" w:cs="Times New Roman"/>
          <w:sz w:val="24"/>
          <w:szCs w:val="24"/>
        </w:rPr>
        <w:t xml:space="preserve">at </w:t>
      </w:r>
      <w:r w:rsidRPr="008C5B7F">
        <w:rPr>
          <w:rFonts w:ascii="Times New Roman" w:hAnsi="Times New Roman" w:cs="Times New Roman"/>
          <w:sz w:val="24"/>
          <w:szCs w:val="24"/>
        </w:rPr>
        <w:t>600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between 0.8 to 1.0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5B7F">
        <w:rPr>
          <w:rFonts w:ascii="Times New Roman" w:hAnsi="Times New Roman" w:cs="Times New Roman"/>
          <w:sz w:val="24"/>
          <w:szCs w:val="24"/>
        </w:rPr>
        <w:t>hen, 1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IPTG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Carbosynth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Limited, Berkshire, UK) was added to induce protein synthesis. After 4 h of protein induction, cells were harvested by centrifugation at 4000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rpm for 20 min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. The cell’s pellets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8C5B7F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in lysis buffer containing 5% protease inhibitor (Sigma-Aldrich Co. LLC, USA), and subjected to sonication for 10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 Cell lysates were centrifuged for 20 min at 12000 rpm in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°C, and phase transition of was induced by adding 1-4 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to supernatants.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pellets were collected after centrifuging at 12000 rpm for 20 min at room temperature. </w:t>
      </w:r>
      <w:r>
        <w:rPr>
          <w:rFonts w:ascii="Times New Roman" w:hAnsi="Times New Roman" w:cs="Times New Roman"/>
          <w:sz w:val="24"/>
          <w:szCs w:val="24"/>
        </w:rPr>
        <w:t xml:space="preserve">In the same way </w:t>
      </w:r>
      <w:r w:rsidRPr="008C5B7F">
        <w:rPr>
          <w:rFonts w:ascii="Times New Roman" w:hAnsi="Times New Roman" w:cs="Times New Roman"/>
          <w:sz w:val="24"/>
          <w:szCs w:val="24"/>
        </w:rPr>
        <w:t xml:space="preserve">3 rounds of inverse temperature cycling (ITC) </w:t>
      </w:r>
      <w:r>
        <w:rPr>
          <w:rFonts w:ascii="Times New Roman" w:hAnsi="Times New Roman" w:cs="Times New Roman"/>
          <w:sz w:val="24"/>
          <w:szCs w:val="24"/>
        </w:rPr>
        <w:t xml:space="preserve">was repeated </w:t>
      </w:r>
      <w:r w:rsidRPr="008C5B7F">
        <w:rPr>
          <w:rFonts w:ascii="Times New Roman" w:hAnsi="Times New Roman" w:cs="Times New Roman"/>
          <w:sz w:val="24"/>
          <w:szCs w:val="24"/>
        </w:rPr>
        <w:t xml:space="preserve">to completely remove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debris.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concentrations were measured using a Cary UV-visible spectrophotometer (Agilent Technologies, CA,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8C5B7F">
        <w:rPr>
          <w:rFonts w:ascii="Times New Roman" w:hAnsi="Times New Roman" w:cs="Times New Roman"/>
          <w:sz w:val="24"/>
          <w:szCs w:val="24"/>
        </w:rPr>
        <w:t xml:space="preserve">). The molecular weights and purities of proteins were confirmed by SDS-PAGE. </w:t>
      </w:r>
    </w:p>
    <w:p w:rsidR="0037052A" w:rsidRPr="008E279B" w:rsidRDefault="0037052A" w:rsidP="0037052A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8E279B">
        <w:rPr>
          <w:rFonts w:ascii="Times New Roman" w:eastAsiaTheme="minorHAnsi" w:hAnsi="Times New Roman" w:cs="Times New Roman"/>
        </w:rPr>
        <w:t>Confocal microscopy</w:t>
      </w:r>
    </w:p>
    <w:p w:rsidR="0037052A" w:rsidRPr="008C5B7F" w:rsidRDefault="0037052A" w:rsidP="003705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4T1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cells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8x10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) were seeded on 4-chambered slides and incubated for 24 h</w:t>
      </w:r>
      <w:r>
        <w:rPr>
          <w:rFonts w:ascii="Times New Roman" w:hAnsi="Times New Roman" w:cs="Times New Roman"/>
          <w:sz w:val="24"/>
          <w:szCs w:val="24"/>
        </w:rPr>
        <w:t xml:space="preserve">. The cells were then treated </w:t>
      </w:r>
      <w:r w:rsidRPr="008C5B7F">
        <w:rPr>
          <w:rFonts w:ascii="Times New Roman" w:hAnsi="Times New Roman" w:cs="Times New Roman"/>
          <w:sz w:val="24"/>
          <w:szCs w:val="24"/>
        </w:rPr>
        <w:t>with 0.325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µM of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Fluor </w:t>
      </w:r>
      <w:r w:rsidRPr="008C5B7F">
        <w:rPr>
          <w:rFonts w:ascii="Times New Roman" w:hAnsi="Times New Roman" w:cs="Times New Roman"/>
          <w:sz w:val="24"/>
          <w:szCs w:val="24"/>
        </w:rPr>
        <w:t xml:space="preserve">488 labeled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ELPs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for 1 h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After several washed with PBS, the cells were </w:t>
      </w:r>
      <w:r w:rsidRPr="008C5B7F">
        <w:rPr>
          <w:rFonts w:ascii="Times New Roman" w:hAnsi="Times New Roman" w:cs="Times New Roman"/>
          <w:sz w:val="24"/>
          <w:szCs w:val="24"/>
        </w:rPr>
        <w:t>fixed with 4% paraformaldehyde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nuclei were stained with Hoechst 33342, and cell membranes were stained with Wheat Germ Agglutinin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Fluor 594 (Molecular Probes, Inc., Eugene). </w:t>
      </w:r>
      <w:r>
        <w:rPr>
          <w:rFonts w:ascii="Times New Roman" w:hAnsi="Times New Roman" w:cs="Times New Roman"/>
          <w:sz w:val="24"/>
          <w:szCs w:val="24"/>
        </w:rPr>
        <w:t xml:space="preserve">Cell binding efficiency of respective polypeptides was </w:t>
      </w:r>
      <w:r w:rsidRPr="008C5B7F">
        <w:rPr>
          <w:rFonts w:ascii="Times New Roman" w:hAnsi="Times New Roman" w:cs="Times New Roman"/>
          <w:sz w:val="24"/>
          <w:szCs w:val="24"/>
        </w:rPr>
        <w:t xml:space="preserve">analyzed using a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-510 Meta confocal microscope.</w:t>
      </w:r>
    </w:p>
    <w:p w:rsidR="0037052A" w:rsidRPr="00793AF0" w:rsidRDefault="0037052A" w:rsidP="003705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Intracellular tracking</w:t>
      </w:r>
    </w:p>
    <w:p w:rsidR="0037052A" w:rsidRDefault="0037052A" w:rsidP="003705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To track lysosomes,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MDA-MB231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cells were seeded on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coverslips on 6-well plates in </w:t>
      </w:r>
      <w:r w:rsidRPr="008C5B7F">
        <w:rPr>
          <w:rFonts w:ascii="Times New Roman" w:hAnsi="Times New Roman" w:cs="Times New Roman"/>
          <w:bCs/>
          <w:sz w:val="24"/>
          <w:szCs w:val="24"/>
        </w:rPr>
        <w:t>Dulbecco Modified Eagle Medium</w:t>
      </w:r>
      <w:r w:rsidRPr="00B66E52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. </w:t>
      </w:r>
      <w:r w:rsidRPr="008C5B7F">
        <w:rPr>
          <w:rFonts w:ascii="Times New Roman" w:hAnsi="Times New Roman" w:cs="Times New Roman"/>
          <w:sz w:val="24"/>
          <w:szCs w:val="24"/>
        </w:rPr>
        <w:t xml:space="preserve">Negative control 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luciferase gene </w:t>
      </w:r>
      <w:r w:rsidRPr="001E7581">
        <w:rPr>
          <w:rFonts w:ascii="Times New Roman" w:hAnsi="Times New Roman" w:cs="Times New Roman"/>
          <w:sz w:val="24"/>
          <w:szCs w:val="24"/>
        </w:rPr>
        <w:t>labeled with fluorescein was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used to determine intracellular localization</w:t>
      </w:r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proofErr w:type="gramEnd"/>
      <w:r w:rsidRPr="001E7581">
        <w:rPr>
          <w:rFonts w:ascii="Times New Roman" w:hAnsi="Times New Roman" w:cs="Times New Roman"/>
          <w:sz w:val="24"/>
          <w:szCs w:val="24"/>
        </w:rPr>
        <w:t xml:space="preserve"> vari</w:t>
      </w:r>
      <w:r w:rsidRPr="00B97D83">
        <w:rPr>
          <w:rFonts w:ascii="Times New Roman" w:hAnsi="Times New Roman" w:cs="Times New Roman"/>
          <w:sz w:val="24"/>
          <w:szCs w:val="24"/>
        </w:rPr>
        <w:t>a</w:t>
      </w:r>
      <w:r w:rsidRPr="00B86F71">
        <w:rPr>
          <w:rFonts w:ascii="Times New Roman" w:hAnsi="Times New Roman" w:cs="Times New Roman"/>
          <w:sz w:val="24"/>
          <w:szCs w:val="24"/>
        </w:rPr>
        <w:t>nt</w:t>
      </w:r>
      <w:r w:rsidRPr="008C5B7F">
        <w:rPr>
          <w:rFonts w:ascii="Times New Roman" w:hAnsi="Times New Roman" w:cs="Times New Roman"/>
          <w:sz w:val="24"/>
          <w:szCs w:val="24"/>
        </w:rPr>
        <w:t xml:space="preserve"> complexes, including 50 pmol 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B86F71">
        <w:rPr>
          <w:rFonts w:ascii="Times New Roman" w:hAnsi="Times New Roman" w:cs="Times New Roman"/>
          <w:sz w:val="24"/>
          <w:szCs w:val="24"/>
        </w:rPr>
        <w:t xml:space="preserve"> were </w:t>
      </w:r>
      <w:r w:rsidRPr="008C5B7F">
        <w:rPr>
          <w:rFonts w:ascii="Times New Roman" w:hAnsi="Times New Roman" w:cs="Times New Roman"/>
          <w:sz w:val="24"/>
          <w:szCs w:val="24"/>
        </w:rPr>
        <w:t>added to each well for 1 h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B460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 h </w:t>
      </w:r>
      <w:r w:rsidRPr="008C5B7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Pre-warmed media </w:t>
      </w:r>
      <w:r w:rsidRPr="00B97D83">
        <w:rPr>
          <w:rFonts w:ascii="Times New Roman" w:hAnsi="Times New Roman" w:cs="Times New Roman"/>
          <w:sz w:val="24"/>
          <w:szCs w:val="24"/>
        </w:rPr>
        <w:t xml:space="preserve">containing </w:t>
      </w:r>
      <w:r w:rsidRPr="008C5B7F">
        <w:rPr>
          <w:rFonts w:ascii="Times New Roman" w:hAnsi="Times New Roman" w:cs="Times New Roman"/>
          <w:sz w:val="24"/>
          <w:szCs w:val="24"/>
        </w:rPr>
        <w:t>50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suspended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LysoTracker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(Molecular Probes, Life technologies, Eugene, OR, USA) was then added to each well and incubated for 3 h at 37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°C. Cells were then fixed with 4% paraformaldehyde, washed several times with PBS, and nuclei were stained with Hoechst 33342. Cells were then observed under a Carl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LSM700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Confocal microscope.</w:t>
      </w:r>
    </w:p>
    <w:p w:rsidR="0037052A" w:rsidRDefault="0037052A" w:rsidP="003705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Cell viability</w:t>
      </w:r>
    </w:p>
    <w:p w:rsidR="0037052A" w:rsidRPr="00A223DE" w:rsidRDefault="0037052A" w:rsidP="003705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4T1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cells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5x10</w:t>
      </w:r>
      <w:r w:rsidRPr="008727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were seeded in 96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well plates, incubated for 24 h, and treated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 complexes containing </w:t>
      </w:r>
      <w:r>
        <w:rPr>
          <w:rFonts w:ascii="Times New Roman" w:hAnsi="Times New Roman" w:cs="Times New Roman"/>
          <w:sz w:val="24"/>
          <w:szCs w:val="24"/>
        </w:rPr>
        <w:t xml:space="preserve">200 nM </w:t>
      </w:r>
      <w:r w:rsidRPr="0087274F">
        <w:rPr>
          <w:rFonts w:ascii="Times New Roman" w:hAnsi="Times New Roman" w:cs="Times New Roman"/>
          <w:sz w:val="24"/>
          <w:szCs w:val="24"/>
        </w:rPr>
        <w:t>of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6 h. Media were then replaced with complete medium containing 10 %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FBS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Cells were then allowed to grow for 48 h. Cell viabilities after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complexes treatment were measured using a Cell Counting Kit-8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-8)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Dojindo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Laboratories, Kumamoto, Japan). 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-8 solution (10 µL) was added to each well, incubated at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1 h, and absorbance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87274F">
        <w:rPr>
          <w:rFonts w:ascii="Times New Roman" w:hAnsi="Times New Roman" w:cs="Times New Roman"/>
          <w:sz w:val="24"/>
          <w:szCs w:val="24"/>
        </w:rPr>
        <w:t xml:space="preserve"> measured at 450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nm using a microplate reader. </w:t>
      </w:r>
    </w:p>
    <w:p w:rsidR="0037052A" w:rsidRPr="00D2682C" w:rsidRDefault="0037052A" w:rsidP="00370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294" cy="4492800"/>
            <wp:effectExtent l="0" t="0" r="63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151" b="23863"/>
                    <a:stretch/>
                  </pic:blipFill>
                  <pic:spPr bwMode="auto">
                    <a:xfrm>
                      <a:off x="0" y="0"/>
                      <a:ext cx="5943600" cy="44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052A" w:rsidRPr="0087274F" w:rsidRDefault="0037052A" w:rsidP="00370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Additional file 8: Figure </w:t>
      </w:r>
      <w:proofErr w:type="spellStart"/>
      <w:r w:rsidRPr="005408B8">
        <w:rPr>
          <w:rFonts w:ascii="Times New Roman" w:hAnsi="Times New Roman" w:cs="Times New Roman"/>
          <w:b/>
          <w:color w:val="FF0000"/>
          <w:sz w:val="24"/>
          <w:szCs w:val="24"/>
        </w:rPr>
        <w:t>S8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682C">
        <w:rPr>
          <w:rFonts w:ascii="Times New Roman" w:hAnsi="Times New Roman" w:cs="Times New Roman"/>
          <w:b/>
          <w:bCs/>
          <w:sz w:val="24"/>
          <w:szCs w:val="24"/>
        </w:rPr>
        <w:t>Luciferase gene silencing.</w:t>
      </w:r>
      <w:proofErr w:type="gramEnd"/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82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268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D2682C">
        <w:rPr>
          <w:rFonts w:ascii="Times New Roman" w:hAnsi="Times New Roman" w:cs="Times New Roman"/>
          <w:bCs/>
          <w:sz w:val="24"/>
          <w:szCs w:val="24"/>
        </w:rPr>
        <w:t>)</w:t>
      </w:r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4T1</w:t>
      </w:r>
      <w:proofErr w:type="spellEnd"/>
      <w:r w:rsidRPr="00D2682C">
        <w:rPr>
          <w:rFonts w:ascii="Times New Roman" w:hAnsi="Times New Roman" w:cs="Times New Roman"/>
          <w:bCs/>
          <w:sz w:val="24"/>
          <w:szCs w:val="24"/>
        </w:rPr>
        <w:t xml:space="preserve"> cells </w:t>
      </w:r>
      <w:r w:rsidRPr="008727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3X10</w:t>
      </w:r>
      <w:r w:rsidRPr="0087274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were plated in 96-well plates and treated with different </w:t>
      </w:r>
      <w:r w:rsidRPr="0087274F">
        <w:rPr>
          <w:rFonts w:ascii="Times New Roman" w:hAnsi="Times New Roman" w:cs="Times New Roman"/>
          <w:bCs/>
          <w:sz w:val="24"/>
          <w:szCs w:val="24"/>
        </w:rPr>
        <w:t>concentrations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siRNA</w:t>
      </w:r>
      <w:proofErr w:type="spellEnd"/>
      <w:r w:rsidRPr="00D2682C">
        <w:rPr>
          <w:rFonts w:ascii="Times New Roman" w:hAnsi="Times New Roman" w:cs="Times New Roman"/>
          <w:bCs/>
          <w:sz w:val="24"/>
          <w:szCs w:val="24"/>
        </w:rPr>
        <w:t xml:space="preserve"> (50, 100, 200 nM) encapsulated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ELP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1:20 molar ratio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. Gene silencing was examined by </w:t>
      </w:r>
      <w:r w:rsidRPr="0087274F">
        <w:rPr>
          <w:rFonts w:ascii="Times New Roman" w:hAnsi="Times New Roman" w:cs="Times New Roman"/>
          <w:sz w:val="24"/>
          <w:szCs w:val="24"/>
        </w:rPr>
        <w:t xml:space="preserve">measuring </w:t>
      </w:r>
      <w:r w:rsidRPr="009A6C95">
        <w:rPr>
          <w:rFonts w:ascii="Times New Roman" w:hAnsi="Times New Roman" w:cs="Times New Roman"/>
          <w:color w:val="000000" w:themeColor="text1"/>
          <w:sz w:val="24"/>
          <w:szCs w:val="24"/>
        </w:rPr>
        <w:t>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(bio-luminescence)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IVIS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(n=3). </w:t>
      </w:r>
      <w:r w:rsidRPr="005408B8">
        <w:rPr>
          <w:rFonts w:ascii="Times New Roman" w:hAnsi="Times New Roman" w:cs="Times New Roman"/>
          <w:color w:val="FF0000"/>
          <w:sz w:val="24"/>
          <w:szCs w:val="24"/>
        </w:rPr>
        <w:t>(c)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6662869"/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4T1</w:t>
      </w:r>
      <w:proofErr w:type="spellEnd"/>
      <w:r w:rsidRPr="00D2682C">
        <w:rPr>
          <w:rFonts w:ascii="Times New Roman" w:hAnsi="Times New Roman" w:cs="Times New Roman"/>
          <w:bCs/>
          <w:sz w:val="24"/>
          <w:szCs w:val="24"/>
        </w:rPr>
        <w:t xml:space="preserve"> cells </w:t>
      </w:r>
      <w:r w:rsidRPr="008727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3X10</w:t>
      </w:r>
      <w:r w:rsidRPr="0087274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were plated in 96-well plates and treated with </w:t>
      </w:r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siRNA</w:t>
      </w:r>
      <w:proofErr w:type="spellEnd"/>
      <w:r w:rsidRPr="00D2682C">
        <w:rPr>
          <w:rFonts w:ascii="Times New Roman" w:hAnsi="Times New Roman" w:cs="Times New Roman"/>
          <w:bCs/>
          <w:sz w:val="24"/>
          <w:szCs w:val="24"/>
        </w:rPr>
        <w:t xml:space="preserve"> 200 </w:t>
      </w:r>
      <w:r w:rsidRPr="00DC79F9">
        <w:rPr>
          <w:rFonts w:ascii="Times New Roman" w:hAnsi="Times New Roman" w:cs="Times New Roman"/>
          <w:bCs/>
          <w:sz w:val="24"/>
          <w:szCs w:val="24"/>
        </w:rPr>
        <w:t>nM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encapsulated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proofErr w:type="spellStart"/>
      <w:r w:rsidRPr="00D2682C">
        <w:rPr>
          <w:rFonts w:ascii="Times New Roman" w:hAnsi="Times New Roman" w:cs="Times New Roman"/>
          <w:bCs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 variants</w:t>
      </w:r>
      <w:r>
        <w:rPr>
          <w:rFonts w:ascii="Times New Roman" w:hAnsi="Times New Roman" w:cs="Times New Roman"/>
          <w:bCs/>
          <w:sz w:val="24"/>
          <w:szCs w:val="24"/>
        </w:rPr>
        <w:t xml:space="preserve"> at 1:20 molar ratio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for 48 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82C">
        <w:rPr>
          <w:rFonts w:ascii="Times New Roman" w:hAnsi="Times New Roman" w:cs="Times New Roman"/>
          <w:bCs/>
          <w:sz w:val="24"/>
          <w:szCs w:val="24"/>
        </w:rPr>
        <w:t>Cellular viabilit</w:t>
      </w:r>
      <w:r w:rsidRPr="0087274F">
        <w:rPr>
          <w:rFonts w:ascii="Times New Roman" w:hAnsi="Times New Roman" w:cs="Times New Roman"/>
          <w:bCs/>
          <w:sz w:val="24"/>
          <w:szCs w:val="24"/>
        </w:rPr>
        <w:t>ies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were assessed 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87274F">
        <w:rPr>
          <w:rFonts w:ascii="Times New Roman" w:hAnsi="Times New Roman" w:cs="Times New Roman"/>
          <w:sz w:val="24"/>
          <w:szCs w:val="24"/>
        </w:rPr>
        <w:t xml:space="preserve">measuring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WST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-8 absorbance at 450 nm (n=5 samples).</w:t>
      </w:r>
      <w:r w:rsidRPr="00D26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371">
        <w:rPr>
          <w:rFonts w:ascii="Times New Roman" w:hAnsi="Times New Roman" w:cs="Times New Roman"/>
          <w:color w:val="FF0000"/>
          <w:sz w:val="24"/>
          <w:szCs w:val="24"/>
        </w:rPr>
        <w:t xml:space="preserve">The graph represents percentage of cell viability when compared to control non treated cells. </w:t>
      </w:r>
      <w:r w:rsidRPr="0087274F">
        <w:rPr>
          <w:rFonts w:ascii="Times New Roman" w:hAnsi="Times New Roman" w:cs="Times New Roman"/>
          <w:sz w:val="24"/>
          <w:szCs w:val="24"/>
        </w:rPr>
        <w:t>The results are representative of 3 independent experiments.</w:t>
      </w:r>
      <w:bookmarkEnd w:id="3"/>
    </w:p>
    <w:p w:rsidR="00846CEF" w:rsidRDefault="00846CEF"/>
    <w:sectPr w:rsidR="00846CEF" w:rsidSect="00846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7052A"/>
    <w:rsid w:val="0034631E"/>
    <w:rsid w:val="0037052A"/>
    <w:rsid w:val="00846CEF"/>
    <w:rsid w:val="00C6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7052A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37052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52A"/>
    <w:pPr>
      <w:widowControl w:val="0"/>
      <w:wordWrap w:val="0"/>
      <w:autoSpaceDE w:val="0"/>
      <w:autoSpaceDN w:val="0"/>
      <w:spacing w:after="60" w:line="360" w:lineRule="auto"/>
      <w:jc w:val="center"/>
      <w:outlineLvl w:val="1"/>
    </w:pPr>
    <w:rPr>
      <w:rFonts w:eastAsiaTheme="minorEastAsia"/>
      <w:b/>
      <w:kern w:val="2"/>
      <w:sz w:val="28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37052A"/>
    <w:rPr>
      <w:rFonts w:eastAsiaTheme="minorEastAsia"/>
      <w:b/>
      <w:kern w:val="2"/>
      <w:sz w:val="28"/>
      <w:szCs w:val="24"/>
      <w:lang w:eastAsia="ko-KR"/>
    </w:rPr>
  </w:style>
  <w:style w:type="paragraph" w:customStyle="1" w:styleId="a0">
    <w:name w:val="소제목"/>
    <w:basedOn w:val="Subtitle"/>
    <w:next w:val="Normal"/>
    <w:link w:val="Char"/>
    <w:qFormat/>
    <w:rsid w:val="0037052A"/>
    <w:pPr>
      <w:spacing w:before="240" w:after="300"/>
      <w:jc w:val="left"/>
    </w:pPr>
    <w:rPr>
      <w:rFonts w:eastAsia="Arial"/>
      <w:sz w:val="24"/>
    </w:rPr>
  </w:style>
  <w:style w:type="character" w:customStyle="1" w:styleId="Char">
    <w:name w:val="소제목 Char"/>
    <w:basedOn w:val="SubtitleChar"/>
    <w:link w:val="a0"/>
    <w:rsid w:val="0037052A"/>
    <w:rPr>
      <w:rFonts w:eastAsia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devi1703@gmail.com" TargetMode="External"/><Relationship Id="rId4" Type="http://schemas.openxmlformats.org/officeDocument/2006/relationships/hyperlink" Target="mailto:nwpark@kn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0007207</dc:creator>
  <cp:lastModifiedBy>0007207</cp:lastModifiedBy>
  <cp:revision>1</cp:revision>
  <dcterms:created xsi:type="dcterms:W3CDTF">2020-01-08T13:29:00Z</dcterms:created>
  <dcterms:modified xsi:type="dcterms:W3CDTF">2020-01-08T13:31:00Z</dcterms:modified>
</cp:coreProperties>
</file>