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A" w:rsidRPr="000C0F8E" w:rsidRDefault="00A40A6A" w:rsidP="00A40A6A">
      <w:pPr>
        <w:pStyle w:val="a"/>
        <w:wordWrap/>
        <w:spacing w:line="480" w:lineRule="auto"/>
        <w:jc w:val="left"/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Development of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e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lastin-like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p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olypeptide for 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t</w:t>
      </w:r>
      <w:r w:rsidRPr="001E5C41"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>argeted specific gene delivery</w:t>
      </w:r>
      <w:r>
        <w:rPr>
          <w:rFonts w:ascii="Times New Roman" w:eastAsia="BatangChe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in vivo</w:t>
      </w:r>
    </w:p>
    <w:p w:rsidR="00A40A6A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0A6A" w:rsidRPr="003D236D" w:rsidRDefault="00A40A6A" w:rsidP="00A40A6A">
      <w:pPr>
        <w:pStyle w:val="a"/>
        <w:wordWrap/>
        <w:spacing w:line="480" w:lineRule="auto"/>
        <w:jc w:val="left"/>
        <w:rPr>
          <w:rFonts w:ascii="Times New Roman" w:eastAsia="BatangChe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:rsidR="00A40A6A" w:rsidRPr="006C4AE2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AE2">
        <w:rPr>
          <w:rFonts w:ascii="Times New Roman" w:hAnsi="Times New Roman" w:cs="Times New Roman"/>
          <w:sz w:val="24"/>
          <w:szCs w:val="24"/>
        </w:rPr>
        <w:t>Aena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2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FB1">
        <w:rPr>
          <w:rFonts w:ascii="Times New Roman" w:hAnsi="Times New Roman" w:cs="Times New Roman"/>
          <w:color w:val="FF0000"/>
          <w:sz w:val="24"/>
          <w:szCs w:val="24"/>
        </w:rPr>
        <w:t>Dahye</w:t>
      </w:r>
      <w:proofErr w:type="spellEnd"/>
      <w:r w:rsidRPr="0044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40FB1">
        <w:rPr>
          <w:rFonts w:ascii="Times New Roman" w:hAnsi="Times New Roman" w:cs="Times New Roman"/>
          <w:color w:val="FF0000"/>
          <w:sz w:val="24"/>
          <w:szCs w:val="24"/>
        </w:rPr>
        <w:t>Sim</w:t>
      </w:r>
      <w:r w:rsidRPr="00440FB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5075">
        <w:rPr>
          <w:rFonts w:ascii="Times New Roman" w:eastAsia="Gulim" w:hAnsi="Times New Roman" w:cs="Times New Roman"/>
          <w:bCs/>
          <w:sz w:val="24"/>
          <w:szCs w:val="24"/>
        </w:rPr>
        <w:t>Young-Jin</w:t>
      </w:r>
      <w:r w:rsidRPr="007C5075">
        <w:rPr>
          <w:rFonts w:ascii="Times New Roman" w:hAnsi="Times New Roman" w:cs="Times New Roman"/>
          <w:sz w:val="24"/>
          <w:szCs w:val="24"/>
        </w:rPr>
        <w:t xml:space="preserve"> Lee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C4AE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AE2">
        <w:rPr>
          <w:rFonts w:ascii="Times New Roman" w:hAnsi="Times New Roman" w:cs="Times New Roman"/>
          <w:sz w:val="24"/>
          <w:szCs w:val="24"/>
        </w:rPr>
        <w:t>Rang-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Woon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4AE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C4AE2">
        <w:rPr>
          <w:rFonts w:ascii="Times New Roman" w:hAnsi="Times New Roman" w:cs="Times New Roman"/>
          <w:sz w:val="24"/>
          <w:szCs w:val="24"/>
        </w:rPr>
        <w:t>*</w:t>
      </w:r>
    </w:p>
    <w:p w:rsidR="00A40A6A" w:rsidRDefault="00A40A6A" w:rsidP="00A40A6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0A6A" w:rsidRPr="006C4AE2" w:rsidRDefault="00A40A6A" w:rsidP="00A40A6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0A6A" w:rsidRDefault="00A40A6A" w:rsidP="00A40A6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21112266"/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C4AE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of Biochemistry and Cell Biology, Cell &amp; Matrix Research Institute, 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Kyungpook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National University, School of Medicine, </w:t>
      </w:r>
      <w:proofErr w:type="spellStart"/>
      <w:r w:rsidRPr="006C4AE2">
        <w:rPr>
          <w:rFonts w:ascii="Times New Roman" w:hAnsi="Times New Roman" w:cs="Times New Roman"/>
          <w:sz w:val="24"/>
          <w:szCs w:val="24"/>
        </w:rPr>
        <w:t>Daegu</w:t>
      </w:r>
      <w:proofErr w:type="spellEnd"/>
      <w:r w:rsidRPr="006C4AE2">
        <w:rPr>
          <w:rFonts w:ascii="Times New Roman" w:hAnsi="Times New Roman" w:cs="Times New Roman"/>
          <w:sz w:val="24"/>
          <w:szCs w:val="24"/>
        </w:rPr>
        <w:t xml:space="preserve"> 41944, Republic of Korea.</w:t>
      </w:r>
    </w:p>
    <w:p w:rsidR="00A40A6A" w:rsidRPr="00776EE5" w:rsidRDefault="00A40A6A" w:rsidP="00A40A6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Pathology, All India Institute of Medical Sciences, New-Delhi 110029, India.</w:t>
      </w:r>
      <w:proofErr w:type="gramEnd"/>
    </w:p>
    <w:bookmarkEnd w:id="0"/>
    <w:p w:rsidR="00A40A6A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0A6A" w:rsidRDefault="00A40A6A" w:rsidP="00A40A6A">
      <w:pPr>
        <w:pStyle w:val="Subtitle"/>
        <w:spacing w:line="480" w:lineRule="auto"/>
        <w:jc w:val="left"/>
        <w:rPr>
          <w:rFonts w:ascii="Times New Roman" w:eastAsiaTheme="minorHAnsi" w:hAnsi="Times New Roman" w:cs="Times New Roman"/>
          <w:sz w:val="24"/>
        </w:rPr>
      </w:pPr>
    </w:p>
    <w:p w:rsidR="00A40A6A" w:rsidRDefault="00A40A6A" w:rsidP="00A40A6A">
      <w:pPr>
        <w:rPr>
          <w:lang w:eastAsia="ko-KR"/>
        </w:rPr>
      </w:pPr>
    </w:p>
    <w:p w:rsidR="00A40A6A" w:rsidRPr="00B03B6C" w:rsidRDefault="00A40A6A" w:rsidP="00A40A6A">
      <w:pPr>
        <w:rPr>
          <w:lang w:eastAsia="ko-KR"/>
        </w:rPr>
      </w:pPr>
    </w:p>
    <w:p w:rsidR="00A40A6A" w:rsidRPr="006C4AE2" w:rsidRDefault="00A40A6A" w:rsidP="00A40A6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AE2">
        <w:rPr>
          <w:rFonts w:ascii="Times New Roman" w:hAnsi="Times New Roman" w:cs="Times New Roman"/>
          <w:sz w:val="24"/>
          <w:szCs w:val="24"/>
        </w:rPr>
        <w:t>* Corresponding author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AE2">
        <w:rPr>
          <w:rFonts w:ascii="Times New Roman" w:hAnsi="Times New Roman" w:cs="Times New Roman"/>
          <w:sz w:val="24"/>
          <w:szCs w:val="24"/>
        </w:rPr>
        <w:t xml:space="preserve">. Telephone No.: +82 53 420 4822; Fax: +82 53 422 1466 </w:t>
      </w:r>
    </w:p>
    <w:p w:rsidR="00A40A6A" w:rsidRPr="00C465F3" w:rsidRDefault="00A40A6A" w:rsidP="00A40A6A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4AE2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4" w:history="1">
        <w:r w:rsidRPr="001C0879">
          <w:rPr>
            <w:rStyle w:val="Hyperlink"/>
            <w:rFonts w:ascii="Times New Roman" w:hAnsi="Times New Roman" w:cs="Times New Roman"/>
            <w:sz w:val="24"/>
            <w:szCs w:val="24"/>
          </w:rPr>
          <w:t>nwpark@knu.ac.kr</w:t>
        </w:r>
      </w:hyperlink>
      <w:r w:rsidRPr="001C0879">
        <w:rPr>
          <w:rFonts w:ascii="Times New Roman" w:hAnsi="Times New Roman" w:cs="Times New Roman"/>
          <w:sz w:val="24"/>
          <w:szCs w:val="24"/>
        </w:rPr>
        <w:t xml:space="preserve"> (</w:t>
      </w:r>
      <w:r w:rsidRPr="006C4AE2">
        <w:rPr>
          <w:rFonts w:ascii="Times New Roman" w:hAnsi="Times New Roman" w:cs="Times New Roman"/>
          <w:sz w:val="24"/>
          <w:szCs w:val="24"/>
        </w:rPr>
        <w:t>R.-W. Park)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80A7D">
          <w:rPr>
            <w:rStyle w:val="Hyperlink"/>
            <w:rFonts w:ascii="Times New Roman" w:hAnsi="Times New Roman" w:cs="Times New Roman"/>
            <w:sz w:val="24"/>
            <w:szCs w:val="24"/>
          </w:rPr>
          <w:t>devi1703@gmail.com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(V.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Sarangthem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0A6A" w:rsidRDefault="00A40A6A" w:rsidP="00A40A6A">
      <w:p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0A6A" w:rsidRDefault="00A40A6A" w:rsidP="00A40A6A">
      <w:pPr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40A6A" w:rsidRDefault="00A40A6A" w:rsidP="00A40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0A6A" w:rsidRPr="0055229B" w:rsidRDefault="00A40A6A" w:rsidP="00A40A6A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</w:p>
    <w:p w:rsidR="00A40A6A" w:rsidRPr="0087274F" w:rsidRDefault="00A40A6A" w:rsidP="00A40A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 xml:space="preserve">Materials </w:t>
      </w:r>
    </w:p>
    <w:p w:rsidR="00A40A6A" w:rsidRPr="0087274F" w:rsidRDefault="00A40A6A" w:rsidP="00A40A6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Restriction enzyme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s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(</w:t>
      </w:r>
      <w:r w:rsidRPr="0087274F">
        <w:rPr>
          <w:rFonts w:ascii="Times New Roman" w:hAnsi="Times New Roman" w:cs="Times New Roman"/>
          <w:sz w:val="24"/>
          <w:szCs w:val="24"/>
        </w:rPr>
        <w:t xml:space="preserve">Bam HI,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Sfi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PflM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I, 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Bgl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T4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ligase, and Calf intestinal phosphatase (CIP) were obtained from New England Biolabs Inc.,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pRSET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b+ vector (Invitrogen Carlsbad, CA, USA)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25b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+ vector (Novagen Inc. Milwaukee, WI, USA) were used for cloning and expression. Competent E. coli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DH5α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BL21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were purchased from Invitrogen, Carlsbad, CA, USA. E. coli was cultured in Circle Grow Media (MP Biomedicals, </w:t>
      </w:r>
      <w:bookmarkStart w:id="1" w:name="OLE_LINK1"/>
      <w:r w:rsidRPr="0087274F">
        <w:rPr>
          <w:rFonts w:ascii="Times New Roman" w:hAnsi="Times New Roman" w:cs="Times New Roman"/>
          <w:sz w:val="24"/>
          <w:szCs w:val="24"/>
        </w:rPr>
        <w:t>LLC</w:t>
      </w:r>
      <w:bookmarkEnd w:id="1"/>
      <w:r w:rsidRPr="0087274F">
        <w:rPr>
          <w:rFonts w:ascii="Times New Roman" w:hAnsi="Times New Roman" w:cs="Times New Roman"/>
          <w:sz w:val="24"/>
          <w:szCs w:val="24"/>
        </w:rPr>
        <w:t xml:space="preserve">) containing ampicillin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0.1mg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/ml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Affymetrix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CA, USA). DNA oligonucleotides were synthesized and all DNA sequences were confirmed by DNA sequencing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Macrogen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Inc., Korea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. DNA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miniprep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gel extraction kits were acquired 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Elpis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Biotech Inc., Korea. </w:t>
      </w:r>
    </w:p>
    <w:p w:rsidR="00A40A6A" w:rsidRPr="0087274F" w:rsidRDefault="00A40A6A" w:rsidP="00A40A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7274F">
        <w:rPr>
          <w:rFonts w:ascii="Times New Roman" w:hAnsi="Times New Roman" w:cs="Times New Roman"/>
          <w:sz w:val="24"/>
          <w:szCs w:val="24"/>
        </w:rPr>
        <w:t xml:space="preserve">egative control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(NC-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274F">
        <w:rPr>
          <w:rFonts w:ascii="Times New Roman" w:hAnsi="Times New Roman" w:cs="Times New Roman"/>
          <w:sz w:val="24"/>
          <w:szCs w:val="24"/>
        </w:rPr>
        <w:t xml:space="preserve">he luciferase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 (sense-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GGACGAGGACGAGCACUUCUU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and anti-sense-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UUCCUGCUCCUGCUCGUGAAG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were obtained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Bioneer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Inc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Daejeon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 Korea). Fluorescein isothiocyanate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FITC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) and Cy 5.5 labeled NC-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(the 5`-end of the sense strand conjugated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FITC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dyes) were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obtained from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Bioneer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</w:t>
      </w:r>
      <w:r w:rsidRPr="0087274F">
        <w:rPr>
          <w:rFonts w:ascii="Times New Roman" w:hAnsi="Times New Roman" w:cs="Times New Roman"/>
          <w:i/>
          <w:sz w:val="24"/>
          <w:szCs w:val="24"/>
        </w:rPr>
        <w:t>in vitro</w:t>
      </w:r>
      <w:r w:rsidRPr="0087274F">
        <w:rPr>
          <w:rFonts w:ascii="Times New Roman" w:hAnsi="Times New Roman" w:cs="Times New Roman"/>
          <w:sz w:val="24"/>
          <w:szCs w:val="24"/>
        </w:rPr>
        <w:t xml:space="preserve"> uptake assay and </w:t>
      </w:r>
      <w:r w:rsidRPr="0087274F">
        <w:rPr>
          <w:rFonts w:ascii="Times New Roman" w:hAnsi="Times New Roman" w:cs="Times New Roman"/>
          <w:i/>
          <w:sz w:val="24"/>
          <w:szCs w:val="24"/>
        </w:rPr>
        <w:t>in vivo</w:t>
      </w:r>
      <w:r w:rsidRPr="0087274F">
        <w:rPr>
          <w:rFonts w:ascii="Times New Roman" w:hAnsi="Times New Roman" w:cs="Times New Roman"/>
          <w:sz w:val="24"/>
          <w:szCs w:val="24"/>
        </w:rPr>
        <w:t xml:space="preserve"> biodistribution studies.</w:t>
      </w:r>
    </w:p>
    <w:p w:rsidR="00A40A6A" w:rsidRPr="0087274F" w:rsidRDefault="00A40A6A" w:rsidP="00A40A6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Design and construction of </w:t>
      </w:r>
      <w:proofErr w:type="spellStart"/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variants</w:t>
      </w:r>
    </w:p>
    <w:p w:rsidR="00A40A6A" w:rsidRDefault="00A40A6A" w:rsidP="00A40A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proofErr w:type="gramEnd"/>
      <w:r w:rsidRPr="0087274F">
        <w:rPr>
          <w:rFonts w:ascii="Times New Roman" w:hAnsi="Times New Roman" w:cs="Times New Roman"/>
          <w:sz w:val="24"/>
          <w:szCs w:val="24"/>
        </w:rPr>
        <w:t xml:space="preserve"> 25 b+ expression vector was modified by inserting annealed oligonucleotides coding for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AP1-GGG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genes containing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III restriction sites. After confirmation by DNA sequencing, the modified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pET25b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+ vector was digested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then enzymatically dephosphorylated using CIP for 1 h. The </w:t>
      </w:r>
      <w:r w:rsidRPr="0087274F">
        <w:rPr>
          <w:rFonts w:ascii="Times New Roman" w:hAnsi="Times New Roman" w:cs="Times New Roman"/>
          <w:bCs/>
          <w:sz w:val="24"/>
          <w:szCs w:val="24"/>
        </w:rPr>
        <w:t>[(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PGVG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proofErr w:type="gramEnd"/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</w:t>
      </w:r>
      <w:r w:rsidRPr="0087274F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-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PGVG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</w:t>
      </w:r>
      <w:r w:rsidRPr="0087274F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5E5E2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E5E2C">
        <w:rPr>
          <w:rFonts w:ascii="Times New Roman" w:hAnsi="Times New Roman" w:cs="Times New Roman"/>
          <w:bCs/>
          <w:sz w:val="24"/>
          <w:szCs w:val="24"/>
        </w:rPr>
        <w:t>VPGAG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bCs/>
          <w:sz w:val="24"/>
          <w:szCs w:val="24"/>
        </w:rPr>
        <w:t>]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87274F">
        <w:rPr>
          <w:rFonts w:ascii="Times New Roman" w:hAnsi="Times New Roman" w:cs="Times New Roman"/>
          <w:bCs/>
          <w:sz w:val="24"/>
          <w:szCs w:val="24"/>
        </w:rPr>
        <w:t>gene generated by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recursive directional ligation</w:t>
      </w:r>
      <w:r w:rsidRPr="0087274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87274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7274F">
        <w:rPr>
          <w:rFonts w:ascii="Times New Roman" w:hAnsi="Times New Roman" w:cs="Times New Roman"/>
          <w:bCs/>
          <w:sz w:val="24"/>
          <w:szCs w:val="24"/>
        </w:rPr>
        <w:t>RDL</w:t>
      </w:r>
      <w:proofErr w:type="spellEnd"/>
      <w:r w:rsidRPr="0087274F">
        <w:rPr>
          <w:rFonts w:ascii="Times New Roman" w:hAnsi="Times New Roman" w:cs="Times New Roman"/>
          <w:bCs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7274F">
        <w:rPr>
          <w:rFonts w:ascii="Times New Roman" w:hAnsi="Times New Roman" w:cs="Times New Roman"/>
          <w:sz w:val="24"/>
          <w:szCs w:val="24"/>
        </w:rPr>
        <w:t xml:space="preserve">ligated with linearized modified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AP1-GGG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to obtain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or 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7274F">
        <w:rPr>
          <w:rFonts w:ascii="Times New Roman" w:hAnsi="Times New Roman" w:cs="Times New Roman"/>
          <w:sz w:val="24"/>
          <w:szCs w:val="24"/>
        </w:rPr>
        <w:t>E</w:t>
      </w:r>
      <w:r w:rsidRPr="008A6EFA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For the multivalent targeting of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,</w:t>
      </w:r>
      <w:r w:rsidRPr="00234786">
        <w:t xml:space="preserve"> </w:t>
      </w:r>
      <w:proofErr w:type="spellStart"/>
      <w:r w:rsidRPr="00234786">
        <w:rPr>
          <w:rFonts w:ascii="Times New Roman" w:hAnsi="Times New Roman" w:cs="Times New Roman"/>
          <w:sz w:val="24"/>
          <w:szCs w:val="24"/>
        </w:rPr>
        <w:t>A</w:t>
      </w:r>
      <w:r w:rsidRPr="0023478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4786">
        <w:rPr>
          <w:rFonts w:ascii="Times New Roman" w:hAnsi="Times New Roman" w:cs="Times New Roman"/>
          <w:sz w:val="24"/>
          <w:szCs w:val="24"/>
        </w:rPr>
        <w:t>V</w:t>
      </w:r>
      <w:r w:rsidRPr="00234786">
        <w:rPr>
          <w:rFonts w:ascii="Times New Roman" w:hAnsi="Times New Roman" w:cs="Times New Roman"/>
          <w:sz w:val="24"/>
          <w:szCs w:val="24"/>
          <w:vertAlign w:val="subscript"/>
        </w:rPr>
        <w:t>48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7274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RKRLDRN-VPGVG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7274F">
        <w:rPr>
          <w:rFonts w:ascii="Times New Roman" w:hAnsi="Times New Roman" w:cs="Times New Roman"/>
          <w:sz w:val="24"/>
          <w:szCs w:val="24"/>
        </w:rPr>
        <w:t>)</w:t>
      </w:r>
      <w:r w:rsidRPr="008727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7274F">
        <w:rPr>
          <w:rFonts w:ascii="Times New Roman" w:hAnsi="Times New Roman" w:cs="Times New Roman"/>
          <w:sz w:val="24"/>
          <w:szCs w:val="24"/>
        </w:rPr>
        <w:t xml:space="preserve">] was </w:t>
      </w:r>
      <w:r w:rsidRPr="0087274F">
        <w:rPr>
          <w:rFonts w:ascii="Times New Roman" w:hAnsi="Times New Roman" w:cs="Times New Roman"/>
          <w:sz w:val="24"/>
          <w:szCs w:val="24"/>
        </w:rPr>
        <w:lastRenderedPageBreak/>
        <w:t>generated using the recursive dir</w:t>
      </w:r>
      <w:r>
        <w:rPr>
          <w:rFonts w:ascii="Times New Roman" w:hAnsi="Times New Roman" w:cs="Times New Roman"/>
          <w:sz w:val="24"/>
          <w:szCs w:val="24"/>
        </w:rPr>
        <w:t xml:space="preserve">ectional ligation method </w:t>
      </w:r>
      <w:r w:rsidRPr="0087274F">
        <w:rPr>
          <w:rFonts w:ascii="Times New Roman" w:hAnsi="Times New Roman" w:cs="Times New Roman"/>
          <w:sz w:val="24"/>
          <w:szCs w:val="24"/>
        </w:rPr>
        <w:t xml:space="preserve">and ligated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-Tat-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to obtain Tat-</w:t>
      </w:r>
      <w:bookmarkStart w:id="2" w:name="_Hlk6724402"/>
      <w:proofErr w:type="spellStart"/>
      <w:r w:rsidRPr="0087274F">
        <w:rPr>
          <w:rFonts w:ascii="Times New Roman" w:hAnsi="Times New Roman" w:cs="Times New Roman"/>
          <w:sz w:val="24"/>
          <w:szCs w:val="24"/>
        </w:rPr>
        <w:t>A</w:t>
      </w:r>
      <w:r w:rsidRPr="00093F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93F0E">
        <w:rPr>
          <w:rFonts w:ascii="Times New Roman" w:hAnsi="Times New Roman" w:cs="Times New Roman"/>
          <w:sz w:val="24"/>
          <w:szCs w:val="24"/>
          <w:vertAlign w:val="subscript"/>
        </w:rPr>
        <w:t>48</w:t>
      </w:r>
      <w:bookmarkEnd w:id="2"/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Positive colonies were confirmed by restriction digestion using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I and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III and products were confirmed by gene sequencing</w:t>
      </w:r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>Macogen</w:t>
      </w:r>
      <w:proofErr w:type="spellEnd"/>
      <w:r w:rsidRPr="0087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Inc. Seoul, Korea)</w:t>
      </w:r>
      <w:r w:rsidRPr="0087274F">
        <w:rPr>
          <w:rFonts w:ascii="Times New Roman" w:hAnsi="Times New Roman" w:cs="Times New Roman"/>
          <w:sz w:val="24"/>
          <w:szCs w:val="24"/>
        </w:rPr>
        <w:t>.</w:t>
      </w:r>
    </w:p>
    <w:p w:rsidR="00A40A6A" w:rsidRPr="002934FF" w:rsidRDefault="00A40A6A" w:rsidP="00A40A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0A6A" w:rsidRPr="0087274F" w:rsidRDefault="00A40A6A" w:rsidP="00A40A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 xml:space="preserve">Oligonucleotides sequences used to modify 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pET</w:t>
      </w:r>
      <w:proofErr w:type="spellEnd"/>
      <w:r w:rsidRPr="0087274F">
        <w:rPr>
          <w:rFonts w:ascii="Times New Roman" w:hAnsi="Times New Roman" w:cs="Times New Roman"/>
          <w:b/>
          <w:sz w:val="24"/>
          <w:szCs w:val="24"/>
        </w:rPr>
        <w:t xml:space="preserve"> vector</w:t>
      </w:r>
    </w:p>
    <w:p w:rsidR="00A40A6A" w:rsidRPr="0087274F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>1. Tat-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A6A" w:rsidRPr="0087274F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Forward -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TATGAGCGGCTACGGCCGTAAAAAACGTCGTCAACGTCGTCGTGGC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GGCG</w:t>
      </w:r>
      <w:r w:rsidRPr="0087274F">
        <w:rPr>
          <w:rFonts w:ascii="Times New Roman" w:hAnsi="Times New Roman" w:cs="Times New Roman"/>
          <w:bCs/>
          <w:sz w:val="24"/>
          <w:szCs w:val="24"/>
        </w:rPr>
        <w:t>GGCC</w:t>
      </w:r>
      <w:r w:rsidRPr="0087274F">
        <w:rPr>
          <w:rFonts w:ascii="Times New Roman" w:hAnsi="Times New Roman" w:cs="Times New Roman"/>
          <w:sz w:val="24"/>
          <w:szCs w:val="24"/>
        </w:rPr>
        <w:t>GGGCT</w:t>
      </w:r>
      <w:r w:rsidRPr="0087274F">
        <w:rPr>
          <w:rFonts w:ascii="Times New Roman" w:hAnsi="Times New Roman" w:cs="Times New Roman"/>
          <w:bCs/>
          <w:sz w:val="24"/>
          <w:szCs w:val="24"/>
        </w:rPr>
        <w:t>GG</w:t>
      </w:r>
      <w:r w:rsidRPr="0087274F">
        <w:rPr>
          <w:rFonts w:ascii="Times New Roman" w:hAnsi="Times New Roman" w:cs="Times New Roman"/>
          <w:sz w:val="24"/>
          <w:szCs w:val="24"/>
        </w:rPr>
        <w:t>CCGTGCTAAA</w:t>
      </w:r>
      <w:proofErr w:type="spellEnd"/>
    </w:p>
    <w:p w:rsidR="00A40A6A" w:rsidRPr="0087274F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 xml:space="preserve">Reverse -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AGCTTTTAGCACGGCCAGCCCGGCCCGCCGCCACGACGACGTTGACG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ACGTTTTTTACGGCCGTAGCCGCTCA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A6A" w:rsidRPr="0087274F" w:rsidRDefault="00A40A6A" w:rsidP="00A40A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b/>
          <w:sz w:val="24"/>
          <w:szCs w:val="24"/>
        </w:rPr>
        <w:t>2. Tat-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GGG</w:t>
      </w:r>
      <w:proofErr w:type="spellEnd"/>
      <w:r w:rsidRPr="0087274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7274F">
        <w:rPr>
          <w:rFonts w:ascii="Times New Roman" w:hAnsi="Times New Roman" w:cs="Times New Roman"/>
          <w:b/>
          <w:sz w:val="24"/>
          <w:szCs w:val="24"/>
        </w:rPr>
        <w:t>AP1-GGG</w:t>
      </w:r>
      <w:proofErr w:type="spellEnd"/>
    </w:p>
    <w:p w:rsidR="00A40A6A" w:rsidRPr="0087274F" w:rsidRDefault="00A40A6A" w:rsidP="00A40A6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Forward-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TATGAGCGGCTACGGCCGTAAAAAACGTCGTCAACGTCGTCGTGGC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GGCGGCCGTAAGCGTCTTGATCGGAATGGCGGCG</w:t>
      </w:r>
      <w:r w:rsidRPr="0087274F">
        <w:rPr>
          <w:rFonts w:ascii="Times New Roman" w:hAnsi="Times New Roman" w:cs="Times New Roman"/>
          <w:bCs/>
          <w:sz w:val="24"/>
          <w:szCs w:val="24"/>
        </w:rPr>
        <w:t>GGCC</w:t>
      </w:r>
      <w:r w:rsidRPr="0087274F">
        <w:rPr>
          <w:rFonts w:ascii="Times New Roman" w:hAnsi="Times New Roman" w:cs="Times New Roman"/>
          <w:sz w:val="24"/>
          <w:szCs w:val="24"/>
        </w:rPr>
        <w:t>GGGCT</w:t>
      </w:r>
      <w:r w:rsidRPr="0087274F">
        <w:rPr>
          <w:rFonts w:ascii="Times New Roman" w:hAnsi="Times New Roman" w:cs="Times New Roman"/>
          <w:bCs/>
          <w:sz w:val="24"/>
          <w:szCs w:val="24"/>
        </w:rPr>
        <w:t>GG</w:t>
      </w:r>
      <w:r w:rsidRPr="0087274F">
        <w:rPr>
          <w:rFonts w:ascii="Times New Roman" w:hAnsi="Times New Roman" w:cs="Times New Roman"/>
          <w:sz w:val="24"/>
          <w:szCs w:val="24"/>
        </w:rPr>
        <w:t>CCGTGCTAAA</w:t>
      </w:r>
      <w:proofErr w:type="spellEnd"/>
    </w:p>
    <w:p w:rsidR="00A40A6A" w:rsidRPr="00C11990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274F">
        <w:rPr>
          <w:rFonts w:ascii="Times New Roman" w:hAnsi="Times New Roman" w:cs="Times New Roman"/>
          <w:sz w:val="24"/>
          <w:szCs w:val="24"/>
        </w:rPr>
        <w:t>Reverse-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AGCTTTTAGCACGGCCAGCCCGGCCCGCCGCCATTCCGATCAAGACG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CTTACGGCCGCCGCCACGACGACGTTGACGACGTTTTTTACGGCCGTAGCC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GCTCA</w:t>
      </w:r>
      <w:proofErr w:type="spellEnd"/>
    </w:p>
    <w:p w:rsidR="00A40A6A" w:rsidRPr="00C11990" w:rsidRDefault="00A40A6A" w:rsidP="00A40A6A">
      <w:pPr>
        <w:pStyle w:val="a0"/>
        <w:wordWrap/>
        <w:spacing w:before="0" w:after="0" w:line="480" w:lineRule="auto"/>
        <w:rPr>
          <w:rFonts w:ascii="Times New Roman" w:eastAsiaTheme="minorHAnsi" w:hAnsi="Times New Roman" w:cs="Times New Roman"/>
        </w:rPr>
      </w:pPr>
      <w:r w:rsidRPr="00C11990">
        <w:rPr>
          <w:rFonts w:ascii="Times New Roman" w:eastAsiaTheme="minorHAnsi" w:hAnsi="Times New Roman" w:cs="Times New Roman"/>
        </w:rPr>
        <w:t>Protein purification</w:t>
      </w:r>
    </w:p>
    <w:p w:rsidR="00A40A6A" w:rsidRPr="006F19E5" w:rsidRDefault="00A40A6A" w:rsidP="00A40A6A">
      <w:pPr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5B7F">
        <w:rPr>
          <w:rFonts w:ascii="Times New Roman" w:hAnsi="Times New Roman" w:cs="Times New Roman"/>
          <w:sz w:val="24"/>
          <w:szCs w:val="24"/>
        </w:rPr>
        <w:t xml:space="preserve">Competent E. coli,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BL21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DE3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) (Invitrogen, Carlsbad, CA, USA) were transformed with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25b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+ vector containing 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</w:t>
      </w:r>
      <w:r w:rsidRPr="00B6563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00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00D9B">
        <w:rPr>
          <w:rFonts w:ascii="Times New Roman" w:hAnsi="Times New Roman" w:cs="Times New Roman"/>
          <w:sz w:val="24"/>
          <w:szCs w:val="24"/>
        </w:rPr>
        <w:t>Tat-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</w:t>
      </w:r>
      <w:r w:rsidRPr="00B6563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28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Tat-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D491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48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gene. </w:t>
      </w:r>
      <w:r w:rsidRPr="00F00D9B">
        <w:rPr>
          <w:rFonts w:ascii="Times New Roman" w:hAnsi="Times New Roman" w:cs="Times New Roman"/>
          <w:sz w:val="24"/>
          <w:szCs w:val="24"/>
        </w:rPr>
        <w:t>For the preparation of starter culture, 20 mL of Circle grow media (MP Biomedicals, CA, USA) containing 0.1 mg/ml ampicillin (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AMRESCO</w:t>
      </w:r>
      <w:proofErr w:type="spellEnd"/>
      <w:r w:rsidRPr="00F00D9B">
        <w:rPr>
          <w:rFonts w:ascii="Times New Roman" w:hAnsi="Times New Roman" w:cs="Times New Roman"/>
          <w:sz w:val="24"/>
          <w:szCs w:val="24"/>
        </w:rPr>
        <w:t xml:space="preserve"> LLC, OH, USA) was inoculated with transformed </w:t>
      </w:r>
      <w:proofErr w:type="spellStart"/>
      <w:r w:rsidRPr="00F00D9B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F00D9B">
        <w:rPr>
          <w:rFonts w:ascii="Times New Roman" w:hAnsi="Times New Roman" w:cs="Times New Roman"/>
          <w:sz w:val="24"/>
          <w:szCs w:val="24"/>
        </w:rPr>
        <w:t xml:space="preserve"> and incubated overnight at 37 °C in shaking incubator. </w:t>
      </w:r>
      <w:r w:rsidRPr="008C5B7F">
        <w:rPr>
          <w:rFonts w:ascii="Times New Roman" w:hAnsi="Times New Roman" w:cs="Times New Roman"/>
          <w:sz w:val="24"/>
          <w:szCs w:val="24"/>
        </w:rPr>
        <w:t xml:space="preserve">Cultures were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Pr="00B97D83">
        <w:rPr>
          <w:rFonts w:ascii="Times New Roman" w:hAnsi="Times New Roman" w:cs="Times New Roman"/>
          <w:sz w:val="24"/>
          <w:szCs w:val="24"/>
        </w:rPr>
        <w:t xml:space="preserve"> </w:t>
      </w:r>
      <w:r w:rsidRPr="00B86F71">
        <w:rPr>
          <w:rFonts w:ascii="Times New Roman" w:hAnsi="Times New Roman" w:cs="Times New Roman"/>
          <w:sz w:val="24"/>
          <w:szCs w:val="24"/>
        </w:rPr>
        <w:t>inoculat</w:t>
      </w:r>
      <w:r w:rsidRPr="00F00D9B">
        <w:rPr>
          <w:rFonts w:ascii="Times New Roman" w:hAnsi="Times New Roman" w:cs="Times New Roman"/>
          <w:sz w:val="24"/>
          <w:szCs w:val="24"/>
        </w:rPr>
        <w:t>ed into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8C5B7F">
        <w:rPr>
          <w:rFonts w:ascii="Times New Roman" w:hAnsi="Times New Roman" w:cs="Times New Roman"/>
          <w:sz w:val="24"/>
          <w:szCs w:val="24"/>
        </w:rPr>
        <w:t>0</w:t>
      </w:r>
      <w:r w:rsidRPr="001E7581">
        <w:rPr>
          <w:rFonts w:ascii="Times New Roman" w:hAnsi="Times New Roman" w:cs="Times New Roman"/>
          <w:sz w:val="24"/>
          <w:szCs w:val="24"/>
        </w:rPr>
        <w:t xml:space="preserve"> </w:t>
      </w:r>
      <w:r w:rsidRPr="00B97D83">
        <w:rPr>
          <w:rFonts w:ascii="Times New Roman" w:hAnsi="Times New Roman" w:cs="Times New Roman"/>
          <w:sz w:val="24"/>
          <w:szCs w:val="24"/>
        </w:rPr>
        <w:t xml:space="preserve">mL of fresh </w:t>
      </w:r>
      <w:r w:rsidRPr="00B97D83">
        <w:rPr>
          <w:rFonts w:ascii="Times New Roman" w:hAnsi="Times New Roman" w:cs="Times New Roman"/>
          <w:sz w:val="24"/>
          <w:szCs w:val="24"/>
        </w:rPr>
        <w:lastRenderedPageBreak/>
        <w:t>Circle g</w:t>
      </w:r>
      <w:r w:rsidRPr="00B86F71">
        <w:rPr>
          <w:rFonts w:ascii="Times New Roman" w:hAnsi="Times New Roman" w:cs="Times New Roman"/>
          <w:sz w:val="24"/>
          <w:szCs w:val="24"/>
        </w:rPr>
        <w:t xml:space="preserve">row media containing </w:t>
      </w:r>
      <w:r w:rsidRPr="008C5B7F">
        <w:rPr>
          <w:rFonts w:ascii="Times New Roman" w:hAnsi="Times New Roman" w:cs="Times New Roman"/>
          <w:sz w:val="24"/>
          <w:szCs w:val="24"/>
        </w:rPr>
        <w:t>ampicillin and grown to an optical density (</w:t>
      </w:r>
      <w:r>
        <w:rPr>
          <w:rFonts w:ascii="Times New Roman" w:hAnsi="Times New Roman" w:cs="Times New Roman"/>
          <w:sz w:val="24"/>
          <w:szCs w:val="24"/>
        </w:rPr>
        <w:t xml:space="preserve">OD) </w:t>
      </w:r>
      <w:r w:rsidRPr="00B86F71">
        <w:rPr>
          <w:rFonts w:ascii="Times New Roman" w:hAnsi="Times New Roman" w:cs="Times New Roman"/>
          <w:sz w:val="24"/>
          <w:szCs w:val="24"/>
        </w:rPr>
        <w:t xml:space="preserve">at </w:t>
      </w:r>
      <w:r w:rsidRPr="008C5B7F">
        <w:rPr>
          <w:rFonts w:ascii="Times New Roman" w:hAnsi="Times New Roman" w:cs="Times New Roman"/>
          <w:sz w:val="24"/>
          <w:szCs w:val="24"/>
        </w:rPr>
        <w:t>600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nm of </w:t>
      </w:r>
      <w:proofErr w:type="gramStart"/>
      <w:r w:rsidRPr="008C5B7F">
        <w:rPr>
          <w:rFonts w:ascii="Times New Roman" w:hAnsi="Times New Roman" w:cs="Times New Roman"/>
          <w:sz w:val="24"/>
          <w:szCs w:val="24"/>
        </w:rPr>
        <w:t>between 0.8 to 1.0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5B7F">
        <w:rPr>
          <w:rFonts w:ascii="Times New Roman" w:hAnsi="Times New Roman" w:cs="Times New Roman"/>
          <w:sz w:val="24"/>
          <w:szCs w:val="24"/>
        </w:rPr>
        <w:t>hen, 1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IPTG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Carbosynth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Limited, Berkshire, UK) was added to induce protein synthesis. After 4 h of protein induction, cells were harvested by centrifugation at 4000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>rpm for 20 min at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. The cell’s pellets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Pr="008C5B7F">
        <w:rPr>
          <w:rFonts w:ascii="Times New Roman" w:hAnsi="Times New Roman" w:cs="Times New Roman"/>
          <w:sz w:val="24"/>
          <w:szCs w:val="24"/>
        </w:rPr>
        <w:t>suspended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in lysis buffer containing 5% protease inhibitor (Sigma-Aldrich Co. LLC, USA), and subjected to sonication for 10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 Cell lysates were centrifuged for 20 min at 12000 rpm in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°C, and phase transition of was induced by adding 1-4 M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to supernatants.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pellets were collected after centrifuging at 12000 rpm for 20 min at room temperature. </w:t>
      </w:r>
      <w:r>
        <w:rPr>
          <w:rFonts w:ascii="Times New Roman" w:hAnsi="Times New Roman" w:cs="Times New Roman"/>
          <w:sz w:val="24"/>
          <w:szCs w:val="24"/>
        </w:rPr>
        <w:t xml:space="preserve">In the same way </w:t>
      </w:r>
      <w:r w:rsidRPr="008C5B7F">
        <w:rPr>
          <w:rFonts w:ascii="Times New Roman" w:hAnsi="Times New Roman" w:cs="Times New Roman"/>
          <w:sz w:val="24"/>
          <w:szCs w:val="24"/>
        </w:rPr>
        <w:t xml:space="preserve">3 rounds of inverse temperature cycling (ITC) </w:t>
      </w:r>
      <w:r>
        <w:rPr>
          <w:rFonts w:ascii="Times New Roman" w:hAnsi="Times New Roman" w:cs="Times New Roman"/>
          <w:sz w:val="24"/>
          <w:szCs w:val="24"/>
        </w:rPr>
        <w:t xml:space="preserve">was repeated </w:t>
      </w:r>
      <w:r w:rsidRPr="008C5B7F">
        <w:rPr>
          <w:rFonts w:ascii="Times New Roman" w:hAnsi="Times New Roman" w:cs="Times New Roman"/>
          <w:sz w:val="24"/>
          <w:szCs w:val="24"/>
        </w:rPr>
        <w:t xml:space="preserve">to completely remove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C5B7F">
        <w:rPr>
          <w:rFonts w:ascii="Times New Roman" w:hAnsi="Times New Roman" w:cs="Times New Roman"/>
          <w:sz w:val="24"/>
          <w:szCs w:val="24"/>
        </w:rPr>
        <w:t xml:space="preserve">cell debris.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concentrations were measured using a Cary UV-visible spectrophotometer (Agilent Technologies, CA, </w:t>
      </w:r>
      <w:proofErr w:type="gramStart"/>
      <w:r w:rsidRPr="008C5B7F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Pr="008C5B7F">
        <w:rPr>
          <w:rFonts w:ascii="Times New Roman" w:hAnsi="Times New Roman" w:cs="Times New Roman"/>
          <w:sz w:val="24"/>
          <w:szCs w:val="24"/>
        </w:rPr>
        <w:t xml:space="preserve">). The molecular weights and purities of proteins were confirmed by SDS-PAGE. </w:t>
      </w:r>
    </w:p>
    <w:p w:rsidR="00A40A6A" w:rsidRPr="008E279B" w:rsidRDefault="00A40A6A" w:rsidP="00A40A6A">
      <w:pPr>
        <w:pStyle w:val="a0"/>
        <w:wordWrap/>
        <w:spacing w:before="0" w:after="0" w:line="480" w:lineRule="auto"/>
        <w:rPr>
          <w:rFonts w:ascii="Times New Roman" w:eastAsiaTheme="minorHAnsi" w:hAnsi="Times New Roman" w:cs="Times New Roman"/>
        </w:rPr>
      </w:pPr>
      <w:r w:rsidRPr="008E279B">
        <w:rPr>
          <w:rFonts w:ascii="Times New Roman" w:eastAsiaTheme="minorHAnsi" w:hAnsi="Times New Roman" w:cs="Times New Roman"/>
        </w:rPr>
        <w:t>Confocal microscopy</w:t>
      </w:r>
    </w:p>
    <w:p w:rsidR="00A40A6A" w:rsidRPr="008C5B7F" w:rsidRDefault="00A40A6A" w:rsidP="00A40A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MDA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MB231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4T1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cells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8x10</w:t>
      </w:r>
      <w:r w:rsidRPr="008C5B7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>) were seeded on 4-chambered slides and incubated for 24 h</w:t>
      </w:r>
      <w:r>
        <w:rPr>
          <w:rFonts w:ascii="Times New Roman" w:hAnsi="Times New Roman" w:cs="Times New Roman"/>
          <w:sz w:val="24"/>
          <w:szCs w:val="24"/>
        </w:rPr>
        <w:t xml:space="preserve">. The cells were then treated </w:t>
      </w:r>
      <w:r w:rsidRPr="008C5B7F">
        <w:rPr>
          <w:rFonts w:ascii="Times New Roman" w:hAnsi="Times New Roman" w:cs="Times New Roman"/>
          <w:sz w:val="24"/>
          <w:szCs w:val="24"/>
        </w:rPr>
        <w:t>with 0.325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µM of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Fluor </w:t>
      </w:r>
      <w:r w:rsidRPr="008C5B7F">
        <w:rPr>
          <w:rFonts w:ascii="Times New Roman" w:hAnsi="Times New Roman" w:cs="Times New Roman"/>
          <w:sz w:val="24"/>
          <w:szCs w:val="24"/>
        </w:rPr>
        <w:t xml:space="preserve">488 labeled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ELPs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for 1 h at 4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After several washed with PBS, the cells were </w:t>
      </w:r>
      <w:r w:rsidRPr="008C5B7F">
        <w:rPr>
          <w:rFonts w:ascii="Times New Roman" w:hAnsi="Times New Roman" w:cs="Times New Roman"/>
          <w:sz w:val="24"/>
          <w:szCs w:val="24"/>
        </w:rPr>
        <w:t>fixed with 4% paraformaldehyde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C5B7F">
        <w:rPr>
          <w:rFonts w:ascii="Times New Roman" w:hAnsi="Times New Roman" w:cs="Times New Roman"/>
          <w:sz w:val="24"/>
          <w:szCs w:val="24"/>
        </w:rPr>
        <w:t xml:space="preserve">cell nuclei were stained with Hoechst 33342, and cell membranes were stained with Wheat Germ Agglutinin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Fluor 594 (Molecular Probes, Inc., Eugene). </w:t>
      </w:r>
      <w:r>
        <w:rPr>
          <w:rFonts w:ascii="Times New Roman" w:hAnsi="Times New Roman" w:cs="Times New Roman"/>
          <w:sz w:val="24"/>
          <w:szCs w:val="24"/>
        </w:rPr>
        <w:t xml:space="preserve">Cell binding efficiency of respective polypeptides was </w:t>
      </w:r>
      <w:r w:rsidRPr="008C5B7F">
        <w:rPr>
          <w:rFonts w:ascii="Times New Roman" w:hAnsi="Times New Roman" w:cs="Times New Roman"/>
          <w:sz w:val="24"/>
          <w:szCs w:val="24"/>
        </w:rPr>
        <w:t xml:space="preserve">analyzed using a Zeiss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LSM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>-510 Meta confocal microscope.</w:t>
      </w:r>
    </w:p>
    <w:p w:rsidR="00A40A6A" w:rsidRPr="00793AF0" w:rsidRDefault="00A40A6A" w:rsidP="00A40A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AF0">
        <w:rPr>
          <w:rFonts w:ascii="Times New Roman" w:hAnsi="Times New Roman" w:cs="Times New Roman"/>
          <w:b/>
          <w:sz w:val="24"/>
          <w:szCs w:val="24"/>
        </w:rPr>
        <w:t>Intracellular tracking</w:t>
      </w:r>
    </w:p>
    <w:p w:rsidR="00A40A6A" w:rsidRDefault="00A40A6A" w:rsidP="00A40A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5B7F">
        <w:rPr>
          <w:rFonts w:ascii="Times New Roman" w:hAnsi="Times New Roman" w:cs="Times New Roman"/>
          <w:sz w:val="24"/>
          <w:szCs w:val="24"/>
        </w:rPr>
        <w:t xml:space="preserve">To track lysosomes,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MDA-MB231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2X10</w:t>
      </w:r>
      <w:r w:rsidRPr="008C5B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) cells were seeded on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20mm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×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20mm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coverslips on 6-well plates in </w:t>
      </w:r>
      <w:r w:rsidRPr="008C5B7F">
        <w:rPr>
          <w:rFonts w:ascii="Times New Roman" w:hAnsi="Times New Roman" w:cs="Times New Roman"/>
          <w:bCs/>
          <w:sz w:val="24"/>
          <w:szCs w:val="24"/>
        </w:rPr>
        <w:t>Dulbecco Modified Eagle Medium</w:t>
      </w:r>
      <w:r w:rsidRPr="00B66E52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. </w:t>
      </w:r>
      <w:r w:rsidRPr="008C5B7F">
        <w:rPr>
          <w:rFonts w:ascii="Times New Roman" w:hAnsi="Times New Roman" w:cs="Times New Roman"/>
          <w:sz w:val="24"/>
          <w:szCs w:val="24"/>
        </w:rPr>
        <w:t xml:space="preserve">Negative control 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1E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43E7">
        <w:rPr>
          <w:rFonts w:ascii="Times New Roman" w:hAnsi="Times New Roman" w:cs="Times New Roman"/>
          <w:sz w:val="24"/>
          <w:szCs w:val="24"/>
        </w:rPr>
        <w:t>NC</w:t>
      </w:r>
      <w:r w:rsidRPr="008C5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of luciferase gene </w:t>
      </w:r>
      <w:r w:rsidRPr="001E7581">
        <w:rPr>
          <w:rFonts w:ascii="Times New Roman" w:hAnsi="Times New Roman" w:cs="Times New Roman"/>
          <w:sz w:val="24"/>
          <w:szCs w:val="24"/>
        </w:rPr>
        <w:t>labeled with fluorescein was</w:t>
      </w:r>
      <w:r w:rsidRPr="00B97D83">
        <w:rPr>
          <w:rFonts w:ascii="Times New Roman" w:hAnsi="Times New Roman" w:cs="Times New Roman"/>
          <w:sz w:val="24"/>
          <w:szCs w:val="24"/>
        </w:rPr>
        <w:t xml:space="preserve"> </w:t>
      </w:r>
      <w:r w:rsidRPr="00B86F71">
        <w:rPr>
          <w:rFonts w:ascii="Times New Roman" w:hAnsi="Times New Roman" w:cs="Times New Roman"/>
          <w:sz w:val="24"/>
          <w:szCs w:val="24"/>
        </w:rPr>
        <w:t>used to determine intracellular localization</w:t>
      </w:r>
      <w:r w:rsidRPr="008C5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ELP</w:t>
      </w:r>
      <w:proofErr w:type="spellEnd"/>
      <w:proofErr w:type="gramEnd"/>
      <w:r w:rsidRPr="001E7581">
        <w:rPr>
          <w:rFonts w:ascii="Times New Roman" w:hAnsi="Times New Roman" w:cs="Times New Roman"/>
          <w:sz w:val="24"/>
          <w:szCs w:val="24"/>
        </w:rPr>
        <w:t xml:space="preserve"> vari</w:t>
      </w:r>
      <w:r w:rsidRPr="00B97D83">
        <w:rPr>
          <w:rFonts w:ascii="Times New Roman" w:hAnsi="Times New Roman" w:cs="Times New Roman"/>
          <w:sz w:val="24"/>
          <w:szCs w:val="24"/>
        </w:rPr>
        <w:t>a</w:t>
      </w:r>
      <w:r w:rsidRPr="00B86F71">
        <w:rPr>
          <w:rFonts w:ascii="Times New Roman" w:hAnsi="Times New Roman" w:cs="Times New Roman"/>
          <w:sz w:val="24"/>
          <w:szCs w:val="24"/>
        </w:rPr>
        <w:t>nt</w:t>
      </w:r>
      <w:r w:rsidRPr="008C5B7F">
        <w:rPr>
          <w:rFonts w:ascii="Times New Roman" w:hAnsi="Times New Roman" w:cs="Times New Roman"/>
          <w:sz w:val="24"/>
          <w:szCs w:val="24"/>
        </w:rPr>
        <w:t xml:space="preserve"> complexes, including 50 pmol </w:t>
      </w:r>
      <w:r w:rsidRPr="007A43E7">
        <w:rPr>
          <w:rFonts w:ascii="Times New Roman" w:hAnsi="Times New Roman" w:cs="Times New Roman"/>
          <w:sz w:val="24"/>
          <w:szCs w:val="24"/>
        </w:rPr>
        <w:t>NC</w:t>
      </w:r>
      <w:r w:rsidRPr="008C5B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7581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B86F71">
        <w:rPr>
          <w:rFonts w:ascii="Times New Roman" w:hAnsi="Times New Roman" w:cs="Times New Roman"/>
          <w:sz w:val="24"/>
          <w:szCs w:val="24"/>
        </w:rPr>
        <w:t xml:space="preserve"> were </w:t>
      </w:r>
      <w:r w:rsidRPr="008C5B7F">
        <w:rPr>
          <w:rFonts w:ascii="Times New Roman" w:hAnsi="Times New Roman" w:cs="Times New Roman"/>
          <w:sz w:val="24"/>
          <w:szCs w:val="24"/>
        </w:rPr>
        <w:t>added to each well for 1 h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B4600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4 h </w:t>
      </w:r>
      <w:r w:rsidRPr="008C5B7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. Pre-warmed media </w:t>
      </w:r>
      <w:r w:rsidRPr="00B97D83">
        <w:rPr>
          <w:rFonts w:ascii="Times New Roman" w:hAnsi="Times New Roman" w:cs="Times New Roman"/>
          <w:sz w:val="24"/>
          <w:szCs w:val="24"/>
        </w:rPr>
        <w:t xml:space="preserve">containing </w:t>
      </w:r>
      <w:r w:rsidRPr="008C5B7F">
        <w:rPr>
          <w:rFonts w:ascii="Times New Roman" w:hAnsi="Times New Roman" w:cs="Times New Roman"/>
          <w:sz w:val="24"/>
          <w:szCs w:val="24"/>
        </w:rPr>
        <w:t>50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nM of suspended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LysoTracker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(Molecular Probes, Life technologies, Eugene, OR, USA) was then added to each well and incubated for 3 h at 37</w:t>
      </w:r>
      <w:r w:rsidRPr="008C5B7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C5B7F">
        <w:rPr>
          <w:rFonts w:ascii="Times New Roman" w:hAnsi="Times New Roman" w:cs="Times New Roman"/>
          <w:sz w:val="24"/>
          <w:szCs w:val="24"/>
        </w:rPr>
        <w:t xml:space="preserve">°C. Cells were then fixed with 4% paraformaldehyde, washed several times with PBS, and nuclei were stained with Hoechst 33342. Cells were then observed under a Carl Zeiss </w:t>
      </w:r>
      <w:proofErr w:type="spellStart"/>
      <w:r w:rsidRPr="008C5B7F">
        <w:rPr>
          <w:rFonts w:ascii="Times New Roman" w:hAnsi="Times New Roman" w:cs="Times New Roman"/>
          <w:sz w:val="24"/>
          <w:szCs w:val="24"/>
        </w:rPr>
        <w:t>LSM700</w:t>
      </w:r>
      <w:proofErr w:type="spellEnd"/>
      <w:r w:rsidRPr="008C5B7F">
        <w:rPr>
          <w:rFonts w:ascii="Times New Roman" w:hAnsi="Times New Roman" w:cs="Times New Roman"/>
          <w:sz w:val="24"/>
          <w:szCs w:val="24"/>
        </w:rPr>
        <w:t xml:space="preserve"> Confocal microscope.</w:t>
      </w:r>
    </w:p>
    <w:p w:rsidR="00A40A6A" w:rsidRDefault="00A40A6A" w:rsidP="00A40A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AF0">
        <w:rPr>
          <w:rFonts w:ascii="Times New Roman" w:hAnsi="Times New Roman" w:cs="Times New Roman"/>
          <w:b/>
          <w:sz w:val="24"/>
          <w:szCs w:val="24"/>
        </w:rPr>
        <w:t>Cell viability</w:t>
      </w:r>
    </w:p>
    <w:p w:rsidR="00A40A6A" w:rsidRPr="00A223DE" w:rsidRDefault="00A40A6A" w:rsidP="00A40A6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4T1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cells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5x10</w:t>
      </w:r>
      <w:r w:rsidRPr="008727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) were seeded in 96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well plates, incubated for 24 h, and treated with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variant complexes containing </w:t>
      </w:r>
      <w:r>
        <w:rPr>
          <w:rFonts w:ascii="Times New Roman" w:hAnsi="Times New Roman" w:cs="Times New Roman"/>
          <w:sz w:val="24"/>
          <w:szCs w:val="24"/>
        </w:rPr>
        <w:t xml:space="preserve">200 nM </w:t>
      </w:r>
      <w:r w:rsidRPr="0087274F">
        <w:rPr>
          <w:rFonts w:ascii="Times New Roman" w:hAnsi="Times New Roman" w:cs="Times New Roman"/>
          <w:sz w:val="24"/>
          <w:szCs w:val="24"/>
        </w:rPr>
        <w:t>of</w:t>
      </w:r>
      <w:r w:rsidRPr="0069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6 h. Media were then replaced with complete medium containing 10 %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FBS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. Cells were then allowed to grow for 48 h. Cell viabilities after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variant</w:t>
      </w:r>
      <w:r w:rsidRPr="006932B1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complexes treatment were measured using a Cell Counting Kit-8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CCK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-8) (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Dojindo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Laboratories, Kumamoto, Japan). 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CCK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-8 solution (10 µL) was added to each well, incubated at </w:t>
      </w:r>
      <w:proofErr w:type="spellStart"/>
      <w:r w:rsidRPr="0087274F">
        <w:rPr>
          <w:rFonts w:ascii="Times New Roman" w:hAnsi="Times New Roman" w:cs="Times New Roman"/>
          <w:sz w:val="24"/>
          <w:szCs w:val="24"/>
        </w:rPr>
        <w:t>37°C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 xml:space="preserve"> for 1 h, and absorbance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87274F">
        <w:rPr>
          <w:rFonts w:ascii="Times New Roman" w:hAnsi="Times New Roman" w:cs="Times New Roman"/>
          <w:sz w:val="24"/>
          <w:szCs w:val="24"/>
        </w:rPr>
        <w:t xml:space="preserve"> measured at 450</w:t>
      </w:r>
      <w:r w:rsidRPr="0087274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nm using a microplate reader. </w:t>
      </w:r>
    </w:p>
    <w:p w:rsidR="00A40A6A" w:rsidRPr="001601D7" w:rsidRDefault="00A40A6A" w:rsidP="00A40A6A">
      <w:pPr>
        <w:spacing w:line="48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88790" cy="465009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19" t="14381" r="7309" b="17312"/>
                    <a:stretch/>
                  </pic:blipFill>
                  <pic:spPr bwMode="auto">
                    <a:xfrm>
                      <a:off x="0" y="0"/>
                      <a:ext cx="4889860" cy="46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0A6A" w:rsidRDefault="00A40A6A" w:rsidP="00A40A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7EF3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Pr="00FA32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897E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682C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D26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82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2682C">
        <w:rPr>
          <w:rFonts w:ascii="Times New Roman" w:hAnsi="Times New Roman" w:cs="Times New Roman"/>
          <w:b/>
          <w:bCs/>
          <w:sz w:val="24"/>
          <w:szCs w:val="24"/>
        </w:rPr>
        <w:t xml:space="preserve">Intracellular </w:t>
      </w:r>
      <w:r w:rsidRPr="00D2682C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</w:t>
      </w:r>
      <w:r w:rsidRPr="00D2682C">
        <w:rPr>
          <w:rFonts w:ascii="Times New Roman" w:hAnsi="Times New Roman" w:cs="Times New Roman"/>
          <w:b/>
          <w:bCs/>
          <w:sz w:val="24"/>
          <w:szCs w:val="24"/>
        </w:rPr>
        <w:t xml:space="preserve">racking of </w:t>
      </w:r>
      <w:proofErr w:type="spellStart"/>
      <w:r w:rsidRPr="00D2682C">
        <w:rPr>
          <w:rFonts w:ascii="Times New Roman" w:hAnsi="Times New Roman" w:cs="Times New Roman"/>
          <w:b/>
          <w:bCs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7274F">
        <w:rPr>
          <w:rFonts w:ascii="Times New Roman" w:hAnsi="Times New Roman" w:cs="Times New Roman"/>
          <w:b/>
          <w:bCs/>
          <w:sz w:val="24"/>
          <w:szCs w:val="24"/>
        </w:rPr>
        <w:t>ELP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82C">
        <w:rPr>
          <w:rFonts w:ascii="Times New Roman" w:hAnsi="Times New Roman" w:cs="Times New Roman"/>
          <w:b/>
          <w:bCs/>
          <w:sz w:val="24"/>
          <w:szCs w:val="24"/>
        </w:rPr>
        <w:t>complex</w:t>
      </w:r>
      <w:r w:rsidRPr="0087274F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D2682C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.</w:t>
      </w:r>
      <w:proofErr w:type="gramEnd"/>
      <w:r w:rsidRPr="00D26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39B">
        <w:rPr>
          <w:rFonts w:ascii="Times New Roman" w:hAnsi="Times New Roman" w:cs="Times New Roman"/>
          <w:sz w:val="24"/>
          <w:szCs w:val="24"/>
        </w:rPr>
        <w:t>MDA</w:t>
      </w:r>
      <w:proofErr w:type="spellEnd"/>
      <w:r w:rsidRPr="002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39B">
        <w:rPr>
          <w:rFonts w:ascii="Times New Roman" w:hAnsi="Times New Roman" w:cs="Times New Roman"/>
          <w:sz w:val="24"/>
          <w:szCs w:val="24"/>
        </w:rPr>
        <w:t>MB231</w:t>
      </w:r>
      <w:proofErr w:type="spellEnd"/>
      <w:r w:rsidRPr="0023339B">
        <w:rPr>
          <w:rFonts w:ascii="Times New Roman" w:hAnsi="Times New Roman" w:cs="Times New Roman"/>
          <w:sz w:val="24"/>
          <w:szCs w:val="24"/>
        </w:rPr>
        <w:t xml:space="preserve"> cells were incubated with </w:t>
      </w:r>
      <w:proofErr w:type="spellStart"/>
      <w:r w:rsidRPr="0023339B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2333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339B">
        <w:rPr>
          <w:rFonts w:ascii="Times New Roman" w:hAnsi="Times New Roman" w:cs="Times New Roman"/>
          <w:sz w:val="24"/>
          <w:szCs w:val="24"/>
        </w:rPr>
        <w:t>ELPs</w:t>
      </w:r>
      <w:proofErr w:type="spellEnd"/>
      <w:r w:rsidRPr="0023339B">
        <w:rPr>
          <w:rFonts w:ascii="Times New Roman" w:hAnsi="Times New Roman" w:cs="Times New Roman"/>
          <w:sz w:val="24"/>
          <w:szCs w:val="24"/>
        </w:rPr>
        <w:t xml:space="preserve"> complexes for 1 h at 37º C and then stained with </w:t>
      </w:r>
      <w:proofErr w:type="spellStart"/>
      <w:r w:rsidRPr="0023339B">
        <w:rPr>
          <w:rFonts w:ascii="Times New Roman" w:hAnsi="Times New Roman" w:cs="Times New Roman"/>
          <w:sz w:val="24"/>
          <w:szCs w:val="24"/>
        </w:rPr>
        <w:t>lysotracker</w:t>
      </w:r>
      <w:proofErr w:type="spellEnd"/>
      <w:r w:rsidRPr="0023339B">
        <w:rPr>
          <w:rFonts w:ascii="Times New Roman" w:hAnsi="Times New Roman" w:cs="Times New Roman"/>
          <w:sz w:val="24"/>
          <w:szCs w:val="24"/>
        </w:rPr>
        <w:t>.</w:t>
      </w:r>
      <w:r w:rsidRPr="00D2682C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>The c</w:t>
      </w:r>
      <w:r w:rsidRPr="00D2682C">
        <w:rPr>
          <w:rFonts w:ascii="Times New Roman" w:hAnsi="Times New Roman" w:cs="Times New Roman"/>
          <w:sz w:val="24"/>
          <w:szCs w:val="24"/>
        </w:rPr>
        <w:t>o</w:t>
      </w:r>
      <w:r w:rsidRPr="0087274F">
        <w:rPr>
          <w:rFonts w:ascii="Times New Roman" w:hAnsi="Times New Roman" w:cs="Times New Roman"/>
          <w:sz w:val="24"/>
          <w:szCs w:val="24"/>
        </w:rPr>
        <w:t>-localizations</w:t>
      </w:r>
      <w:r w:rsidRPr="00D2682C">
        <w:rPr>
          <w:rFonts w:ascii="Times New Roman" w:hAnsi="Times New Roman" w:cs="Times New Roman"/>
          <w:sz w:val="24"/>
          <w:szCs w:val="24"/>
        </w:rPr>
        <w:t xml:space="preserve"> </w:t>
      </w:r>
      <w:r w:rsidRPr="0087274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D2682C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682C">
        <w:rPr>
          <w:rFonts w:ascii="Times New Roman" w:hAnsi="Times New Roman" w:cs="Times New Roman"/>
          <w:sz w:val="24"/>
          <w:szCs w:val="24"/>
        </w:rPr>
        <w:t>ELP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2682C">
        <w:rPr>
          <w:rFonts w:ascii="Times New Roman" w:hAnsi="Times New Roman" w:cs="Times New Roman"/>
          <w:sz w:val="24"/>
          <w:szCs w:val="24"/>
        </w:rPr>
        <w:t xml:space="preserve"> complexes with lysosomes were </w:t>
      </w:r>
      <w:r w:rsidRPr="0087274F">
        <w:rPr>
          <w:rFonts w:ascii="Times New Roman" w:hAnsi="Times New Roman" w:cs="Times New Roman"/>
          <w:sz w:val="24"/>
          <w:szCs w:val="24"/>
        </w:rPr>
        <w:t xml:space="preserve">assessed </w:t>
      </w:r>
      <w:r w:rsidRPr="00D2682C">
        <w:rPr>
          <w:rFonts w:ascii="Times New Roman" w:hAnsi="Times New Roman" w:cs="Times New Roman"/>
          <w:sz w:val="24"/>
          <w:szCs w:val="24"/>
        </w:rPr>
        <w:t xml:space="preserve">by confocal microscopy. </w:t>
      </w:r>
      <w:proofErr w:type="gramStart"/>
      <w:r w:rsidRPr="00D2682C">
        <w:rPr>
          <w:rFonts w:ascii="Times New Roman" w:hAnsi="Times New Roman" w:cs="Times New Roman"/>
          <w:sz w:val="24"/>
          <w:szCs w:val="24"/>
        </w:rPr>
        <w:t>Representative confocal images from five experiments.</w:t>
      </w:r>
      <w:proofErr w:type="gramEnd"/>
      <w:r w:rsidRPr="00D2682C">
        <w:rPr>
          <w:rFonts w:ascii="Times New Roman" w:hAnsi="Times New Roman" w:cs="Times New Roman"/>
          <w:sz w:val="24"/>
          <w:szCs w:val="24"/>
        </w:rPr>
        <w:t xml:space="preserve">  Blue, nuclei stained with </w:t>
      </w:r>
      <w:r w:rsidRPr="0087274F">
        <w:rPr>
          <w:rFonts w:ascii="Times New Roman" w:hAnsi="Times New Roman" w:cs="Times New Roman"/>
          <w:bCs/>
          <w:sz w:val="24"/>
          <w:szCs w:val="24"/>
        </w:rPr>
        <w:t xml:space="preserve">Hoechst </w:t>
      </w:r>
      <w:r>
        <w:rPr>
          <w:rFonts w:ascii="Times New Roman" w:hAnsi="Times New Roman" w:cs="Times New Roman"/>
          <w:sz w:val="24"/>
          <w:szCs w:val="24"/>
        </w:rPr>
        <w:t>33342</w:t>
      </w:r>
      <w:r w:rsidRPr="00D2682C">
        <w:rPr>
          <w:rFonts w:ascii="Times New Roman" w:hAnsi="Times New Roman" w:cs="Times New Roman"/>
          <w:sz w:val="24"/>
          <w:szCs w:val="24"/>
        </w:rPr>
        <w:t xml:space="preserve">; Green, </w:t>
      </w:r>
      <w:proofErr w:type="spellStart"/>
      <w:r w:rsidRPr="00D2682C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8727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682C">
        <w:rPr>
          <w:rFonts w:ascii="Times New Roman" w:hAnsi="Times New Roman" w:cs="Times New Roman"/>
          <w:sz w:val="24"/>
          <w:szCs w:val="24"/>
        </w:rPr>
        <w:t>ELP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2682C">
        <w:rPr>
          <w:rFonts w:ascii="Times New Roman" w:hAnsi="Times New Roman" w:cs="Times New Roman"/>
          <w:sz w:val="24"/>
          <w:szCs w:val="24"/>
        </w:rPr>
        <w:t xml:space="preserve"> complexes; Red, </w:t>
      </w:r>
      <w:proofErr w:type="spellStart"/>
      <w:r w:rsidRPr="00D2682C">
        <w:rPr>
          <w:rFonts w:ascii="Times New Roman" w:hAnsi="Times New Roman" w:cs="Times New Roman"/>
          <w:sz w:val="24"/>
          <w:szCs w:val="24"/>
        </w:rPr>
        <w:t>lysotracker</w:t>
      </w:r>
      <w:proofErr w:type="spellEnd"/>
      <w:r w:rsidRPr="00D2682C">
        <w:rPr>
          <w:rFonts w:ascii="Times New Roman" w:hAnsi="Times New Roman" w:cs="Times New Roman"/>
          <w:sz w:val="24"/>
          <w:szCs w:val="24"/>
        </w:rPr>
        <w:t>. Scale bar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82C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D2682C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D2682C">
        <w:rPr>
          <w:rFonts w:ascii="Times New Roman" w:hAnsi="Times New Roman" w:cs="Times New Roman"/>
          <w:sz w:val="24"/>
          <w:szCs w:val="24"/>
        </w:rPr>
        <w:t>.</w:t>
      </w:r>
    </w:p>
    <w:p w:rsidR="00846CEF" w:rsidRDefault="00846CEF"/>
    <w:sectPr w:rsidR="00846CEF" w:rsidSect="00846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40A6A"/>
    <w:rsid w:val="0034631E"/>
    <w:rsid w:val="00846CEF"/>
    <w:rsid w:val="00A40A6A"/>
    <w:rsid w:val="00C6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40A6A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40A6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A6A"/>
    <w:pPr>
      <w:widowControl w:val="0"/>
      <w:wordWrap w:val="0"/>
      <w:autoSpaceDE w:val="0"/>
      <w:autoSpaceDN w:val="0"/>
      <w:spacing w:after="60" w:line="360" w:lineRule="auto"/>
      <w:jc w:val="center"/>
      <w:outlineLvl w:val="1"/>
    </w:pPr>
    <w:rPr>
      <w:rFonts w:eastAsiaTheme="minorEastAsia"/>
      <w:b/>
      <w:kern w:val="2"/>
      <w:sz w:val="28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A40A6A"/>
    <w:rPr>
      <w:rFonts w:eastAsiaTheme="minorEastAsia"/>
      <w:b/>
      <w:kern w:val="2"/>
      <w:sz w:val="28"/>
      <w:szCs w:val="24"/>
      <w:lang w:eastAsia="ko-KR"/>
    </w:rPr>
  </w:style>
  <w:style w:type="paragraph" w:customStyle="1" w:styleId="a0">
    <w:name w:val="소제목"/>
    <w:basedOn w:val="Subtitle"/>
    <w:next w:val="Normal"/>
    <w:link w:val="Char"/>
    <w:qFormat/>
    <w:rsid w:val="00A40A6A"/>
    <w:pPr>
      <w:spacing w:before="240" w:after="300"/>
      <w:jc w:val="left"/>
    </w:pPr>
    <w:rPr>
      <w:rFonts w:eastAsia="Arial"/>
      <w:sz w:val="24"/>
    </w:rPr>
  </w:style>
  <w:style w:type="character" w:customStyle="1" w:styleId="Char">
    <w:name w:val="소제목 Char"/>
    <w:basedOn w:val="SubtitleChar"/>
    <w:link w:val="a0"/>
    <w:rsid w:val="00A40A6A"/>
    <w:rPr>
      <w:rFonts w:eastAsia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devi1703@gmail.com" TargetMode="External"/><Relationship Id="rId4" Type="http://schemas.openxmlformats.org/officeDocument/2006/relationships/hyperlink" Target="mailto:nwpark@knu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0007207</dc:creator>
  <cp:lastModifiedBy>0007207</cp:lastModifiedBy>
  <cp:revision>1</cp:revision>
  <dcterms:created xsi:type="dcterms:W3CDTF">2020-01-08T13:30:00Z</dcterms:created>
  <dcterms:modified xsi:type="dcterms:W3CDTF">2020-01-08T13:30:00Z</dcterms:modified>
</cp:coreProperties>
</file>