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0D" w:rsidRPr="000C0F8E" w:rsidRDefault="00A55D0D" w:rsidP="00A55D0D">
      <w:pPr>
        <w:pStyle w:val="a"/>
        <w:wordWrap/>
        <w:spacing w:line="480" w:lineRule="auto"/>
        <w:jc w:val="left"/>
        <w:rPr>
          <w:rFonts w:ascii="Times New Roman" w:eastAsia="BatangChe" w:hAnsi="Times New Roman" w:cs="Times New Roman"/>
          <w:b/>
          <w:bCs/>
          <w:color w:val="auto"/>
          <w:sz w:val="28"/>
          <w:szCs w:val="28"/>
          <w:shd w:val="clear" w:color="auto" w:fill="FFFFFF"/>
        </w:rPr>
      </w:pPr>
      <w:r w:rsidRPr="001E5C41">
        <w:rPr>
          <w:rFonts w:ascii="Times New Roman" w:eastAsia="BatangChe" w:hAnsi="Times New Roman" w:cs="Times New Roman"/>
          <w:b/>
          <w:bCs/>
          <w:color w:val="auto"/>
          <w:sz w:val="28"/>
          <w:szCs w:val="28"/>
          <w:shd w:val="clear" w:color="auto" w:fill="FFFFFF"/>
        </w:rPr>
        <w:t xml:space="preserve">Development of </w:t>
      </w:r>
      <w:r>
        <w:rPr>
          <w:rFonts w:ascii="Times New Roman" w:eastAsia="BatangChe" w:hAnsi="Times New Roman" w:cs="Times New Roman"/>
          <w:b/>
          <w:bCs/>
          <w:color w:val="auto"/>
          <w:sz w:val="28"/>
          <w:szCs w:val="28"/>
          <w:shd w:val="clear" w:color="auto" w:fill="FFFFFF"/>
        </w:rPr>
        <w:t>e</w:t>
      </w:r>
      <w:r w:rsidRPr="001E5C41">
        <w:rPr>
          <w:rFonts w:ascii="Times New Roman" w:eastAsia="BatangChe" w:hAnsi="Times New Roman" w:cs="Times New Roman"/>
          <w:b/>
          <w:bCs/>
          <w:color w:val="auto"/>
          <w:sz w:val="28"/>
          <w:szCs w:val="28"/>
          <w:shd w:val="clear" w:color="auto" w:fill="FFFFFF"/>
        </w:rPr>
        <w:t xml:space="preserve">lastin-like </w:t>
      </w:r>
      <w:r>
        <w:rPr>
          <w:rFonts w:ascii="Times New Roman" w:eastAsia="BatangChe" w:hAnsi="Times New Roman" w:cs="Times New Roman"/>
          <w:b/>
          <w:bCs/>
          <w:color w:val="auto"/>
          <w:sz w:val="28"/>
          <w:szCs w:val="28"/>
          <w:shd w:val="clear" w:color="auto" w:fill="FFFFFF"/>
        </w:rPr>
        <w:t>p</w:t>
      </w:r>
      <w:r w:rsidRPr="001E5C41">
        <w:rPr>
          <w:rFonts w:ascii="Times New Roman" w:eastAsia="BatangChe" w:hAnsi="Times New Roman" w:cs="Times New Roman"/>
          <w:b/>
          <w:bCs/>
          <w:color w:val="auto"/>
          <w:sz w:val="28"/>
          <w:szCs w:val="28"/>
          <w:shd w:val="clear" w:color="auto" w:fill="FFFFFF"/>
        </w:rPr>
        <w:t xml:space="preserve">olypeptide for </w:t>
      </w:r>
      <w:r>
        <w:rPr>
          <w:rFonts w:ascii="Times New Roman" w:eastAsia="BatangChe" w:hAnsi="Times New Roman" w:cs="Times New Roman"/>
          <w:b/>
          <w:bCs/>
          <w:color w:val="auto"/>
          <w:sz w:val="28"/>
          <w:szCs w:val="28"/>
          <w:shd w:val="clear" w:color="auto" w:fill="FFFFFF"/>
        </w:rPr>
        <w:t>t</w:t>
      </w:r>
      <w:r w:rsidRPr="001E5C41">
        <w:rPr>
          <w:rFonts w:ascii="Times New Roman" w:eastAsia="BatangChe" w:hAnsi="Times New Roman" w:cs="Times New Roman"/>
          <w:b/>
          <w:bCs/>
          <w:color w:val="auto"/>
          <w:sz w:val="28"/>
          <w:szCs w:val="28"/>
          <w:shd w:val="clear" w:color="auto" w:fill="FFFFFF"/>
        </w:rPr>
        <w:t>argeted specific gene delivery</w:t>
      </w:r>
      <w:r>
        <w:rPr>
          <w:rFonts w:ascii="Times New Roman" w:eastAsia="BatangChe" w:hAnsi="Times New Roman" w:cs="Times New Roman"/>
          <w:b/>
          <w:bCs/>
          <w:color w:val="auto"/>
          <w:sz w:val="28"/>
          <w:szCs w:val="28"/>
          <w:shd w:val="clear" w:color="auto" w:fill="FFFFFF"/>
        </w:rPr>
        <w:t xml:space="preserve"> in vivo</w:t>
      </w:r>
    </w:p>
    <w:p w:rsidR="00A55D0D" w:rsidRDefault="00A55D0D" w:rsidP="00A55D0D">
      <w:pPr>
        <w:spacing w:line="480" w:lineRule="auto"/>
        <w:rPr>
          <w:rFonts w:ascii="Times New Roman" w:hAnsi="Times New Roman" w:cs="Times New Roman"/>
          <w:sz w:val="24"/>
          <w:szCs w:val="24"/>
        </w:rPr>
      </w:pPr>
    </w:p>
    <w:p w:rsidR="00A55D0D" w:rsidRPr="003D236D" w:rsidRDefault="00A55D0D" w:rsidP="00A55D0D">
      <w:pPr>
        <w:pStyle w:val="a"/>
        <w:wordWrap/>
        <w:spacing w:line="480" w:lineRule="auto"/>
        <w:jc w:val="left"/>
        <w:rPr>
          <w:rFonts w:ascii="Times New Roman" w:eastAsia="BatangChe" w:hAnsi="Times New Roman" w:cs="Times New Roman"/>
          <w:b/>
          <w:bCs/>
          <w:color w:val="auto"/>
          <w:sz w:val="24"/>
          <w:szCs w:val="24"/>
          <w:shd w:val="clear" w:color="auto" w:fill="FFFFFF"/>
        </w:rPr>
      </w:pPr>
    </w:p>
    <w:p w:rsidR="00A55D0D" w:rsidRPr="006C4AE2" w:rsidRDefault="00A55D0D" w:rsidP="00A55D0D">
      <w:pPr>
        <w:spacing w:line="480" w:lineRule="auto"/>
        <w:rPr>
          <w:rFonts w:ascii="Times New Roman" w:hAnsi="Times New Roman" w:cs="Times New Roman"/>
          <w:sz w:val="24"/>
          <w:szCs w:val="24"/>
        </w:rPr>
      </w:pPr>
      <w:r w:rsidRPr="006C4AE2">
        <w:rPr>
          <w:rFonts w:ascii="Times New Roman" w:hAnsi="Times New Roman" w:cs="Times New Roman"/>
          <w:sz w:val="24"/>
          <w:szCs w:val="24"/>
        </w:rPr>
        <w:t>Aena Yi</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EB204E">
        <w:rPr>
          <w:rFonts w:ascii="Times New Roman" w:hAnsi="Times New Roman" w:cs="Times New Roman"/>
          <w:sz w:val="24"/>
          <w:szCs w:val="24"/>
        </w:rPr>
        <w:t xml:space="preserve">, </w:t>
      </w:r>
      <w:r w:rsidRPr="00440FB1">
        <w:rPr>
          <w:rFonts w:ascii="Times New Roman" w:hAnsi="Times New Roman" w:cs="Times New Roman"/>
          <w:color w:val="FF0000"/>
          <w:sz w:val="24"/>
          <w:szCs w:val="24"/>
        </w:rPr>
        <w:t>Dahye Sim</w:t>
      </w:r>
      <w:r w:rsidRPr="00440FB1">
        <w:rPr>
          <w:rFonts w:ascii="Times New Roman" w:hAnsi="Times New Roman" w:cs="Times New Roman"/>
          <w:color w:val="FF0000"/>
          <w:sz w:val="24"/>
          <w:szCs w:val="24"/>
          <w:vertAlign w:val="superscript"/>
        </w:rPr>
        <w:t>1</w:t>
      </w:r>
      <w:r>
        <w:rPr>
          <w:rFonts w:ascii="Times New Roman" w:hAnsi="Times New Roman" w:cs="Times New Roman"/>
          <w:sz w:val="24"/>
          <w:szCs w:val="24"/>
        </w:rPr>
        <w:t xml:space="preserve">, </w:t>
      </w:r>
      <w:r w:rsidRPr="007C5075">
        <w:rPr>
          <w:rFonts w:ascii="Times New Roman" w:eastAsia="Gulim" w:hAnsi="Times New Roman" w:cs="Times New Roman"/>
          <w:bCs/>
          <w:sz w:val="24"/>
          <w:szCs w:val="24"/>
        </w:rPr>
        <w:t>Young-Jin</w:t>
      </w:r>
      <w:r w:rsidRPr="007C5075">
        <w:rPr>
          <w:rFonts w:ascii="Times New Roman" w:hAnsi="Times New Roman" w:cs="Times New Roman"/>
          <w:sz w:val="24"/>
          <w:szCs w:val="24"/>
        </w:rPr>
        <w:t xml:space="preserve"> Lee</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Vijaya Sarangthem </w:t>
      </w:r>
      <w:r>
        <w:rPr>
          <w:rFonts w:ascii="Times New Roman" w:hAnsi="Times New Roman" w:cs="Times New Roman"/>
          <w:sz w:val="24"/>
          <w:szCs w:val="24"/>
          <w:vertAlign w:val="superscript"/>
        </w:rPr>
        <w:t>1,2,</w:t>
      </w:r>
      <w:r w:rsidRPr="006C4AE2">
        <w:rPr>
          <w:rFonts w:ascii="Times New Roman" w:hAnsi="Times New Roman" w:cs="Times New Roman"/>
          <w:sz w:val="24"/>
          <w:szCs w:val="24"/>
        </w:rPr>
        <w:t>*</w:t>
      </w:r>
      <w:r>
        <w:rPr>
          <w:rFonts w:ascii="Times New Roman" w:hAnsi="Times New Roman" w:cs="Times New Roman"/>
          <w:sz w:val="24"/>
          <w:szCs w:val="24"/>
        </w:rPr>
        <w:t xml:space="preserve">, </w:t>
      </w:r>
      <w:r w:rsidRPr="006C4AE2">
        <w:rPr>
          <w:rFonts w:ascii="Times New Roman" w:hAnsi="Times New Roman" w:cs="Times New Roman"/>
          <w:sz w:val="24"/>
          <w:szCs w:val="24"/>
        </w:rPr>
        <w:t>Rang-Woon Park</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6C4AE2">
        <w:rPr>
          <w:rFonts w:ascii="Times New Roman" w:hAnsi="Times New Roman" w:cs="Times New Roman"/>
          <w:sz w:val="24"/>
          <w:szCs w:val="24"/>
          <w:vertAlign w:val="superscript"/>
        </w:rPr>
        <w:t>,</w:t>
      </w:r>
      <w:r w:rsidRPr="006C4AE2">
        <w:rPr>
          <w:rFonts w:ascii="Times New Roman" w:hAnsi="Times New Roman" w:cs="Times New Roman"/>
          <w:sz w:val="24"/>
          <w:szCs w:val="24"/>
        </w:rPr>
        <w:t>*</w:t>
      </w:r>
    </w:p>
    <w:p w:rsidR="00A55D0D" w:rsidRDefault="00A55D0D" w:rsidP="00A55D0D">
      <w:pPr>
        <w:adjustRightInd w:val="0"/>
        <w:spacing w:line="480" w:lineRule="auto"/>
        <w:rPr>
          <w:rFonts w:ascii="Times New Roman" w:hAnsi="Times New Roman" w:cs="Times New Roman"/>
          <w:sz w:val="24"/>
          <w:szCs w:val="24"/>
        </w:rPr>
      </w:pPr>
    </w:p>
    <w:p w:rsidR="00A55D0D" w:rsidRPr="006C4AE2" w:rsidRDefault="00A55D0D" w:rsidP="00A55D0D">
      <w:pPr>
        <w:adjustRightInd w:val="0"/>
        <w:spacing w:line="480" w:lineRule="auto"/>
        <w:rPr>
          <w:rFonts w:ascii="Times New Roman" w:hAnsi="Times New Roman" w:cs="Times New Roman"/>
          <w:sz w:val="24"/>
          <w:szCs w:val="24"/>
        </w:rPr>
      </w:pPr>
    </w:p>
    <w:p w:rsidR="00A55D0D" w:rsidRDefault="00A55D0D" w:rsidP="00A55D0D">
      <w:pPr>
        <w:adjustRightInd w:val="0"/>
        <w:spacing w:line="480" w:lineRule="auto"/>
        <w:rPr>
          <w:rFonts w:ascii="Times New Roman" w:hAnsi="Times New Roman" w:cs="Times New Roman"/>
          <w:sz w:val="24"/>
          <w:szCs w:val="24"/>
        </w:rPr>
      </w:pPr>
      <w:bookmarkStart w:id="0" w:name="_Hlk21112266"/>
      <w:r>
        <w:rPr>
          <w:rFonts w:ascii="Times New Roman" w:hAnsi="Times New Roman" w:cs="Times New Roman"/>
          <w:sz w:val="24"/>
          <w:szCs w:val="24"/>
          <w:vertAlign w:val="superscript"/>
        </w:rPr>
        <w:t>1</w:t>
      </w:r>
      <w:r w:rsidRPr="006C4AE2">
        <w:rPr>
          <w:rFonts w:ascii="Times New Roman" w:hAnsi="Times New Roman" w:cs="Times New Roman"/>
          <w:sz w:val="24"/>
          <w:szCs w:val="24"/>
        </w:rPr>
        <w:t>Department of Biochemistry and Cell Biology, Cell &amp; Matrix Research Institute, Kyungpook National University, School of Medicine, Daegu 41944, Republic of Korea.</w:t>
      </w:r>
    </w:p>
    <w:p w:rsidR="00A55D0D" w:rsidRPr="00776EE5" w:rsidRDefault="00A55D0D" w:rsidP="00A55D0D">
      <w:pPr>
        <w:adjustRightInd w:val="0"/>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Pathology, All India Institute of Medical Sciences, New-Delhi 110029, India.</w:t>
      </w:r>
    </w:p>
    <w:bookmarkEnd w:id="0"/>
    <w:p w:rsidR="00A55D0D" w:rsidRDefault="00A55D0D" w:rsidP="00A55D0D">
      <w:pPr>
        <w:spacing w:line="480" w:lineRule="auto"/>
        <w:rPr>
          <w:rFonts w:ascii="Times New Roman" w:hAnsi="Times New Roman" w:cs="Times New Roman"/>
          <w:sz w:val="24"/>
          <w:szCs w:val="24"/>
        </w:rPr>
      </w:pPr>
    </w:p>
    <w:p w:rsidR="00A55D0D" w:rsidRDefault="00A55D0D" w:rsidP="00A55D0D">
      <w:pPr>
        <w:pStyle w:val="Subtitle"/>
        <w:spacing w:line="480" w:lineRule="auto"/>
        <w:jc w:val="left"/>
        <w:rPr>
          <w:rFonts w:ascii="Times New Roman" w:eastAsiaTheme="minorHAnsi" w:hAnsi="Times New Roman" w:cs="Times New Roman"/>
          <w:sz w:val="24"/>
        </w:rPr>
      </w:pPr>
    </w:p>
    <w:p w:rsidR="00A55D0D" w:rsidRDefault="00A55D0D" w:rsidP="00A55D0D">
      <w:pPr>
        <w:rPr>
          <w:lang w:eastAsia="ko-KR"/>
        </w:rPr>
      </w:pPr>
    </w:p>
    <w:p w:rsidR="00A55D0D" w:rsidRPr="00B03B6C" w:rsidRDefault="00A55D0D" w:rsidP="00A55D0D">
      <w:pPr>
        <w:rPr>
          <w:lang w:eastAsia="ko-KR"/>
        </w:rPr>
      </w:pPr>
    </w:p>
    <w:p w:rsidR="00A55D0D" w:rsidRPr="006C4AE2" w:rsidRDefault="00A55D0D" w:rsidP="00A55D0D">
      <w:pPr>
        <w:adjustRightInd w:val="0"/>
        <w:spacing w:line="480" w:lineRule="auto"/>
        <w:rPr>
          <w:rFonts w:ascii="Times New Roman" w:hAnsi="Times New Roman" w:cs="Times New Roman"/>
          <w:sz w:val="24"/>
          <w:szCs w:val="24"/>
        </w:rPr>
      </w:pPr>
      <w:r w:rsidRPr="006C4AE2">
        <w:rPr>
          <w:rFonts w:ascii="Times New Roman" w:hAnsi="Times New Roman" w:cs="Times New Roman"/>
          <w:sz w:val="24"/>
          <w:szCs w:val="24"/>
        </w:rPr>
        <w:t>* Corresponding author</w:t>
      </w:r>
      <w:r>
        <w:rPr>
          <w:rFonts w:ascii="Times New Roman" w:hAnsi="Times New Roman" w:cs="Times New Roman"/>
          <w:sz w:val="24"/>
          <w:szCs w:val="24"/>
        </w:rPr>
        <w:t>s</w:t>
      </w:r>
      <w:r w:rsidRPr="006C4AE2">
        <w:rPr>
          <w:rFonts w:ascii="Times New Roman" w:hAnsi="Times New Roman" w:cs="Times New Roman"/>
          <w:sz w:val="24"/>
          <w:szCs w:val="24"/>
        </w:rPr>
        <w:t xml:space="preserve">. Telephone No.: +82 53 420 4822; Fax: +82 53 422 1466 </w:t>
      </w:r>
    </w:p>
    <w:p w:rsidR="00A55D0D" w:rsidRPr="00C465F3" w:rsidRDefault="00A55D0D" w:rsidP="00A55D0D">
      <w:pPr>
        <w:adjustRightInd w:val="0"/>
        <w:spacing w:line="480" w:lineRule="auto"/>
        <w:rPr>
          <w:rFonts w:ascii="Times New Roman" w:hAnsi="Times New Roman" w:cs="Times New Roman"/>
          <w:sz w:val="24"/>
          <w:szCs w:val="24"/>
        </w:rPr>
      </w:pPr>
      <w:r w:rsidRPr="006C4AE2">
        <w:rPr>
          <w:rFonts w:ascii="Times New Roman" w:hAnsi="Times New Roman" w:cs="Times New Roman"/>
          <w:sz w:val="24"/>
          <w:szCs w:val="24"/>
        </w:rPr>
        <w:t xml:space="preserve">E-mail address: </w:t>
      </w:r>
      <w:hyperlink r:id="rId4" w:history="1">
        <w:r w:rsidRPr="001C0879">
          <w:rPr>
            <w:rStyle w:val="Hyperlink"/>
            <w:rFonts w:ascii="Times New Roman" w:hAnsi="Times New Roman" w:cs="Times New Roman"/>
            <w:sz w:val="24"/>
            <w:szCs w:val="24"/>
          </w:rPr>
          <w:t>nwpark@knu.ac.kr</w:t>
        </w:r>
      </w:hyperlink>
      <w:r w:rsidRPr="001C0879">
        <w:rPr>
          <w:rFonts w:ascii="Times New Roman" w:hAnsi="Times New Roman" w:cs="Times New Roman"/>
          <w:sz w:val="24"/>
          <w:szCs w:val="24"/>
        </w:rPr>
        <w:t xml:space="preserve"> (</w:t>
      </w:r>
      <w:r w:rsidRPr="006C4AE2">
        <w:rPr>
          <w:rFonts w:ascii="Times New Roman" w:hAnsi="Times New Roman" w:cs="Times New Roman"/>
          <w:sz w:val="24"/>
          <w:szCs w:val="24"/>
        </w:rPr>
        <w:t>R.-W. Park)</w:t>
      </w:r>
      <w:r>
        <w:rPr>
          <w:rFonts w:ascii="Times New Roman" w:hAnsi="Times New Roman" w:cs="Times New Roman"/>
          <w:sz w:val="24"/>
          <w:szCs w:val="24"/>
        </w:rPr>
        <w:t xml:space="preserve">, </w:t>
      </w:r>
      <w:hyperlink r:id="rId5" w:history="1">
        <w:r w:rsidRPr="00680A7D">
          <w:rPr>
            <w:rStyle w:val="Hyperlink"/>
            <w:rFonts w:ascii="Times New Roman" w:hAnsi="Times New Roman" w:cs="Times New Roman"/>
            <w:sz w:val="24"/>
            <w:szCs w:val="24"/>
          </w:rPr>
          <w:t>devi1703@gmail.com</w:t>
        </w:r>
      </w:hyperlink>
      <w:r>
        <w:rPr>
          <w:rFonts w:ascii="Times New Roman" w:hAnsi="Times New Roman" w:cs="Times New Roman"/>
          <w:sz w:val="24"/>
          <w:szCs w:val="24"/>
        </w:rPr>
        <w:t xml:space="preserve"> (V. Sarangthem)</w:t>
      </w:r>
    </w:p>
    <w:p w:rsidR="00A55D0D" w:rsidRDefault="00A55D0D" w:rsidP="00A55D0D">
      <w:pPr>
        <w:adjustRightInd w:val="0"/>
        <w:spacing w:after="0" w:line="480" w:lineRule="auto"/>
        <w:rPr>
          <w:rFonts w:ascii="Times New Roman" w:hAnsi="Times New Roman" w:cs="Times New Roman"/>
          <w:b/>
          <w:sz w:val="24"/>
          <w:szCs w:val="24"/>
        </w:rPr>
      </w:pPr>
    </w:p>
    <w:p w:rsidR="00A55D0D" w:rsidRDefault="00A55D0D" w:rsidP="00A55D0D">
      <w:pPr>
        <w:adjustRightInd w:val="0"/>
        <w:spacing w:after="0" w:line="480" w:lineRule="auto"/>
        <w:rPr>
          <w:rFonts w:ascii="Times New Roman" w:hAnsi="Times New Roman" w:cs="Times New Roman"/>
          <w:b/>
          <w:sz w:val="24"/>
          <w:szCs w:val="24"/>
        </w:rPr>
      </w:pPr>
    </w:p>
    <w:p w:rsidR="00A55D0D" w:rsidRDefault="00A55D0D" w:rsidP="00A55D0D">
      <w:pPr>
        <w:rPr>
          <w:rFonts w:ascii="Times New Roman" w:hAnsi="Times New Roman" w:cs="Times New Roman"/>
          <w:b/>
          <w:sz w:val="24"/>
          <w:szCs w:val="24"/>
        </w:rPr>
      </w:pPr>
      <w:r>
        <w:rPr>
          <w:rFonts w:ascii="Times New Roman" w:hAnsi="Times New Roman" w:cs="Times New Roman"/>
          <w:b/>
          <w:sz w:val="24"/>
          <w:szCs w:val="24"/>
        </w:rPr>
        <w:br w:type="page"/>
      </w:r>
    </w:p>
    <w:p w:rsidR="00A55D0D" w:rsidRPr="0055229B" w:rsidRDefault="00A55D0D" w:rsidP="00A55D0D">
      <w:pPr>
        <w:adjustRightInd w:val="0"/>
        <w:spacing w:after="0" w:line="480" w:lineRule="auto"/>
        <w:rPr>
          <w:rFonts w:ascii="Times New Roman" w:hAnsi="Times New Roman" w:cs="Times New Roman"/>
          <w:sz w:val="24"/>
          <w:szCs w:val="24"/>
        </w:rPr>
      </w:pPr>
      <w:r w:rsidRPr="0087274F">
        <w:rPr>
          <w:rFonts w:ascii="Times New Roman" w:hAnsi="Times New Roman" w:cs="Times New Roman"/>
          <w:b/>
          <w:sz w:val="24"/>
          <w:szCs w:val="24"/>
        </w:rPr>
        <w:lastRenderedPageBreak/>
        <w:t>Methods</w:t>
      </w:r>
    </w:p>
    <w:p w:rsidR="00A55D0D" w:rsidRPr="0087274F" w:rsidRDefault="00A55D0D" w:rsidP="00A55D0D">
      <w:pPr>
        <w:spacing w:after="0" w:line="480" w:lineRule="auto"/>
        <w:rPr>
          <w:rFonts w:ascii="Times New Roman" w:hAnsi="Times New Roman" w:cs="Times New Roman"/>
          <w:b/>
          <w:sz w:val="24"/>
          <w:szCs w:val="24"/>
        </w:rPr>
      </w:pPr>
      <w:r w:rsidRPr="0087274F">
        <w:rPr>
          <w:rFonts w:ascii="Times New Roman" w:hAnsi="Times New Roman" w:cs="Times New Roman"/>
          <w:b/>
          <w:sz w:val="24"/>
          <w:szCs w:val="24"/>
        </w:rPr>
        <w:t xml:space="preserve">Materials </w:t>
      </w:r>
    </w:p>
    <w:p w:rsidR="00A55D0D" w:rsidRPr="0087274F" w:rsidRDefault="00A55D0D" w:rsidP="00A55D0D">
      <w:pPr>
        <w:spacing w:after="0" w:line="480" w:lineRule="auto"/>
        <w:rPr>
          <w:rFonts w:ascii="Times New Roman" w:hAnsi="Times New Roman" w:cs="Times New Roman"/>
          <w:bCs/>
          <w:sz w:val="24"/>
          <w:szCs w:val="24"/>
        </w:rPr>
      </w:pPr>
      <w:r w:rsidRPr="0087274F">
        <w:rPr>
          <w:rFonts w:ascii="Times New Roman" w:hAnsi="Times New Roman" w:cs="Times New Roman"/>
          <w:sz w:val="24"/>
          <w:szCs w:val="24"/>
        </w:rPr>
        <w:t>Restriction enzyme</w:t>
      </w:r>
      <w:r w:rsidRPr="0087274F">
        <w:rPr>
          <w:rFonts w:ascii="Times New Roman" w:hAnsi="Times New Roman" w:cs="Times New Roman"/>
          <w:sz w:val="24"/>
          <w:szCs w:val="24"/>
          <w:lang w:eastAsia="ko-KR"/>
        </w:rPr>
        <w:t>s</w:t>
      </w:r>
      <w:r w:rsidRPr="0087274F">
        <w:rPr>
          <w:rFonts w:ascii="Times New Roman" w:hAnsi="Times New Roman" w:cs="Times New Roman"/>
          <w:sz w:val="24"/>
          <w:szCs w:val="24"/>
        </w:rPr>
        <w:t xml:space="preserve"> </w:t>
      </w:r>
      <w:r w:rsidRPr="0087274F">
        <w:rPr>
          <w:rFonts w:ascii="Times New Roman" w:hAnsi="Times New Roman" w:cs="Times New Roman"/>
          <w:sz w:val="24"/>
          <w:szCs w:val="24"/>
          <w:lang w:eastAsia="ko-KR"/>
        </w:rPr>
        <w:t>(</w:t>
      </w:r>
      <w:r w:rsidRPr="0087274F">
        <w:rPr>
          <w:rFonts w:ascii="Times New Roman" w:hAnsi="Times New Roman" w:cs="Times New Roman"/>
          <w:sz w:val="24"/>
          <w:szCs w:val="24"/>
        </w:rPr>
        <w:t xml:space="preserve">Bam HI, HinD III, Sfi I, Nde I, PflM I, </w:t>
      </w:r>
      <w:r w:rsidRPr="0087274F">
        <w:rPr>
          <w:rFonts w:ascii="Times New Roman" w:hAnsi="Times New Roman" w:cs="Times New Roman"/>
          <w:sz w:val="24"/>
          <w:szCs w:val="24"/>
          <w:lang w:eastAsia="ko-KR"/>
        </w:rPr>
        <w:t xml:space="preserve">and </w:t>
      </w:r>
      <w:r w:rsidRPr="0087274F">
        <w:rPr>
          <w:rFonts w:ascii="Times New Roman" w:hAnsi="Times New Roman" w:cs="Times New Roman"/>
          <w:sz w:val="24"/>
          <w:szCs w:val="24"/>
        </w:rPr>
        <w:t>Bgl I</w:t>
      </w:r>
      <w:r w:rsidRPr="0087274F">
        <w:rPr>
          <w:rFonts w:ascii="Times New Roman" w:hAnsi="Times New Roman" w:cs="Times New Roman"/>
          <w:sz w:val="24"/>
          <w:szCs w:val="24"/>
          <w:lang w:eastAsia="ko-KR"/>
        </w:rPr>
        <w:t>)</w:t>
      </w:r>
      <w:r w:rsidRPr="0087274F">
        <w:rPr>
          <w:rFonts w:ascii="Times New Roman" w:hAnsi="Times New Roman" w:cs="Times New Roman"/>
          <w:sz w:val="24"/>
          <w:szCs w:val="24"/>
        </w:rPr>
        <w:t xml:space="preserve">, T4 ligase, and Calf intestinal phosphatase (CIP) were obtained from New England Biolabs Inc., pRSET b+ vector (Invitrogen Carlsbad, CA, USA) and pET 25b+ vector (Novagen Inc. Milwaukee, WI, USA) were used for cloning and expression. Competent E. coli DH5α and BL21 were purchased from Invitrogen, Carlsbad, CA, USA. E. coli was cultured in Circle Grow Media (MP Biomedicals, </w:t>
      </w:r>
      <w:bookmarkStart w:id="1" w:name="OLE_LINK1"/>
      <w:r w:rsidRPr="0087274F">
        <w:rPr>
          <w:rFonts w:ascii="Times New Roman" w:hAnsi="Times New Roman" w:cs="Times New Roman"/>
          <w:sz w:val="24"/>
          <w:szCs w:val="24"/>
        </w:rPr>
        <w:t>LLC</w:t>
      </w:r>
      <w:bookmarkEnd w:id="1"/>
      <w:r w:rsidRPr="0087274F">
        <w:rPr>
          <w:rFonts w:ascii="Times New Roman" w:hAnsi="Times New Roman" w:cs="Times New Roman"/>
          <w:sz w:val="24"/>
          <w:szCs w:val="24"/>
        </w:rPr>
        <w:t>) containing ampicillin 0.1mg/ml (Affymetrix, CA, USA). DNA oligonucleotides were synthesized and all DNA sequences were confirmed by DNA sequencing</w:t>
      </w:r>
      <w:r>
        <w:rPr>
          <w:rFonts w:ascii="Times New Roman" w:hAnsi="Times New Roman" w:cs="Times New Roman"/>
          <w:sz w:val="24"/>
          <w:szCs w:val="24"/>
        </w:rPr>
        <w:t xml:space="preserve"> (</w:t>
      </w:r>
      <w:r w:rsidRPr="0087274F">
        <w:rPr>
          <w:rFonts w:ascii="Times New Roman" w:hAnsi="Times New Roman" w:cs="Times New Roman"/>
          <w:sz w:val="24"/>
          <w:szCs w:val="24"/>
        </w:rPr>
        <w:t>Macrogen Inc., Korea</w:t>
      </w:r>
      <w:r>
        <w:rPr>
          <w:rFonts w:ascii="Times New Roman" w:hAnsi="Times New Roman" w:cs="Times New Roman"/>
          <w:sz w:val="24"/>
          <w:szCs w:val="24"/>
        </w:rPr>
        <w:t>)</w:t>
      </w:r>
      <w:r w:rsidRPr="0087274F">
        <w:rPr>
          <w:rFonts w:ascii="Times New Roman" w:hAnsi="Times New Roman" w:cs="Times New Roman"/>
          <w:sz w:val="24"/>
          <w:szCs w:val="24"/>
        </w:rPr>
        <w:t xml:space="preserve">. DNA miniprep and gel extraction kits were acquired from Elpis Biotech Inc., Korea. </w:t>
      </w:r>
    </w:p>
    <w:p w:rsidR="00A55D0D" w:rsidRPr="0087274F" w:rsidRDefault="00A55D0D" w:rsidP="00A55D0D">
      <w:pPr>
        <w:spacing w:after="0" w:line="480" w:lineRule="auto"/>
        <w:rPr>
          <w:rFonts w:ascii="Times New Roman" w:hAnsi="Times New Roman" w:cs="Times New Roman"/>
          <w:sz w:val="24"/>
          <w:szCs w:val="24"/>
        </w:rPr>
      </w:pPr>
      <w:r>
        <w:rPr>
          <w:rFonts w:ascii="Times New Roman" w:hAnsi="Times New Roman" w:cs="Times New Roman"/>
          <w:sz w:val="24"/>
          <w:szCs w:val="24"/>
        </w:rPr>
        <w:t>N</w:t>
      </w:r>
      <w:r w:rsidRPr="0087274F">
        <w:rPr>
          <w:rFonts w:ascii="Times New Roman" w:hAnsi="Times New Roman" w:cs="Times New Roman"/>
          <w:sz w:val="24"/>
          <w:szCs w:val="24"/>
        </w:rPr>
        <w:t xml:space="preserve">egative control siRNA (NC-siRNA), </w:t>
      </w:r>
      <w:r>
        <w:rPr>
          <w:rFonts w:ascii="Times New Roman" w:hAnsi="Times New Roman" w:cs="Times New Roman"/>
          <w:sz w:val="24"/>
          <w:szCs w:val="24"/>
        </w:rPr>
        <w:t>t</w:t>
      </w:r>
      <w:r w:rsidRPr="0087274F">
        <w:rPr>
          <w:rFonts w:ascii="Times New Roman" w:hAnsi="Times New Roman" w:cs="Times New Roman"/>
          <w:sz w:val="24"/>
          <w:szCs w:val="24"/>
        </w:rPr>
        <w:t>he luciferase siRNA- (sense-GGACGAGGACGAGCACUUCUU, and anti-sense-UUCCUGCUCCUGCUCGUGAAG were obtained</w:t>
      </w:r>
      <w:r w:rsidRPr="0087274F">
        <w:rPr>
          <w:rFonts w:ascii="Times New Roman" w:hAnsi="Times New Roman" w:cs="Times New Roman"/>
          <w:bCs/>
          <w:sz w:val="24"/>
          <w:szCs w:val="24"/>
        </w:rPr>
        <w:t xml:space="preserve"> </w:t>
      </w:r>
      <w:r w:rsidRPr="0087274F">
        <w:rPr>
          <w:rFonts w:ascii="Times New Roman" w:hAnsi="Times New Roman" w:cs="Times New Roman"/>
          <w:sz w:val="24"/>
          <w:szCs w:val="24"/>
        </w:rPr>
        <w:t>from Bioneer Inc (Daejeon, Korea). Fluorescein isothiocyanate</w:t>
      </w:r>
      <w:r w:rsidRPr="0087274F">
        <w:rPr>
          <w:rFonts w:ascii="Times New Roman" w:hAnsi="Times New Roman" w:cs="Times New Roman"/>
          <w:bCs/>
          <w:sz w:val="24"/>
          <w:szCs w:val="24"/>
        </w:rPr>
        <w:t xml:space="preserve"> </w:t>
      </w:r>
      <w:r w:rsidRPr="0087274F">
        <w:rPr>
          <w:rFonts w:ascii="Times New Roman" w:hAnsi="Times New Roman" w:cs="Times New Roman"/>
          <w:sz w:val="24"/>
          <w:szCs w:val="24"/>
        </w:rPr>
        <w:t>(FITC) and Cy 5.5 labeled NC-siRNAs (the 5`-end of the sense strand conjugated with FITC dyes) were</w:t>
      </w:r>
      <w:r w:rsidRPr="0087274F">
        <w:rPr>
          <w:rFonts w:ascii="Times New Roman" w:hAnsi="Times New Roman" w:cs="Times New Roman"/>
          <w:bCs/>
          <w:sz w:val="24"/>
          <w:szCs w:val="24"/>
        </w:rPr>
        <w:t xml:space="preserve"> </w:t>
      </w:r>
      <w:r w:rsidRPr="0087274F">
        <w:rPr>
          <w:rFonts w:ascii="Times New Roman" w:hAnsi="Times New Roman" w:cs="Times New Roman"/>
          <w:sz w:val="24"/>
          <w:szCs w:val="24"/>
        </w:rPr>
        <w:t xml:space="preserve">obtained from Bioneer for </w:t>
      </w:r>
      <w:r w:rsidRPr="0087274F">
        <w:rPr>
          <w:rFonts w:ascii="Times New Roman" w:hAnsi="Times New Roman" w:cs="Times New Roman"/>
          <w:i/>
          <w:sz w:val="24"/>
          <w:szCs w:val="24"/>
        </w:rPr>
        <w:t>in vitro</w:t>
      </w:r>
      <w:r w:rsidRPr="0087274F">
        <w:rPr>
          <w:rFonts w:ascii="Times New Roman" w:hAnsi="Times New Roman" w:cs="Times New Roman"/>
          <w:sz w:val="24"/>
          <w:szCs w:val="24"/>
        </w:rPr>
        <w:t xml:space="preserve"> uptake assay and </w:t>
      </w:r>
      <w:r w:rsidRPr="0087274F">
        <w:rPr>
          <w:rFonts w:ascii="Times New Roman" w:hAnsi="Times New Roman" w:cs="Times New Roman"/>
          <w:i/>
          <w:sz w:val="24"/>
          <w:szCs w:val="24"/>
        </w:rPr>
        <w:t>in vivo</w:t>
      </w:r>
      <w:r w:rsidRPr="0087274F">
        <w:rPr>
          <w:rFonts w:ascii="Times New Roman" w:hAnsi="Times New Roman" w:cs="Times New Roman"/>
          <w:sz w:val="24"/>
          <w:szCs w:val="24"/>
        </w:rPr>
        <w:t xml:space="preserve"> biodistribution studies.</w:t>
      </w:r>
    </w:p>
    <w:p w:rsidR="00A55D0D" w:rsidRPr="0087274F" w:rsidRDefault="00A55D0D" w:rsidP="00A55D0D">
      <w:pPr>
        <w:spacing w:after="0" w:line="480" w:lineRule="auto"/>
        <w:rPr>
          <w:rFonts w:ascii="Times New Roman" w:hAnsi="Times New Roman" w:cs="Times New Roman"/>
          <w:color w:val="000000" w:themeColor="text1"/>
          <w:sz w:val="24"/>
          <w:szCs w:val="24"/>
        </w:rPr>
      </w:pPr>
      <w:r w:rsidRPr="0087274F">
        <w:rPr>
          <w:rFonts w:ascii="Times New Roman" w:hAnsi="Times New Roman" w:cs="Times New Roman"/>
          <w:b/>
          <w:color w:val="000000" w:themeColor="text1"/>
          <w:sz w:val="24"/>
          <w:szCs w:val="24"/>
        </w:rPr>
        <w:t>Design and construction of ELP variants</w:t>
      </w:r>
    </w:p>
    <w:p w:rsidR="00A55D0D" w:rsidRDefault="00A55D0D" w:rsidP="00A55D0D">
      <w:pPr>
        <w:spacing w:after="0" w:line="480" w:lineRule="auto"/>
        <w:rPr>
          <w:rFonts w:ascii="Times New Roman" w:hAnsi="Times New Roman" w:cs="Times New Roman"/>
          <w:sz w:val="24"/>
          <w:szCs w:val="24"/>
        </w:rPr>
      </w:pPr>
      <w:r w:rsidRPr="0087274F">
        <w:rPr>
          <w:rFonts w:ascii="Times New Roman" w:hAnsi="Times New Roman" w:cs="Times New Roman"/>
          <w:sz w:val="24"/>
          <w:szCs w:val="24"/>
        </w:rPr>
        <w:t>pET 25 b+ expression vector was modified by inserting annealed oligonucleotides coding for Tat-GGG and Tat-GGG-AP1-GGG genes containing Nde</w:t>
      </w:r>
      <w:r>
        <w:rPr>
          <w:rFonts w:ascii="Times New Roman" w:hAnsi="Times New Roman" w:cs="Times New Roman"/>
          <w:sz w:val="24"/>
          <w:szCs w:val="24"/>
        </w:rPr>
        <w:t xml:space="preserve"> </w:t>
      </w:r>
      <w:r w:rsidRPr="0087274F">
        <w:rPr>
          <w:rFonts w:ascii="Times New Roman" w:hAnsi="Times New Roman" w:cs="Times New Roman"/>
          <w:sz w:val="24"/>
          <w:szCs w:val="24"/>
        </w:rPr>
        <w:t>I, Sfi</w:t>
      </w:r>
      <w:r>
        <w:rPr>
          <w:rFonts w:ascii="Times New Roman" w:hAnsi="Times New Roman" w:cs="Times New Roman"/>
          <w:sz w:val="24"/>
          <w:szCs w:val="24"/>
        </w:rPr>
        <w:t xml:space="preserve"> </w:t>
      </w:r>
      <w:r w:rsidRPr="0087274F">
        <w:rPr>
          <w:rFonts w:ascii="Times New Roman" w:hAnsi="Times New Roman" w:cs="Times New Roman"/>
          <w:sz w:val="24"/>
          <w:szCs w:val="24"/>
        </w:rPr>
        <w:t>I and HinD</w:t>
      </w:r>
      <w:r>
        <w:rPr>
          <w:rFonts w:ascii="Times New Roman" w:hAnsi="Times New Roman" w:cs="Times New Roman"/>
          <w:sz w:val="24"/>
          <w:szCs w:val="24"/>
        </w:rPr>
        <w:t xml:space="preserve"> </w:t>
      </w:r>
      <w:r w:rsidRPr="0087274F">
        <w:rPr>
          <w:rFonts w:ascii="Times New Roman" w:hAnsi="Times New Roman" w:cs="Times New Roman"/>
          <w:sz w:val="24"/>
          <w:szCs w:val="24"/>
        </w:rPr>
        <w:t>III restriction sites. After confirmation by DNA sequencing, the modified pET25b+ vector was digested with Sfl</w:t>
      </w:r>
      <w:r>
        <w:rPr>
          <w:rFonts w:ascii="Times New Roman" w:hAnsi="Times New Roman" w:cs="Times New Roman"/>
          <w:sz w:val="24"/>
          <w:szCs w:val="24"/>
        </w:rPr>
        <w:t xml:space="preserve"> </w:t>
      </w:r>
      <w:r w:rsidRPr="0087274F">
        <w:rPr>
          <w:rFonts w:ascii="Times New Roman" w:hAnsi="Times New Roman" w:cs="Times New Roman"/>
          <w:sz w:val="24"/>
          <w:szCs w:val="24"/>
        </w:rPr>
        <w:t xml:space="preserve">I and then enzymatically dephosphorylated using CIP for 1 h. The </w:t>
      </w:r>
      <w:r w:rsidRPr="0087274F">
        <w:rPr>
          <w:rFonts w:ascii="Times New Roman" w:hAnsi="Times New Roman" w:cs="Times New Roman"/>
          <w:bCs/>
          <w:sz w:val="24"/>
          <w:szCs w:val="24"/>
        </w:rPr>
        <w:t>[(V</w:t>
      </w:r>
      <w:r>
        <w:rPr>
          <w:rFonts w:ascii="Times New Roman" w:hAnsi="Times New Roman" w:cs="Times New Roman"/>
          <w:bCs/>
          <w:sz w:val="24"/>
          <w:szCs w:val="24"/>
        </w:rPr>
        <w:t>PGVG)</w:t>
      </w:r>
      <w:r w:rsidRPr="0087274F">
        <w:rPr>
          <w:rFonts w:ascii="Times New Roman" w:hAnsi="Times New Roman" w:cs="Times New Roman"/>
          <w:bCs/>
          <w:sz w:val="24"/>
          <w:szCs w:val="24"/>
          <w:vertAlign w:val="subscript"/>
        </w:rPr>
        <w:t>5</w:t>
      </w:r>
      <w:r w:rsidRPr="005E5E2C">
        <w:rPr>
          <w:rFonts w:ascii="Times New Roman" w:hAnsi="Times New Roman" w:cs="Times New Roman"/>
          <w:bCs/>
          <w:sz w:val="24"/>
          <w:szCs w:val="24"/>
        </w:rPr>
        <w:t>(VPG</w:t>
      </w:r>
      <w:r w:rsidRPr="0087274F">
        <w:rPr>
          <w:rFonts w:ascii="Times New Roman" w:hAnsi="Times New Roman" w:cs="Times New Roman"/>
          <w:bCs/>
          <w:sz w:val="24"/>
          <w:szCs w:val="24"/>
        </w:rPr>
        <w:t>F</w:t>
      </w:r>
      <w:r>
        <w:rPr>
          <w:rFonts w:ascii="Times New Roman" w:hAnsi="Times New Roman" w:cs="Times New Roman"/>
          <w:bCs/>
          <w:sz w:val="24"/>
          <w:szCs w:val="24"/>
        </w:rPr>
        <w:t>G</w:t>
      </w:r>
      <w:r w:rsidRPr="0087274F">
        <w:rPr>
          <w:rFonts w:ascii="Times New Roman" w:hAnsi="Times New Roman" w:cs="Times New Roman"/>
          <w:bCs/>
          <w:sz w:val="24"/>
          <w:szCs w:val="24"/>
        </w:rPr>
        <w:t>)</w:t>
      </w:r>
      <w:r>
        <w:rPr>
          <w:rFonts w:ascii="Times New Roman" w:hAnsi="Times New Roman" w:cs="Times New Roman"/>
          <w:bCs/>
          <w:sz w:val="24"/>
          <w:szCs w:val="24"/>
          <w:vertAlign w:val="subscript"/>
        </w:rPr>
        <w:t>2</w:t>
      </w:r>
      <w:r w:rsidRPr="0087274F">
        <w:rPr>
          <w:rFonts w:ascii="Times New Roman" w:hAnsi="Times New Roman" w:cs="Times New Roman"/>
          <w:bCs/>
          <w:sz w:val="24"/>
          <w:szCs w:val="24"/>
          <w:vertAlign w:val="subscript"/>
        </w:rPr>
        <w:t>-</w:t>
      </w:r>
      <w:r w:rsidRPr="005E5E2C">
        <w:rPr>
          <w:rFonts w:ascii="Times New Roman" w:hAnsi="Times New Roman" w:cs="Times New Roman"/>
          <w:bCs/>
          <w:sz w:val="24"/>
          <w:szCs w:val="24"/>
        </w:rPr>
        <w:t>(</w:t>
      </w:r>
      <w:r w:rsidRPr="0087274F">
        <w:rPr>
          <w:rFonts w:ascii="Times New Roman" w:hAnsi="Times New Roman" w:cs="Times New Roman"/>
          <w:bCs/>
          <w:sz w:val="24"/>
          <w:szCs w:val="24"/>
        </w:rPr>
        <w:t>V</w:t>
      </w:r>
      <w:r>
        <w:rPr>
          <w:rFonts w:ascii="Times New Roman" w:hAnsi="Times New Roman" w:cs="Times New Roman"/>
          <w:bCs/>
          <w:sz w:val="24"/>
          <w:szCs w:val="24"/>
        </w:rPr>
        <w:t>PGVG)</w:t>
      </w:r>
      <w:r w:rsidRPr="0087274F">
        <w:rPr>
          <w:rFonts w:ascii="Times New Roman" w:hAnsi="Times New Roman" w:cs="Times New Roman"/>
          <w:bCs/>
          <w:sz w:val="24"/>
          <w:szCs w:val="24"/>
          <w:vertAlign w:val="subscript"/>
        </w:rPr>
        <w:t>3</w:t>
      </w:r>
      <w:r w:rsidRPr="005E5E2C">
        <w:rPr>
          <w:rFonts w:ascii="Times New Roman" w:hAnsi="Times New Roman" w:cs="Times New Roman"/>
          <w:bCs/>
          <w:sz w:val="24"/>
          <w:szCs w:val="24"/>
        </w:rPr>
        <w:t>(VPG</w:t>
      </w:r>
      <w:r w:rsidRPr="0087274F">
        <w:rPr>
          <w:rFonts w:ascii="Times New Roman" w:hAnsi="Times New Roman" w:cs="Times New Roman"/>
          <w:bCs/>
          <w:sz w:val="24"/>
          <w:szCs w:val="24"/>
        </w:rPr>
        <w:t>G</w:t>
      </w:r>
      <w:r>
        <w:rPr>
          <w:rFonts w:ascii="Times New Roman" w:hAnsi="Times New Roman" w:cs="Times New Roman"/>
          <w:bCs/>
          <w:sz w:val="24"/>
          <w:szCs w:val="24"/>
        </w:rPr>
        <w:t>G)</w:t>
      </w:r>
      <w:r w:rsidRPr="0087274F">
        <w:rPr>
          <w:rFonts w:ascii="Times New Roman" w:hAnsi="Times New Roman" w:cs="Times New Roman"/>
          <w:bCs/>
          <w:sz w:val="24"/>
          <w:szCs w:val="24"/>
          <w:vertAlign w:val="subscript"/>
        </w:rPr>
        <w:t>3</w:t>
      </w:r>
      <w:r w:rsidRPr="005E5E2C">
        <w:rPr>
          <w:rFonts w:ascii="Times New Roman" w:hAnsi="Times New Roman" w:cs="Times New Roman"/>
          <w:bCs/>
          <w:sz w:val="24"/>
          <w:szCs w:val="24"/>
        </w:rPr>
        <w:t>(VPGAG</w:t>
      </w:r>
      <w:r>
        <w:rPr>
          <w:rFonts w:ascii="Times New Roman" w:hAnsi="Times New Roman" w:cs="Times New Roman"/>
          <w:bCs/>
          <w:sz w:val="24"/>
          <w:szCs w:val="24"/>
        </w:rPr>
        <w:t>)</w:t>
      </w:r>
      <w:r w:rsidRPr="0087274F">
        <w:rPr>
          <w:rFonts w:ascii="Times New Roman" w:hAnsi="Times New Roman" w:cs="Times New Roman"/>
          <w:bCs/>
          <w:sz w:val="24"/>
          <w:szCs w:val="24"/>
        </w:rPr>
        <w:t>]</w:t>
      </w:r>
      <w:r w:rsidRPr="0087274F">
        <w:rPr>
          <w:rFonts w:ascii="Times New Roman" w:hAnsi="Times New Roman" w:cs="Times New Roman"/>
          <w:bCs/>
          <w:sz w:val="24"/>
          <w:szCs w:val="24"/>
          <w:vertAlign w:val="subscript"/>
        </w:rPr>
        <w:t xml:space="preserve">2 </w:t>
      </w:r>
      <w:r w:rsidRPr="0087274F">
        <w:rPr>
          <w:rFonts w:ascii="Times New Roman" w:hAnsi="Times New Roman" w:cs="Times New Roman"/>
          <w:bCs/>
          <w:sz w:val="24"/>
          <w:szCs w:val="24"/>
        </w:rPr>
        <w:t>gene generated by</w:t>
      </w:r>
      <w:r w:rsidRPr="0087274F">
        <w:rPr>
          <w:rFonts w:ascii="Times New Roman" w:hAnsi="Times New Roman" w:cs="Times New Roman"/>
          <w:bCs/>
          <w:sz w:val="24"/>
          <w:szCs w:val="24"/>
          <w:vertAlign w:val="subscript"/>
        </w:rPr>
        <w:t xml:space="preserve"> </w:t>
      </w:r>
      <w:r w:rsidRPr="0087274F">
        <w:rPr>
          <w:rFonts w:ascii="Times New Roman" w:hAnsi="Times New Roman" w:cs="Times New Roman"/>
          <w:sz w:val="24"/>
          <w:szCs w:val="24"/>
        </w:rPr>
        <w:t>recursive directional ligation</w:t>
      </w:r>
      <w:r w:rsidRPr="0087274F">
        <w:rPr>
          <w:rFonts w:ascii="Times New Roman" w:hAnsi="Times New Roman" w:cs="Times New Roman"/>
          <w:bCs/>
          <w:sz w:val="24"/>
          <w:szCs w:val="24"/>
          <w:vertAlign w:val="subscript"/>
        </w:rPr>
        <w:t xml:space="preserve"> </w:t>
      </w:r>
      <w:r w:rsidRPr="0087274F">
        <w:rPr>
          <w:rFonts w:ascii="Times New Roman" w:hAnsi="Times New Roman" w:cs="Times New Roman"/>
          <w:bCs/>
          <w:sz w:val="24"/>
          <w:szCs w:val="24"/>
        </w:rPr>
        <w:t>(RDL)</w:t>
      </w:r>
      <w:r w:rsidRPr="0087274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7274F">
        <w:rPr>
          <w:rFonts w:ascii="Times New Roman" w:hAnsi="Times New Roman" w:cs="Times New Roman"/>
          <w:sz w:val="24"/>
          <w:szCs w:val="24"/>
        </w:rPr>
        <w:t>ligated with linearized modified pET- Tat-GGG and pET-Tat-GGG-AP1-GGG to obtain Tat-E</w:t>
      </w:r>
      <w:r w:rsidRPr="008A6EFA">
        <w:rPr>
          <w:rFonts w:ascii="Times New Roman" w:hAnsi="Times New Roman" w:cs="Times New Roman"/>
          <w:sz w:val="24"/>
          <w:szCs w:val="24"/>
          <w:vertAlign w:val="subscript"/>
        </w:rPr>
        <w:t>28</w:t>
      </w:r>
      <w:r w:rsidRPr="0087274F">
        <w:rPr>
          <w:rFonts w:ascii="Times New Roman" w:hAnsi="Times New Roman" w:cs="Times New Roman"/>
          <w:sz w:val="24"/>
          <w:szCs w:val="24"/>
        </w:rPr>
        <w:t xml:space="preserve"> or Tat-A</w:t>
      </w:r>
      <w:r w:rsidRPr="008A6EFA">
        <w:rPr>
          <w:rFonts w:ascii="Times New Roman" w:hAnsi="Times New Roman" w:cs="Times New Roman"/>
          <w:sz w:val="24"/>
          <w:szCs w:val="24"/>
          <w:vertAlign w:val="subscript"/>
        </w:rPr>
        <w:t>1</w:t>
      </w:r>
      <w:r w:rsidRPr="0087274F">
        <w:rPr>
          <w:rFonts w:ascii="Times New Roman" w:hAnsi="Times New Roman" w:cs="Times New Roman"/>
          <w:sz w:val="24"/>
          <w:szCs w:val="24"/>
        </w:rPr>
        <w:t>E</w:t>
      </w:r>
      <w:r w:rsidRPr="008A6EFA">
        <w:rPr>
          <w:rFonts w:ascii="Times New Roman" w:hAnsi="Times New Roman" w:cs="Times New Roman"/>
          <w:sz w:val="24"/>
          <w:szCs w:val="24"/>
          <w:vertAlign w:val="subscript"/>
        </w:rPr>
        <w:t>28</w:t>
      </w:r>
      <w:r w:rsidRPr="0087274F">
        <w:rPr>
          <w:rFonts w:ascii="Times New Roman" w:hAnsi="Times New Roman" w:cs="Times New Roman"/>
          <w:sz w:val="24"/>
          <w:szCs w:val="24"/>
        </w:rPr>
        <w:t>. For the multivalent targeting of ELP,</w:t>
      </w:r>
      <w:r w:rsidRPr="00234786">
        <w:t xml:space="preserve"> </w:t>
      </w:r>
      <w:r w:rsidRPr="00234786">
        <w:rPr>
          <w:rFonts w:ascii="Times New Roman" w:hAnsi="Times New Roman" w:cs="Times New Roman"/>
          <w:sz w:val="24"/>
          <w:szCs w:val="24"/>
        </w:rPr>
        <w:t>A</w:t>
      </w:r>
      <w:r w:rsidRPr="00234786">
        <w:rPr>
          <w:rFonts w:ascii="Times New Roman" w:hAnsi="Times New Roman" w:cs="Times New Roman"/>
          <w:sz w:val="24"/>
          <w:szCs w:val="24"/>
          <w:vertAlign w:val="subscript"/>
        </w:rPr>
        <w:t>4</w:t>
      </w:r>
      <w:r w:rsidRPr="00234786">
        <w:rPr>
          <w:rFonts w:ascii="Times New Roman" w:hAnsi="Times New Roman" w:cs="Times New Roman"/>
          <w:sz w:val="24"/>
          <w:szCs w:val="24"/>
        </w:rPr>
        <w:t>V</w:t>
      </w:r>
      <w:r w:rsidRPr="00234786">
        <w:rPr>
          <w:rFonts w:ascii="Times New Roman" w:hAnsi="Times New Roman" w:cs="Times New Roman"/>
          <w:sz w:val="24"/>
          <w:szCs w:val="24"/>
          <w:vertAlign w:val="subscript"/>
        </w:rPr>
        <w:t>48</w:t>
      </w:r>
      <w:r w:rsidRPr="0087274F">
        <w:rPr>
          <w:rFonts w:ascii="Times New Roman" w:hAnsi="Times New Roman" w:cs="Times New Roman"/>
          <w:sz w:val="24"/>
          <w:szCs w:val="24"/>
        </w:rPr>
        <w:t xml:space="preserve"> </w:t>
      </w:r>
      <w:r>
        <w:rPr>
          <w:rFonts w:ascii="Times New Roman" w:hAnsi="Times New Roman" w:cs="Times New Roman"/>
          <w:sz w:val="24"/>
          <w:szCs w:val="24"/>
        </w:rPr>
        <w:t>[</w:t>
      </w:r>
      <w:r w:rsidRPr="0087274F">
        <w:rPr>
          <w:rFonts w:ascii="Times New Roman" w:hAnsi="Times New Roman" w:cs="Times New Roman"/>
          <w:sz w:val="24"/>
          <w:szCs w:val="24"/>
        </w:rPr>
        <w:t>(</w:t>
      </w:r>
      <w:r>
        <w:rPr>
          <w:rFonts w:ascii="Times New Roman" w:hAnsi="Times New Roman" w:cs="Times New Roman"/>
          <w:sz w:val="24"/>
          <w:szCs w:val="24"/>
        </w:rPr>
        <w:t xml:space="preserve">RKRLDRN-VPGVG </w:t>
      </w:r>
      <w:r w:rsidRPr="0087274F">
        <w:rPr>
          <w:rFonts w:ascii="Times New Roman" w:hAnsi="Times New Roman" w:cs="Times New Roman"/>
          <w:sz w:val="24"/>
          <w:szCs w:val="24"/>
          <w:vertAlign w:val="subscript"/>
        </w:rPr>
        <w:t>12</w:t>
      </w:r>
      <w:r w:rsidRPr="0087274F">
        <w:rPr>
          <w:rFonts w:ascii="Times New Roman" w:hAnsi="Times New Roman" w:cs="Times New Roman"/>
          <w:sz w:val="24"/>
          <w:szCs w:val="24"/>
        </w:rPr>
        <w:t>)</w:t>
      </w:r>
      <w:r w:rsidRPr="0087274F">
        <w:rPr>
          <w:rFonts w:ascii="Times New Roman" w:hAnsi="Times New Roman" w:cs="Times New Roman"/>
          <w:sz w:val="24"/>
          <w:szCs w:val="24"/>
          <w:vertAlign w:val="subscript"/>
        </w:rPr>
        <w:t>4</w:t>
      </w:r>
      <w:r w:rsidRPr="0087274F">
        <w:rPr>
          <w:rFonts w:ascii="Times New Roman" w:hAnsi="Times New Roman" w:cs="Times New Roman"/>
          <w:sz w:val="24"/>
          <w:szCs w:val="24"/>
        </w:rPr>
        <w:t xml:space="preserve">] was </w:t>
      </w:r>
      <w:r w:rsidRPr="0087274F">
        <w:rPr>
          <w:rFonts w:ascii="Times New Roman" w:hAnsi="Times New Roman" w:cs="Times New Roman"/>
          <w:sz w:val="24"/>
          <w:szCs w:val="24"/>
        </w:rPr>
        <w:lastRenderedPageBreak/>
        <w:t>generated using the recursive dir</w:t>
      </w:r>
      <w:r>
        <w:rPr>
          <w:rFonts w:ascii="Times New Roman" w:hAnsi="Times New Roman" w:cs="Times New Roman"/>
          <w:sz w:val="24"/>
          <w:szCs w:val="24"/>
        </w:rPr>
        <w:t xml:space="preserve">ectional ligation method </w:t>
      </w:r>
      <w:r w:rsidRPr="0087274F">
        <w:rPr>
          <w:rFonts w:ascii="Times New Roman" w:hAnsi="Times New Roman" w:cs="Times New Roman"/>
          <w:sz w:val="24"/>
          <w:szCs w:val="24"/>
        </w:rPr>
        <w:t>and ligated with pET-Tat-GGG to obtain Tat-</w:t>
      </w:r>
      <w:bookmarkStart w:id="2" w:name="_Hlk6724402"/>
      <w:r w:rsidRPr="0087274F">
        <w:rPr>
          <w:rFonts w:ascii="Times New Roman" w:hAnsi="Times New Roman" w:cs="Times New Roman"/>
          <w:sz w:val="24"/>
          <w:szCs w:val="24"/>
        </w:rPr>
        <w:t>A</w:t>
      </w:r>
      <w:r w:rsidRPr="00093F0E">
        <w:rPr>
          <w:rFonts w:ascii="Times New Roman" w:hAnsi="Times New Roman" w:cs="Times New Roman"/>
          <w:sz w:val="24"/>
          <w:szCs w:val="24"/>
          <w:vertAlign w:val="subscript"/>
        </w:rPr>
        <w:t>4</w:t>
      </w:r>
      <w:r>
        <w:rPr>
          <w:rFonts w:ascii="Times New Roman" w:hAnsi="Times New Roman" w:cs="Times New Roman"/>
          <w:sz w:val="24"/>
          <w:szCs w:val="24"/>
        </w:rPr>
        <w:t>V</w:t>
      </w:r>
      <w:r w:rsidRPr="00093F0E">
        <w:rPr>
          <w:rFonts w:ascii="Times New Roman" w:hAnsi="Times New Roman" w:cs="Times New Roman"/>
          <w:sz w:val="24"/>
          <w:szCs w:val="24"/>
          <w:vertAlign w:val="subscript"/>
        </w:rPr>
        <w:t>48</w:t>
      </w:r>
      <w:bookmarkEnd w:id="2"/>
      <w:r w:rsidRPr="0087274F">
        <w:rPr>
          <w:rFonts w:ascii="Times New Roman" w:hAnsi="Times New Roman" w:cs="Times New Roman"/>
          <w:sz w:val="24"/>
          <w:szCs w:val="24"/>
        </w:rPr>
        <w:t>. Positive colonies were confirmed by restriction digestion using Nde</w:t>
      </w:r>
      <w:r>
        <w:rPr>
          <w:rFonts w:ascii="Times New Roman" w:hAnsi="Times New Roman" w:cs="Times New Roman"/>
          <w:sz w:val="24"/>
          <w:szCs w:val="24"/>
        </w:rPr>
        <w:t xml:space="preserve"> </w:t>
      </w:r>
      <w:r w:rsidRPr="0087274F">
        <w:rPr>
          <w:rFonts w:ascii="Times New Roman" w:hAnsi="Times New Roman" w:cs="Times New Roman"/>
          <w:sz w:val="24"/>
          <w:szCs w:val="24"/>
        </w:rPr>
        <w:t>I and HinD</w:t>
      </w:r>
      <w:r>
        <w:rPr>
          <w:rFonts w:ascii="Times New Roman" w:hAnsi="Times New Roman" w:cs="Times New Roman"/>
          <w:sz w:val="24"/>
          <w:szCs w:val="24"/>
        </w:rPr>
        <w:t xml:space="preserve"> </w:t>
      </w:r>
      <w:r w:rsidRPr="0087274F">
        <w:rPr>
          <w:rFonts w:ascii="Times New Roman" w:hAnsi="Times New Roman" w:cs="Times New Roman"/>
          <w:sz w:val="24"/>
          <w:szCs w:val="24"/>
        </w:rPr>
        <w:t>III and products were confirmed by gene sequencing</w:t>
      </w:r>
      <w:r w:rsidRPr="0087274F">
        <w:rPr>
          <w:rFonts w:ascii="Times New Roman" w:hAnsi="Times New Roman" w:cs="Times New Roman"/>
          <w:color w:val="000000" w:themeColor="text1"/>
          <w:sz w:val="24"/>
          <w:szCs w:val="24"/>
        </w:rPr>
        <w:t xml:space="preserve"> (Macogen Inc. Seoul, Korea)</w:t>
      </w:r>
      <w:r w:rsidRPr="0087274F">
        <w:rPr>
          <w:rFonts w:ascii="Times New Roman" w:hAnsi="Times New Roman" w:cs="Times New Roman"/>
          <w:sz w:val="24"/>
          <w:szCs w:val="24"/>
        </w:rPr>
        <w:t>.</w:t>
      </w:r>
    </w:p>
    <w:p w:rsidR="00A55D0D" w:rsidRPr="002934FF" w:rsidRDefault="00A55D0D" w:rsidP="00A55D0D">
      <w:pPr>
        <w:spacing w:after="0" w:line="480" w:lineRule="auto"/>
        <w:rPr>
          <w:rFonts w:ascii="Times New Roman" w:hAnsi="Times New Roman" w:cs="Times New Roman"/>
          <w:sz w:val="24"/>
          <w:szCs w:val="24"/>
        </w:rPr>
      </w:pPr>
    </w:p>
    <w:p w:rsidR="00A55D0D" w:rsidRPr="0087274F" w:rsidRDefault="00A55D0D" w:rsidP="00A55D0D">
      <w:pPr>
        <w:spacing w:line="480" w:lineRule="auto"/>
        <w:rPr>
          <w:rFonts w:ascii="Times New Roman" w:hAnsi="Times New Roman" w:cs="Times New Roman"/>
          <w:b/>
          <w:sz w:val="24"/>
          <w:szCs w:val="24"/>
        </w:rPr>
      </w:pPr>
      <w:r w:rsidRPr="0087274F">
        <w:rPr>
          <w:rFonts w:ascii="Times New Roman" w:hAnsi="Times New Roman" w:cs="Times New Roman"/>
          <w:b/>
          <w:sz w:val="24"/>
          <w:szCs w:val="24"/>
        </w:rPr>
        <w:t>Oligonucleotides sequences used to modify pET vector</w:t>
      </w:r>
    </w:p>
    <w:p w:rsidR="00A55D0D" w:rsidRPr="0087274F" w:rsidRDefault="00A55D0D" w:rsidP="00A55D0D">
      <w:pPr>
        <w:spacing w:line="480" w:lineRule="auto"/>
        <w:rPr>
          <w:rFonts w:ascii="Times New Roman" w:hAnsi="Times New Roman" w:cs="Times New Roman"/>
          <w:sz w:val="24"/>
          <w:szCs w:val="24"/>
        </w:rPr>
      </w:pPr>
      <w:r w:rsidRPr="0087274F">
        <w:rPr>
          <w:rFonts w:ascii="Times New Roman" w:hAnsi="Times New Roman" w:cs="Times New Roman"/>
          <w:b/>
          <w:sz w:val="24"/>
          <w:szCs w:val="24"/>
        </w:rPr>
        <w:t>1. Tat-GGG</w:t>
      </w:r>
      <w:r w:rsidRPr="0087274F">
        <w:rPr>
          <w:rFonts w:ascii="Times New Roman" w:hAnsi="Times New Roman" w:cs="Times New Roman"/>
          <w:sz w:val="24"/>
          <w:szCs w:val="24"/>
        </w:rPr>
        <w:t xml:space="preserve">   </w:t>
      </w:r>
    </w:p>
    <w:p w:rsidR="00A55D0D" w:rsidRPr="0087274F" w:rsidRDefault="00A55D0D" w:rsidP="00A55D0D">
      <w:pPr>
        <w:spacing w:line="480" w:lineRule="auto"/>
        <w:rPr>
          <w:rFonts w:ascii="Times New Roman" w:hAnsi="Times New Roman" w:cs="Times New Roman"/>
          <w:sz w:val="24"/>
          <w:szCs w:val="24"/>
        </w:rPr>
      </w:pPr>
      <w:r w:rsidRPr="0087274F">
        <w:rPr>
          <w:rFonts w:ascii="Times New Roman" w:hAnsi="Times New Roman" w:cs="Times New Roman"/>
          <w:sz w:val="24"/>
          <w:szCs w:val="24"/>
        </w:rPr>
        <w:t>Forward - TATGAGCGGCTACGGCCGTAAAAAACGTCGTCAACGTCGTCGTGGC GGCG</w:t>
      </w:r>
      <w:r w:rsidRPr="0087274F">
        <w:rPr>
          <w:rFonts w:ascii="Times New Roman" w:hAnsi="Times New Roman" w:cs="Times New Roman"/>
          <w:bCs/>
          <w:sz w:val="24"/>
          <w:szCs w:val="24"/>
        </w:rPr>
        <w:t>GGCC</w:t>
      </w:r>
      <w:r w:rsidRPr="0087274F">
        <w:rPr>
          <w:rFonts w:ascii="Times New Roman" w:hAnsi="Times New Roman" w:cs="Times New Roman"/>
          <w:sz w:val="24"/>
          <w:szCs w:val="24"/>
        </w:rPr>
        <w:t>GGGCT</w:t>
      </w:r>
      <w:r w:rsidRPr="0087274F">
        <w:rPr>
          <w:rFonts w:ascii="Times New Roman" w:hAnsi="Times New Roman" w:cs="Times New Roman"/>
          <w:bCs/>
          <w:sz w:val="24"/>
          <w:szCs w:val="24"/>
        </w:rPr>
        <w:t>GG</w:t>
      </w:r>
      <w:r w:rsidRPr="0087274F">
        <w:rPr>
          <w:rFonts w:ascii="Times New Roman" w:hAnsi="Times New Roman" w:cs="Times New Roman"/>
          <w:sz w:val="24"/>
          <w:szCs w:val="24"/>
        </w:rPr>
        <w:t>CCGTGCTAAA</w:t>
      </w:r>
    </w:p>
    <w:p w:rsidR="00A55D0D" w:rsidRPr="0087274F" w:rsidRDefault="00A55D0D" w:rsidP="00A55D0D">
      <w:pPr>
        <w:spacing w:line="480" w:lineRule="auto"/>
        <w:rPr>
          <w:rFonts w:ascii="Times New Roman" w:hAnsi="Times New Roman" w:cs="Times New Roman"/>
          <w:sz w:val="24"/>
          <w:szCs w:val="24"/>
        </w:rPr>
      </w:pPr>
      <w:r w:rsidRPr="0087274F">
        <w:rPr>
          <w:rFonts w:ascii="Times New Roman" w:hAnsi="Times New Roman" w:cs="Times New Roman"/>
          <w:sz w:val="24"/>
          <w:szCs w:val="24"/>
        </w:rPr>
        <w:t xml:space="preserve">Reverse - AGCTTTTAGCACGGCCAGCCCGGCCCGCCGCCACGACGACGTTGACG ACGTTTTTTACGGCCGTAGCCGCTCA  </w:t>
      </w:r>
    </w:p>
    <w:p w:rsidR="00A55D0D" w:rsidRPr="0087274F" w:rsidRDefault="00A55D0D" w:rsidP="00A55D0D">
      <w:pPr>
        <w:spacing w:line="480" w:lineRule="auto"/>
        <w:rPr>
          <w:rFonts w:ascii="Times New Roman" w:hAnsi="Times New Roman" w:cs="Times New Roman"/>
          <w:b/>
          <w:sz w:val="24"/>
          <w:szCs w:val="24"/>
        </w:rPr>
      </w:pPr>
      <w:r w:rsidRPr="0087274F">
        <w:rPr>
          <w:rFonts w:ascii="Times New Roman" w:hAnsi="Times New Roman" w:cs="Times New Roman"/>
          <w:b/>
          <w:sz w:val="24"/>
          <w:szCs w:val="24"/>
        </w:rPr>
        <w:t>2. Tat-GGG-AP1-GGG</w:t>
      </w:r>
    </w:p>
    <w:p w:rsidR="00A55D0D" w:rsidRPr="0087274F" w:rsidRDefault="00A55D0D" w:rsidP="00A55D0D">
      <w:pPr>
        <w:spacing w:line="480" w:lineRule="auto"/>
        <w:rPr>
          <w:rFonts w:ascii="Times New Roman" w:hAnsi="Times New Roman" w:cs="Times New Roman"/>
          <w:b/>
          <w:sz w:val="24"/>
          <w:szCs w:val="24"/>
        </w:rPr>
      </w:pPr>
      <w:r w:rsidRPr="0087274F">
        <w:rPr>
          <w:rFonts w:ascii="Times New Roman" w:hAnsi="Times New Roman" w:cs="Times New Roman"/>
          <w:sz w:val="24"/>
          <w:szCs w:val="24"/>
        </w:rPr>
        <w:t>Forward-TATGAGCGGCTACGGCCGTAAAAAACGTCGTCAACGTCGTCGTGGC GGCGGCCGTAAGCGTCTTGATCGGAATGGCGGCG</w:t>
      </w:r>
      <w:r w:rsidRPr="0087274F">
        <w:rPr>
          <w:rFonts w:ascii="Times New Roman" w:hAnsi="Times New Roman" w:cs="Times New Roman"/>
          <w:bCs/>
          <w:sz w:val="24"/>
          <w:szCs w:val="24"/>
        </w:rPr>
        <w:t>GGCC</w:t>
      </w:r>
      <w:r w:rsidRPr="0087274F">
        <w:rPr>
          <w:rFonts w:ascii="Times New Roman" w:hAnsi="Times New Roman" w:cs="Times New Roman"/>
          <w:sz w:val="24"/>
          <w:szCs w:val="24"/>
        </w:rPr>
        <w:t>GGGCT</w:t>
      </w:r>
      <w:r w:rsidRPr="0087274F">
        <w:rPr>
          <w:rFonts w:ascii="Times New Roman" w:hAnsi="Times New Roman" w:cs="Times New Roman"/>
          <w:bCs/>
          <w:sz w:val="24"/>
          <w:szCs w:val="24"/>
        </w:rPr>
        <w:t>GG</w:t>
      </w:r>
      <w:r w:rsidRPr="0087274F">
        <w:rPr>
          <w:rFonts w:ascii="Times New Roman" w:hAnsi="Times New Roman" w:cs="Times New Roman"/>
          <w:sz w:val="24"/>
          <w:szCs w:val="24"/>
        </w:rPr>
        <w:t>CCGTGCTAAA</w:t>
      </w:r>
    </w:p>
    <w:p w:rsidR="00A55D0D" w:rsidRPr="00C11990" w:rsidRDefault="00A55D0D" w:rsidP="00A55D0D">
      <w:pPr>
        <w:spacing w:line="480" w:lineRule="auto"/>
        <w:rPr>
          <w:rFonts w:ascii="Times New Roman" w:hAnsi="Times New Roman" w:cs="Times New Roman"/>
          <w:sz w:val="24"/>
          <w:szCs w:val="24"/>
        </w:rPr>
      </w:pPr>
      <w:r w:rsidRPr="0087274F">
        <w:rPr>
          <w:rFonts w:ascii="Times New Roman" w:hAnsi="Times New Roman" w:cs="Times New Roman"/>
          <w:sz w:val="24"/>
          <w:szCs w:val="24"/>
        </w:rPr>
        <w:t>Reverse-AGCTTTTAGCACGGCCAGCCCGGCCCGCCGCCATTCCGATCAAGACG CTTACGGCCGCCGCCACGACGACGTTGACGACGTTTTTTACGGCCGTAGCC GCTCA</w:t>
      </w:r>
    </w:p>
    <w:p w:rsidR="00A55D0D" w:rsidRPr="00C11990" w:rsidRDefault="00A55D0D" w:rsidP="00A55D0D">
      <w:pPr>
        <w:pStyle w:val="a0"/>
        <w:wordWrap/>
        <w:spacing w:before="0" w:after="0" w:line="480" w:lineRule="auto"/>
        <w:rPr>
          <w:rFonts w:ascii="Times New Roman" w:eastAsiaTheme="minorHAnsi" w:hAnsi="Times New Roman" w:cs="Times New Roman"/>
        </w:rPr>
      </w:pPr>
      <w:r w:rsidRPr="00C11990">
        <w:rPr>
          <w:rFonts w:ascii="Times New Roman" w:eastAsiaTheme="minorHAnsi" w:hAnsi="Times New Roman" w:cs="Times New Roman"/>
        </w:rPr>
        <w:t>Protein purification</w:t>
      </w:r>
    </w:p>
    <w:p w:rsidR="00A55D0D" w:rsidRPr="006F19E5" w:rsidRDefault="00A55D0D" w:rsidP="00A55D0D">
      <w:pPr>
        <w:adjustRightInd w:val="0"/>
        <w:spacing w:after="0" w:line="480" w:lineRule="auto"/>
        <w:rPr>
          <w:rFonts w:ascii="Times New Roman" w:hAnsi="Times New Roman" w:cs="Times New Roman"/>
          <w:sz w:val="24"/>
          <w:szCs w:val="24"/>
        </w:rPr>
      </w:pPr>
      <w:r w:rsidRPr="008C5B7F">
        <w:rPr>
          <w:rFonts w:ascii="Times New Roman" w:hAnsi="Times New Roman" w:cs="Times New Roman"/>
          <w:sz w:val="24"/>
          <w:szCs w:val="24"/>
        </w:rPr>
        <w:t xml:space="preserve">Competent E. coli, BL21 (DE3) (Invitrogen, Carlsbad, CA, USA) were transformed with pET 25b+ vector containing </w:t>
      </w:r>
      <w:r w:rsidRPr="00F00D9B">
        <w:rPr>
          <w:rFonts w:ascii="Times New Roman" w:hAnsi="Times New Roman" w:cs="Times New Roman"/>
          <w:sz w:val="24"/>
          <w:szCs w:val="24"/>
        </w:rPr>
        <w:t>E</w:t>
      </w:r>
      <w:r w:rsidRPr="00B65639">
        <w:rPr>
          <w:rFonts w:ascii="Times New Roman" w:hAnsi="Times New Roman" w:cs="Times New Roman"/>
          <w:sz w:val="24"/>
          <w:szCs w:val="24"/>
          <w:vertAlign w:val="subscript"/>
        </w:rPr>
        <w:t>28</w:t>
      </w:r>
      <w:r>
        <w:rPr>
          <w:rFonts w:ascii="Times New Roman" w:hAnsi="Times New Roman" w:cs="Times New Roman"/>
          <w:sz w:val="24"/>
          <w:szCs w:val="24"/>
        </w:rPr>
        <w:t>,</w:t>
      </w:r>
      <w:r w:rsidRPr="00F00D9B">
        <w:rPr>
          <w:rFonts w:ascii="Times New Roman" w:hAnsi="Times New Roman" w:cs="Times New Roman"/>
          <w:b/>
          <w:color w:val="FF0000"/>
          <w:sz w:val="24"/>
          <w:szCs w:val="24"/>
        </w:rPr>
        <w:t xml:space="preserve"> </w:t>
      </w:r>
      <w:r w:rsidRPr="00F00D9B">
        <w:rPr>
          <w:rFonts w:ascii="Times New Roman" w:hAnsi="Times New Roman" w:cs="Times New Roman"/>
          <w:sz w:val="24"/>
          <w:szCs w:val="24"/>
        </w:rPr>
        <w:t>Tat-E</w:t>
      </w:r>
      <w:r w:rsidRPr="00B65639">
        <w:rPr>
          <w:rFonts w:ascii="Times New Roman" w:hAnsi="Times New Roman" w:cs="Times New Roman"/>
          <w:sz w:val="24"/>
          <w:szCs w:val="24"/>
          <w:vertAlign w:val="subscript"/>
        </w:rPr>
        <w:t>28</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Tat-A</w:t>
      </w:r>
      <w:r w:rsidRPr="009D4913">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E</w:t>
      </w:r>
      <w:r w:rsidRPr="009D4913">
        <w:rPr>
          <w:rFonts w:ascii="Times New Roman" w:hAnsi="Times New Roman" w:cs="Times New Roman"/>
          <w:color w:val="000000" w:themeColor="text1"/>
          <w:sz w:val="24"/>
          <w:szCs w:val="24"/>
          <w:vertAlign w:val="subscript"/>
        </w:rPr>
        <w:t>28</w:t>
      </w:r>
      <w:r>
        <w:rPr>
          <w:rFonts w:ascii="Times New Roman" w:hAnsi="Times New Roman" w:cs="Times New Roman"/>
          <w:color w:val="000000" w:themeColor="text1"/>
          <w:sz w:val="24"/>
          <w:szCs w:val="24"/>
        </w:rPr>
        <w:t xml:space="preserve"> or Tat-A</w:t>
      </w:r>
      <w:r w:rsidRPr="009D4913">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V</w:t>
      </w:r>
      <w:r w:rsidRPr="009D4913">
        <w:rPr>
          <w:rFonts w:ascii="Times New Roman" w:hAnsi="Times New Roman" w:cs="Times New Roman"/>
          <w:color w:val="000000" w:themeColor="text1"/>
          <w:sz w:val="24"/>
          <w:szCs w:val="24"/>
          <w:vertAlign w:val="subscript"/>
        </w:rPr>
        <w:t>48</w:t>
      </w:r>
      <w:r>
        <w:rPr>
          <w:rFonts w:ascii="Times New Roman" w:hAnsi="Times New Roman" w:cs="Times New Roman"/>
          <w:color w:val="000000" w:themeColor="text1"/>
          <w:sz w:val="24"/>
          <w:szCs w:val="24"/>
          <w:vertAlign w:val="subscript"/>
        </w:rPr>
        <w:t xml:space="preserve"> </w:t>
      </w:r>
      <w:r>
        <w:rPr>
          <w:rFonts w:ascii="Times New Roman" w:hAnsi="Times New Roman" w:cs="Times New Roman"/>
          <w:sz w:val="24"/>
          <w:szCs w:val="24"/>
        </w:rPr>
        <w:t xml:space="preserve">gene. </w:t>
      </w:r>
      <w:r w:rsidRPr="00F00D9B">
        <w:rPr>
          <w:rFonts w:ascii="Times New Roman" w:hAnsi="Times New Roman" w:cs="Times New Roman"/>
          <w:sz w:val="24"/>
          <w:szCs w:val="24"/>
        </w:rPr>
        <w:t xml:space="preserve">For the preparation of starter culture, 20 mL of Circle grow media (MP Biomedicals, CA, USA) containing 0.1 mg/ml ampicillin (AMRESCO LLC, OH, USA) was inoculated with transformed E.coli and incubated overnight at 37 °C in shaking incubator. </w:t>
      </w:r>
      <w:r w:rsidRPr="008C5B7F">
        <w:rPr>
          <w:rFonts w:ascii="Times New Roman" w:hAnsi="Times New Roman" w:cs="Times New Roman"/>
          <w:sz w:val="24"/>
          <w:szCs w:val="24"/>
        </w:rPr>
        <w:t xml:space="preserve">Cultures were </w:t>
      </w:r>
      <w:r>
        <w:rPr>
          <w:rFonts w:ascii="Times New Roman" w:hAnsi="Times New Roman" w:cs="Times New Roman"/>
          <w:sz w:val="24"/>
          <w:szCs w:val="24"/>
        </w:rPr>
        <w:t>further</w:t>
      </w:r>
      <w:r w:rsidRPr="00B97D83">
        <w:rPr>
          <w:rFonts w:ascii="Times New Roman" w:hAnsi="Times New Roman" w:cs="Times New Roman"/>
          <w:sz w:val="24"/>
          <w:szCs w:val="24"/>
        </w:rPr>
        <w:t xml:space="preserve"> </w:t>
      </w:r>
      <w:r w:rsidRPr="00B86F71">
        <w:rPr>
          <w:rFonts w:ascii="Times New Roman" w:hAnsi="Times New Roman" w:cs="Times New Roman"/>
          <w:sz w:val="24"/>
          <w:szCs w:val="24"/>
        </w:rPr>
        <w:t>inoculat</w:t>
      </w:r>
      <w:r w:rsidRPr="00F00D9B">
        <w:rPr>
          <w:rFonts w:ascii="Times New Roman" w:hAnsi="Times New Roman" w:cs="Times New Roman"/>
          <w:sz w:val="24"/>
          <w:szCs w:val="24"/>
        </w:rPr>
        <w:t>ed into</w:t>
      </w:r>
      <w:r>
        <w:rPr>
          <w:rFonts w:ascii="Times New Roman" w:hAnsi="Times New Roman" w:cs="Times New Roman"/>
          <w:sz w:val="24"/>
          <w:szCs w:val="24"/>
        </w:rPr>
        <w:t xml:space="preserve"> 75</w:t>
      </w:r>
      <w:r w:rsidRPr="008C5B7F">
        <w:rPr>
          <w:rFonts w:ascii="Times New Roman" w:hAnsi="Times New Roman" w:cs="Times New Roman"/>
          <w:sz w:val="24"/>
          <w:szCs w:val="24"/>
        </w:rPr>
        <w:t>0</w:t>
      </w:r>
      <w:r w:rsidRPr="001E7581">
        <w:rPr>
          <w:rFonts w:ascii="Times New Roman" w:hAnsi="Times New Roman" w:cs="Times New Roman"/>
          <w:sz w:val="24"/>
          <w:szCs w:val="24"/>
        </w:rPr>
        <w:t xml:space="preserve"> </w:t>
      </w:r>
      <w:r w:rsidRPr="00B97D83">
        <w:rPr>
          <w:rFonts w:ascii="Times New Roman" w:hAnsi="Times New Roman" w:cs="Times New Roman"/>
          <w:sz w:val="24"/>
          <w:szCs w:val="24"/>
        </w:rPr>
        <w:t xml:space="preserve">mL of fresh </w:t>
      </w:r>
      <w:r w:rsidRPr="00B97D83">
        <w:rPr>
          <w:rFonts w:ascii="Times New Roman" w:hAnsi="Times New Roman" w:cs="Times New Roman"/>
          <w:sz w:val="24"/>
          <w:szCs w:val="24"/>
        </w:rPr>
        <w:lastRenderedPageBreak/>
        <w:t>Circle g</w:t>
      </w:r>
      <w:r w:rsidRPr="00B86F71">
        <w:rPr>
          <w:rFonts w:ascii="Times New Roman" w:hAnsi="Times New Roman" w:cs="Times New Roman"/>
          <w:sz w:val="24"/>
          <w:szCs w:val="24"/>
        </w:rPr>
        <w:t xml:space="preserve">row media containing </w:t>
      </w:r>
      <w:r w:rsidRPr="008C5B7F">
        <w:rPr>
          <w:rFonts w:ascii="Times New Roman" w:hAnsi="Times New Roman" w:cs="Times New Roman"/>
          <w:sz w:val="24"/>
          <w:szCs w:val="24"/>
        </w:rPr>
        <w:t>ampicillin and grown to an optical density (</w:t>
      </w:r>
      <w:r>
        <w:rPr>
          <w:rFonts w:ascii="Times New Roman" w:hAnsi="Times New Roman" w:cs="Times New Roman"/>
          <w:sz w:val="24"/>
          <w:szCs w:val="24"/>
        </w:rPr>
        <w:t xml:space="preserve">OD) </w:t>
      </w:r>
      <w:r w:rsidRPr="00B86F71">
        <w:rPr>
          <w:rFonts w:ascii="Times New Roman" w:hAnsi="Times New Roman" w:cs="Times New Roman"/>
          <w:sz w:val="24"/>
          <w:szCs w:val="24"/>
        </w:rPr>
        <w:t xml:space="preserve">at </w:t>
      </w:r>
      <w:r w:rsidRPr="008C5B7F">
        <w:rPr>
          <w:rFonts w:ascii="Times New Roman" w:hAnsi="Times New Roman" w:cs="Times New Roman"/>
          <w:sz w:val="24"/>
          <w:szCs w:val="24"/>
        </w:rPr>
        <w:t>600</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nm of between 0.8 to 1.0</w:t>
      </w:r>
      <w:r>
        <w:rPr>
          <w:rFonts w:ascii="Times New Roman" w:hAnsi="Times New Roman" w:cs="Times New Roman"/>
          <w:sz w:val="24"/>
          <w:szCs w:val="24"/>
        </w:rPr>
        <w:t>.</w:t>
      </w:r>
      <w:r w:rsidRPr="008C5B7F">
        <w:rPr>
          <w:rFonts w:ascii="Times New Roman" w:hAnsi="Times New Roman" w:cs="Times New Roman"/>
          <w:sz w:val="24"/>
          <w:szCs w:val="24"/>
        </w:rPr>
        <w:t xml:space="preserve"> </w:t>
      </w:r>
      <w:r>
        <w:rPr>
          <w:rFonts w:ascii="Times New Roman" w:hAnsi="Times New Roman" w:cs="Times New Roman"/>
          <w:sz w:val="24"/>
          <w:szCs w:val="24"/>
        </w:rPr>
        <w:t>T</w:t>
      </w:r>
      <w:r w:rsidRPr="008C5B7F">
        <w:rPr>
          <w:rFonts w:ascii="Times New Roman" w:hAnsi="Times New Roman" w:cs="Times New Roman"/>
          <w:sz w:val="24"/>
          <w:szCs w:val="24"/>
        </w:rPr>
        <w:t>hen, 1</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mM IPTG (Carbosynth Limited, Berkshire, UK) was added to induce protein synthesis. After 4 h of protein induction, cells were harvested by centrifugation at 4000</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rpm for 20 min at 4</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°C</w:t>
      </w:r>
      <w:r>
        <w:rPr>
          <w:rFonts w:ascii="Times New Roman" w:hAnsi="Times New Roman" w:cs="Times New Roman"/>
          <w:sz w:val="24"/>
          <w:szCs w:val="24"/>
        </w:rPr>
        <w:t>. The cell’s pellets were re</w:t>
      </w:r>
      <w:r w:rsidRPr="008C5B7F">
        <w:rPr>
          <w:rFonts w:ascii="Times New Roman" w:hAnsi="Times New Roman" w:cs="Times New Roman"/>
          <w:sz w:val="24"/>
          <w:szCs w:val="24"/>
        </w:rPr>
        <w:t>suspended in lysis buffer containing 5% protease inhibitor (Sigma-Aldrich Co. LLC, USA), and subjected to sonication for 10 min.</w:t>
      </w:r>
      <w:r>
        <w:rPr>
          <w:rFonts w:ascii="Times New Roman" w:hAnsi="Times New Roman" w:cs="Times New Roman"/>
          <w:sz w:val="24"/>
          <w:szCs w:val="24"/>
        </w:rPr>
        <w:t xml:space="preserve"> </w:t>
      </w:r>
      <w:r w:rsidRPr="008C5B7F">
        <w:rPr>
          <w:rFonts w:ascii="Times New Roman" w:hAnsi="Times New Roman" w:cs="Times New Roman"/>
          <w:sz w:val="24"/>
          <w:szCs w:val="24"/>
        </w:rPr>
        <w:t xml:space="preserve"> Cell lysates were centrifuged for 20 min at 12000 rpm in 4</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 xml:space="preserve">°C, and phase transition of was induced by adding 1-4 M NaCl to supernatants. ELP pellets were collected after centrifuging at 12000 rpm for 20 min at room temperature. </w:t>
      </w:r>
      <w:r>
        <w:rPr>
          <w:rFonts w:ascii="Times New Roman" w:hAnsi="Times New Roman" w:cs="Times New Roman"/>
          <w:sz w:val="24"/>
          <w:szCs w:val="24"/>
        </w:rPr>
        <w:t xml:space="preserve">In the same way </w:t>
      </w:r>
      <w:r w:rsidRPr="008C5B7F">
        <w:rPr>
          <w:rFonts w:ascii="Times New Roman" w:hAnsi="Times New Roman" w:cs="Times New Roman"/>
          <w:sz w:val="24"/>
          <w:szCs w:val="24"/>
        </w:rPr>
        <w:t xml:space="preserve">3 rounds of inverse temperature cycling (ITC) </w:t>
      </w:r>
      <w:r>
        <w:rPr>
          <w:rFonts w:ascii="Times New Roman" w:hAnsi="Times New Roman" w:cs="Times New Roman"/>
          <w:sz w:val="24"/>
          <w:szCs w:val="24"/>
        </w:rPr>
        <w:t xml:space="preserve">was repeated </w:t>
      </w:r>
      <w:r w:rsidRPr="008C5B7F">
        <w:rPr>
          <w:rFonts w:ascii="Times New Roman" w:hAnsi="Times New Roman" w:cs="Times New Roman"/>
          <w:sz w:val="24"/>
          <w:szCs w:val="24"/>
        </w:rPr>
        <w:t xml:space="preserve">to completely remove </w:t>
      </w:r>
      <w:r>
        <w:rPr>
          <w:rFonts w:ascii="Times New Roman" w:hAnsi="Times New Roman" w:cs="Times New Roman"/>
          <w:sz w:val="24"/>
          <w:szCs w:val="24"/>
        </w:rPr>
        <w:t xml:space="preserve">the </w:t>
      </w:r>
      <w:r w:rsidRPr="008C5B7F">
        <w:rPr>
          <w:rFonts w:ascii="Times New Roman" w:hAnsi="Times New Roman" w:cs="Times New Roman"/>
          <w:sz w:val="24"/>
          <w:szCs w:val="24"/>
        </w:rPr>
        <w:t xml:space="preserve">cell debris. ELP concentrations were measured using a Cary UV-visible spectrophotometer (Agilent Technologies, CA, USA). The molecular weights and purities of proteins were confirmed by SDS-PAGE. </w:t>
      </w:r>
    </w:p>
    <w:p w:rsidR="00A55D0D" w:rsidRPr="008E279B" w:rsidRDefault="00A55D0D" w:rsidP="00A55D0D">
      <w:pPr>
        <w:pStyle w:val="a0"/>
        <w:wordWrap/>
        <w:spacing w:before="0" w:after="0" w:line="480" w:lineRule="auto"/>
        <w:rPr>
          <w:rFonts w:ascii="Times New Roman" w:eastAsiaTheme="minorHAnsi" w:hAnsi="Times New Roman" w:cs="Times New Roman"/>
        </w:rPr>
      </w:pPr>
      <w:r w:rsidRPr="008E279B">
        <w:rPr>
          <w:rFonts w:ascii="Times New Roman" w:eastAsiaTheme="minorHAnsi" w:hAnsi="Times New Roman" w:cs="Times New Roman"/>
        </w:rPr>
        <w:t>Confocal microscopy</w:t>
      </w:r>
    </w:p>
    <w:p w:rsidR="00A55D0D" w:rsidRPr="008C5B7F" w:rsidRDefault="00A55D0D" w:rsidP="00A55D0D">
      <w:pPr>
        <w:spacing w:after="0" w:line="480" w:lineRule="auto"/>
        <w:rPr>
          <w:rFonts w:ascii="Times New Roman" w:hAnsi="Times New Roman" w:cs="Times New Roman"/>
          <w:sz w:val="24"/>
          <w:szCs w:val="24"/>
        </w:rPr>
      </w:pPr>
      <w:r w:rsidRPr="008C5B7F">
        <w:rPr>
          <w:rFonts w:ascii="Times New Roman" w:hAnsi="Times New Roman" w:cs="Times New Roman"/>
          <w:sz w:val="24"/>
          <w:szCs w:val="24"/>
        </w:rPr>
        <w:t>MDA MB231 or 4T1 cells (8x10</w:t>
      </w:r>
      <w:r w:rsidRPr="008C5B7F">
        <w:rPr>
          <w:rFonts w:ascii="Times New Roman" w:hAnsi="Times New Roman" w:cs="Times New Roman"/>
          <w:sz w:val="24"/>
          <w:szCs w:val="24"/>
          <w:vertAlign w:val="superscript"/>
        </w:rPr>
        <w:t>4</w:t>
      </w:r>
      <w:r w:rsidRPr="008C5B7F">
        <w:rPr>
          <w:rFonts w:ascii="Times New Roman" w:hAnsi="Times New Roman" w:cs="Times New Roman"/>
          <w:sz w:val="24"/>
          <w:szCs w:val="24"/>
        </w:rPr>
        <w:t>) were seeded on 4-chambered slides and incubated for 24 h</w:t>
      </w:r>
      <w:r>
        <w:rPr>
          <w:rFonts w:ascii="Times New Roman" w:hAnsi="Times New Roman" w:cs="Times New Roman"/>
          <w:sz w:val="24"/>
          <w:szCs w:val="24"/>
        </w:rPr>
        <w:t xml:space="preserve">. The cells were then treated </w:t>
      </w:r>
      <w:r w:rsidRPr="008C5B7F">
        <w:rPr>
          <w:rFonts w:ascii="Times New Roman" w:hAnsi="Times New Roman" w:cs="Times New Roman"/>
          <w:sz w:val="24"/>
          <w:szCs w:val="24"/>
        </w:rPr>
        <w:t>with 0.325</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µM of Alexa</w:t>
      </w:r>
      <w:r w:rsidRPr="008C5B7F">
        <w:rPr>
          <w:rFonts w:ascii="Times New Roman" w:hAnsi="Times New Roman" w:cs="Times New Roman"/>
          <w:sz w:val="24"/>
          <w:szCs w:val="24"/>
          <w:lang w:eastAsia="ko-KR"/>
        </w:rPr>
        <w:t xml:space="preserve"> Fluor </w:t>
      </w:r>
      <w:r w:rsidRPr="008C5B7F">
        <w:rPr>
          <w:rFonts w:ascii="Times New Roman" w:hAnsi="Times New Roman" w:cs="Times New Roman"/>
          <w:sz w:val="24"/>
          <w:szCs w:val="24"/>
        </w:rPr>
        <w:t>488 labeled ELPs for 1 h at 4</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 xml:space="preserve">or 37°C. </w:t>
      </w:r>
      <w:r>
        <w:rPr>
          <w:rFonts w:ascii="Times New Roman" w:hAnsi="Times New Roman" w:cs="Times New Roman"/>
          <w:sz w:val="24"/>
          <w:szCs w:val="24"/>
        </w:rPr>
        <w:t xml:space="preserve">After several washed with PBS, the cells were </w:t>
      </w:r>
      <w:r w:rsidRPr="008C5B7F">
        <w:rPr>
          <w:rFonts w:ascii="Times New Roman" w:hAnsi="Times New Roman" w:cs="Times New Roman"/>
          <w:sz w:val="24"/>
          <w:szCs w:val="24"/>
        </w:rPr>
        <w:t>fixed with 4% paraformaldehyde</w:t>
      </w:r>
      <w:r>
        <w:rPr>
          <w:rFonts w:ascii="Times New Roman" w:hAnsi="Times New Roman" w:cs="Times New Roman"/>
          <w:sz w:val="24"/>
          <w:szCs w:val="24"/>
        </w:rPr>
        <w:t xml:space="preserve"> and </w:t>
      </w:r>
      <w:r w:rsidRPr="008C5B7F">
        <w:rPr>
          <w:rFonts w:ascii="Times New Roman" w:hAnsi="Times New Roman" w:cs="Times New Roman"/>
          <w:sz w:val="24"/>
          <w:szCs w:val="24"/>
        </w:rPr>
        <w:t xml:space="preserve">cell nuclei were stained with Hoechst 33342, and cell membranes were stained with Wheat Germ Agglutinin Alexa Fluor 594 (Molecular Probes, Inc., Eugene). </w:t>
      </w:r>
      <w:r>
        <w:rPr>
          <w:rFonts w:ascii="Times New Roman" w:hAnsi="Times New Roman" w:cs="Times New Roman"/>
          <w:sz w:val="24"/>
          <w:szCs w:val="24"/>
        </w:rPr>
        <w:t xml:space="preserve">Cell binding efficiency of respective polypeptides was </w:t>
      </w:r>
      <w:r w:rsidRPr="008C5B7F">
        <w:rPr>
          <w:rFonts w:ascii="Times New Roman" w:hAnsi="Times New Roman" w:cs="Times New Roman"/>
          <w:sz w:val="24"/>
          <w:szCs w:val="24"/>
        </w:rPr>
        <w:t>analyzed using a Zeiss LSM-510 Meta confocal microscope.</w:t>
      </w:r>
    </w:p>
    <w:p w:rsidR="00A55D0D" w:rsidRPr="00793AF0" w:rsidRDefault="00A55D0D" w:rsidP="00A55D0D">
      <w:pPr>
        <w:spacing w:after="0" w:line="480" w:lineRule="auto"/>
        <w:rPr>
          <w:rFonts w:ascii="Times New Roman" w:hAnsi="Times New Roman" w:cs="Times New Roman"/>
          <w:b/>
          <w:sz w:val="24"/>
          <w:szCs w:val="24"/>
        </w:rPr>
      </w:pPr>
      <w:r w:rsidRPr="00793AF0">
        <w:rPr>
          <w:rFonts w:ascii="Times New Roman" w:hAnsi="Times New Roman" w:cs="Times New Roman"/>
          <w:b/>
          <w:sz w:val="24"/>
          <w:szCs w:val="24"/>
        </w:rPr>
        <w:t>Intracellular tracking</w:t>
      </w:r>
    </w:p>
    <w:p w:rsidR="00A55D0D" w:rsidRDefault="00A55D0D" w:rsidP="00A55D0D">
      <w:pPr>
        <w:spacing w:after="0" w:line="480" w:lineRule="auto"/>
        <w:rPr>
          <w:rFonts w:ascii="Times New Roman" w:hAnsi="Times New Roman" w:cs="Times New Roman"/>
          <w:sz w:val="24"/>
          <w:szCs w:val="24"/>
        </w:rPr>
      </w:pPr>
      <w:r w:rsidRPr="008C5B7F">
        <w:rPr>
          <w:rFonts w:ascii="Times New Roman" w:hAnsi="Times New Roman" w:cs="Times New Roman"/>
          <w:sz w:val="24"/>
          <w:szCs w:val="24"/>
        </w:rPr>
        <w:t>To track lysosomes, MDA-MB231 (2X10</w:t>
      </w:r>
      <w:r w:rsidRPr="008C5B7F">
        <w:rPr>
          <w:rFonts w:ascii="Times New Roman" w:hAnsi="Times New Roman" w:cs="Times New Roman"/>
          <w:sz w:val="24"/>
          <w:szCs w:val="24"/>
          <w:vertAlign w:val="superscript"/>
        </w:rPr>
        <w:t>5</w:t>
      </w:r>
      <w:r w:rsidRPr="008C5B7F">
        <w:rPr>
          <w:rFonts w:ascii="Times New Roman" w:hAnsi="Times New Roman" w:cs="Times New Roman"/>
          <w:sz w:val="24"/>
          <w:szCs w:val="24"/>
        </w:rPr>
        <w:t xml:space="preserve">) cells were seeded on 20mm </w:t>
      </w:r>
      <w:r>
        <w:rPr>
          <w:rFonts w:ascii="Times New Roman" w:hAnsi="Times New Roman" w:cs="Times New Roman"/>
          <w:sz w:val="24"/>
          <w:szCs w:val="24"/>
        </w:rPr>
        <w:t xml:space="preserve">× </w:t>
      </w:r>
      <w:r w:rsidRPr="008C5B7F">
        <w:rPr>
          <w:rFonts w:ascii="Times New Roman" w:hAnsi="Times New Roman" w:cs="Times New Roman"/>
          <w:sz w:val="24"/>
          <w:szCs w:val="24"/>
        </w:rPr>
        <w:t xml:space="preserve">20mm coverslips on 6-well plates in </w:t>
      </w:r>
      <w:r w:rsidRPr="008C5B7F">
        <w:rPr>
          <w:rFonts w:ascii="Times New Roman" w:hAnsi="Times New Roman" w:cs="Times New Roman"/>
          <w:bCs/>
          <w:sz w:val="24"/>
          <w:szCs w:val="24"/>
        </w:rPr>
        <w:t>Dulbecco Modified Eagle Medium</w:t>
      </w:r>
      <w:r w:rsidRPr="00B66E52">
        <w:rPr>
          <w:rStyle w:val="Hyperlink"/>
          <w:rFonts w:ascii="Times New Roman" w:hAnsi="Times New Roman" w:cs="Times New Roman"/>
          <w:bCs/>
          <w:sz w:val="24"/>
          <w:szCs w:val="24"/>
          <w:u w:val="none"/>
        </w:rPr>
        <w:t xml:space="preserve">. </w:t>
      </w:r>
      <w:r w:rsidRPr="008C5B7F">
        <w:rPr>
          <w:rFonts w:ascii="Times New Roman" w:hAnsi="Times New Roman" w:cs="Times New Roman"/>
          <w:sz w:val="24"/>
          <w:szCs w:val="24"/>
        </w:rPr>
        <w:t xml:space="preserve">Negative control </w:t>
      </w:r>
      <w:r w:rsidRPr="001E7581">
        <w:rPr>
          <w:rFonts w:ascii="Times New Roman" w:hAnsi="Times New Roman" w:cs="Times New Roman"/>
          <w:sz w:val="24"/>
          <w:szCs w:val="24"/>
        </w:rPr>
        <w:t xml:space="preserve">siRNA </w:t>
      </w:r>
      <w:r>
        <w:rPr>
          <w:rFonts w:ascii="Times New Roman" w:hAnsi="Times New Roman" w:cs="Times New Roman"/>
          <w:sz w:val="24"/>
          <w:szCs w:val="24"/>
        </w:rPr>
        <w:t>(</w:t>
      </w:r>
      <w:r w:rsidRPr="007A43E7">
        <w:rPr>
          <w:rFonts w:ascii="Times New Roman" w:hAnsi="Times New Roman" w:cs="Times New Roman"/>
          <w:sz w:val="24"/>
          <w:szCs w:val="24"/>
        </w:rPr>
        <w:t>NC</w:t>
      </w:r>
      <w:r w:rsidRPr="008C5B7F">
        <w:rPr>
          <w:rFonts w:ascii="Times New Roman" w:hAnsi="Times New Roman" w:cs="Times New Roman"/>
          <w:sz w:val="24"/>
          <w:szCs w:val="24"/>
        </w:rPr>
        <w:t>-</w:t>
      </w:r>
      <w:r w:rsidRPr="001E7581">
        <w:rPr>
          <w:rFonts w:ascii="Times New Roman" w:hAnsi="Times New Roman" w:cs="Times New Roman"/>
          <w:sz w:val="24"/>
          <w:szCs w:val="24"/>
        </w:rPr>
        <w:t>siRNA</w:t>
      </w:r>
      <w:r>
        <w:rPr>
          <w:rFonts w:ascii="Times New Roman" w:hAnsi="Times New Roman" w:cs="Times New Roman"/>
          <w:sz w:val="24"/>
          <w:szCs w:val="24"/>
        </w:rPr>
        <w:t xml:space="preserve">) of luciferase gene </w:t>
      </w:r>
      <w:r w:rsidRPr="001E7581">
        <w:rPr>
          <w:rFonts w:ascii="Times New Roman" w:hAnsi="Times New Roman" w:cs="Times New Roman"/>
          <w:sz w:val="24"/>
          <w:szCs w:val="24"/>
        </w:rPr>
        <w:t>labeled with fluorescein was</w:t>
      </w:r>
      <w:r w:rsidRPr="00B97D83">
        <w:rPr>
          <w:rFonts w:ascii="Times New Roman" w:hAnsi="Times New Roman" w:cs="Times New Roman"/>
          <w:sz w:val="24"/>
          <w:szCs w:val="24"/>
        </w:rPr>
        <w:t xml:space="preserve"> </w:t>
      </w:r>
      <w:r w:rsidRPr="00B86F71">
        <w:rPr>
          <w:rFonts w:ascii="Times New Roman" w:hAnsi="Times New Roman" w:cs="Times New Roman"/>
          <w:sz w:val="24"/>
          <w:szCs w:val="24"/>
        </w:rPr>
        <w:t>used to determine intracellular localization</w:t>
      </w:r>
      <w:r w:rsidRPr="008C5B7F">
        <w:rPr>
          <w:rFonts w:ascii="Times New Roman" w:hAnsi="Times New Roman" w:cs="Times New Roman"/>
          <w:sz w:val="24"/>
          <w:szCs w:val="24"/>
        </w:rPr>
        <w:t xml:space="preserve">. </w:t>
      </w:r>
      <w:r>
        <w:rPr>
          <w:rFonts w:ascii="Times New Roman" w:hAnsi="Times New Roman" w:cs="Times New Roman"/>
          <w:sz w:val="24"/>
          <w:szCs w:val="24"/>
        </w:rPr>
        <w:t>siRNA/</w:t>
      </w:r>
      <w:r w:rsidRPr="008C5B7F">
        <w:rPr>
          <w:rFonts w:ascii="Times New Roman" w:hAnsi="Times New Roman" w:cs="Times New Roman"/>
          <w:sz w:val="24"/>
          <w:szCs w:val="24"/>
        </w:rPr>
        <w:t>ELP</w:t>
      </w:r>
      <w:r w:rsidRPr="001E7581">
        <w:rPr>
          <w:rFonts w:ascii="Times New Roman" w:hAnsi="Times New Roman" w:cs="Times New Roman"/>
          <w:sz w:val="24"/>
          <w:szCs w:val="24"/>
        </w:rPr>
        <w:t xml:space="preserve"> vari</w:t>
      </w:r>
      <w:r w:rsidRPr="00B97D83">
        <w:rPr>
          <w:rFonts w:ascii="Times New Roman" w:hAnsi="Times New Roman" w:cs="Times New Roman"/>
          <w:sz w:val="24"/>
          <w:szCs w:val="24"/>
        </w:rPr>
        <w:t>a</w:t>
      </w:r>
      <w:r w:rsidRPr="00B86F71">
        <w:rPr>
          <w:rFonts w:ascii="Times New Roman" w:hAnsi="Times New Roman" w:cs="Times New Roman"/>
          <w:sz w:val="24"/>
          <w:szCs w:val="24"/>
        </w:rPr>
        <w:t>nt</w:t>
      </w:r>
      <w:r w:rsidRPr="008C5B7F">
        <w:rPr>
          <w:rFonts w:ascii="Times New Roman" w:hAnsi="Times New Roman" w:cs="Times New Roman"/>
          <w:sz w:val="24"/>
          <w:szCs w:val="24"/>
        </w:rPr>
        <w:t xml:space="preserve"> complexes, including 50 pmol </w:t>
      </w:r>
      <w:r w:rsidRPr="007A43E7">
        <w:rPr>
          <w:rFonts w:ascii="Times New Roman" w:hAnsi="Times New Roman" w:cs="Times New Roman"/>
          <w:sz w:val="24"/>
          <w:szCs w:val="24"/>
        </w:rPr>
        <w:t>NC</w:t>
      </w:r>
      <w:r w:rsidRPr="008C5B7F">
        <w:rPr>
          <w:rFonts w:ascii="Times New Roman" w:hAnsi="Times New Roman" w:cs="Times New Roman"/>
          <w:sz w:val="24"/>
          <w:szCs w:val="24"/>
        </w:rPr>
        <w:t>-</w:t>
      </w:r>
      <w:r w:rsidRPr="001E7581">
        <w:rPr>
          <w:rFonts w:ascii="Times New Roman" w:hAnsi="Times New Roman" w:cs="Times New Roman"/>
          <w:sz w:val="24"/>
          <w:szCs w:val="24"/>
        </w:rPr>
        <w:t>siRNA</w:t>
      </w:r>
      <w:r w:rsidRPr="00B86F71">
        <w:rPr>
          <w:rFonts w:ascii="Times New Roman" w:hAnsi="Times New Roman" w:cs="Times New Roman"/>
          <w:sz w:val="24"/>
          <w:szCs w:val="24"/>
        </w:rPr>
        <w:t xml:space="preserve"> were </w:t>
      </w:r>
      <w:r w:rsidRPr="008C5B7F">
        <w:rPr>
          <w:rFonts w:ascii="Times New Roman" w:hAnsi="Times New Roman" w:cs="Times New Roman"/>
          <w:sz w:val="24"/>
          <w:szCs w:val="24"/>
        </w:rPr>
        <w:t>added to each well for 1 h</w:t>
      </w:r>
      <w:r>
        <w:rPr>
          <w:rFonts w:ascii="Times New Roman" w:hAnsi="Times New Roman" w:cs="Times New Roman"/>
          <w:sz w:val="24"/>
          <w:szCs w:val="24"/>
        </w:rPr>
        <w:t xml:space="preserve"> or </w:t>
      </w:r>
      <w:r w:rsidRPr="00B4600D">
        <w:rPr>
          <w:rFonts w:ascii="Times New Roman" w:hAnsi="Times New Roman" w:cs="Times New Roman"/>
          <w:color w:val="FF0000"/>
          <w:sz w:val="24"/>
          <w:szCs w:val="24"/>
        </w:rPr>
        <w:lastRenderedPageBreak/>
        <w:t xml:space="preserve">4 h </w:t>
      </w:r>
      <w:r w:rsidRPr="008C5B7F">
        <w:rPr>
          <w:rFonts w:ascii="Times New Roman" w:hAnsi="Times New Roman" w:cs="Times New Roman"/>
          <w:sz w:val="24"/>
          <w:szCs w:val="24"/>
        </w:rPr>
        <w:t xml:space="preserve">at 37°C. Pre-warmed media </w:t>
      </w:r>
      <w:r w:rsidRPr="00B97D83">
        <w:rPr>
          <w:rFonts w:ascii="Times New Roman" w:hAnsi="Times New Roman" w:cs="Times New Roman"/>
          <w:sz w:val="24"/>
          <w:szCs w:val="24"/>
        </w:rPr>
        <w:t xml:space="preserve">containing </w:t>
      </w:r>
      <w:r w:rsidRPr="008C5B7F">
        <w:rPr>
          <w:rFonts w:ascii="Times New Roman" w:hAnsi="Times New Roman" w:cs="Times New Roman"/>
          <w:sz w:val="24"/>
          <w:szCs w:val="24"/>
        </w:rPr>
        <w:t>50</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nM of suspended LysoTracker (Molecular Probes, Life technologies, Eugene, OR, USA) was then added to each well and incubated for 3 h at 37</w:t>
      </w:r>
      <w:r w:rsidRPr="008C5B7F">
        <w:rPr>
          <w:rFonts w:ascii="Times New Roman" w:hAnsi="Times New Roman" w:cs="Times New Roman"/>
          <w:sz w:val="24"/>
          <w:szCs w:val="24"/>
          <w:lang w:eastAsia="ko-KR"/>
        </w:rPr>
        <w:t xml:space="preserve"> </w:t>
      </w:r>
      <w:r w:rsidRPr="008C5B7F">
        <w:rPr>
          <w:rFonts w:ascii="Times New Roman" w:hAnsi="Times New Roman" w:cs="Times New Roman"/>
          <w:sz w:val="24"/>
          <w:szCs w:val="24"/>
        </w:rPr>
        <w:t>°C. Cells were then fixed with 4% paraformaldehyde, washed several times with PBS, and nuclei were stained with Hoechst 33342. Cells were then observed under a Carl Zeiss LSM700 Confocal microscope.</w:t>
      </w:r>
    </w:p>
    <w:p w:rsidR="00A55D0D" w:rsidRDefault="00A55D0D" w:rsidP="00A55D0D">
      <w:pPr>
        <w:spacing w:after="0" w:line="480" w:lineRule="auto"/>
        <w:rPr>
          <w:rFonts w:ascii="Times New Roman" w:hAnsi="Times New Roman" w:cs="Times New Roman"/>
          <w:b/>
          <w:sz w:val="24"/>
          <w:szCs w:val="24"/>
        </w:rPr>
      </w:pPr>
      <w:r w:rsidRPr="00793AF0">
        <w:rPr>
          <w:rFonts w:ascii="Times New Roman" w:hAnsi="Times New Roman" w:cs="Times New Roman"/>
          <w:b/>
          <w:sz w:val="24"/>
          <w:szCs w:val="24"/>
        </w:rPr>
        <w:t>Cell viability</w:t>
      </w:r>
    </w:p>
    <w:p w:rsidR="00A55D0D" w:rsidRPr="00A223DE" w:rsidRDefault="00A55D0D" w:rsidP="00A55D0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4T1 </w:t>
      </w:r>
      <w:r w:rsidRPr="0087274F">
        <w:rPr>
          <w:rFonts w:ascii="Times New Roman" w:hAnsi="Times New Roman" w:cs="Times New Roman"/>
          <w:sz w:val="24"/>
          <w:szCs w:val="24"/>
        </w:rPr>
        <w:t>cells (5x10</w:t>
      </w:r>
      <w:r w:rsidRPr="0087274F">
        <w:rPr>
          <w:rFonts w:ascii="Times New Roman" w:hAnsi="Times New Roman" w:cs="Times New Roman"/>
          <w:sz w:val="24"/>
          <w:szCs w:val="24"/>
          <w:vertAlign w:val="superscript"/>
        </w:rPr>
        <w:t>3</w:t>
      </w:r>
      <w:r w:rsidRPr="0087274F">
        <w:rPr>
          <w:rFonts w:ascii="Times New Roman" w:hAnsi="Times New Roman" w:cs="Times New Roman"/>
          <w:sz w:val="24"/>
          <w:szCs w:val="24"/>
        </w:rPr>
        <w:t>) were seeded in 96</w:t>
      </w:r>
      <w:r w:rsidRPr="0087274F">
        <w:rPr>
          <w:rFonts w:ascii="Times New Roman" w:hAnsi="Times New Roman" w:cs="Times New Roman"/>
          <w:sz w:val="24"/>
          <w:szCs w:val="24"/>
          <w:lang w:eastAsia="ko-KR"/>
        </w:rPr>
        <w:t xml:space="preserve"> </w:t>
      </w:r>
      <w:r w:rsidRPr="0087274F">
        <w:rPr>
          <w:rFonts w:ascii="Times New Roman" w:hAnsi="Times New Roman" w:cs="Times New Roman"/>
          <w:sz w:val="24"/>
          <w:szCs w:val="24"/>
        </w:rPr>
        <w:t xml:space="preserve">well plates, incubated for 24 h, and treated with siRNA/ELP variant complexes containing </w:t>
      </w:r>
      <w:r>
        <w:rPr>
          <w:rFonts w:ascii="Times New Roman" w:hAnsi="Times New Roman" w:cs="Times New Roman"/>
          <w:sz w:val="24"/>
          <w:szCs w:val="24"/>
        </w:rPr>
        <w:t xml:space="preserve">200 nM </w:t>
      </w:r>
      <w:r w:rsidRPr="0087274F">
        <w:rPr>
          <w:rFonts w:ascii="Times New Roman" w:hAnsi="Times New Roman" w:cs="Times New Roman"/>
          <w:sz w:val="24"/>
          <w:szCs w:val="24"/>
        </w:rPr>
        <w:t>of</w:t>
      </w:r>
      <w:r w:rsidRPr="006932B1">
        <w:rPr>
          <w:rFonts w:ascii="Times New Roman" w:hAnsi="Times New Roman" w:cs="Times New Roman"/>
          <w:sz w:val="24"/>
          <w:szCs w:val="24"/>
        </w:rPr>
        <w:t xml:space="preserve"> </w:t>
      </w:r>
      <w:r w:rsidRPr="0087274F">
        <w:rPr>
          <w:rFonts w:ascii="Times New Roman" w:hAnsi="Times New Roman" w:cs="Times New Roman"/>
          <w:sz w:val="24"/>
          <w:szCs w:val="24"/>
        </w:rPr>
        <w:t>siRNA for 6 h. Media were then replaced with complete medium containing 10 % FBS. Cells were then allowed to grow for 48 h. Cell viabilities after siRNA/ELP variant</w:t>
      </w:r>
      <w:r w:rsidRPr="006932B1">
        <w:rPr>
          <w:rFonts w:ascii="Times New Roman" w:hAnsi="Times New Roman" w:cs="Times New Roman"/>
          <w:sz w:val="24"/>
          <w:szCs w:val="24"/>
        </w:rPr>
        <w:t xml:space="preserve"> </w:t>
      </w:r>
      <w:r w:rsidRPr="0087274F">
        <w:rPr>
          <w:rFonts w:ascii="Times New Roman" w:hAnsi="Times New Roman" w:cs="Times New Roman"/>
          <w:sz w:val="24"/>
          <w:szCs w:val="24"/>
        </w:rPr>
        <w:t>complexes treatment were measured using a Cell Counting Kit-8 (CCK-8) (Dojindo Laboratories, Kumamoto, Japan).  CCK-8 solution (10 µL) was added to each well, incubated at 37°C for 1 h, and absorbance</w:t>
      </w:r>
      <w:r>
        <w:rPr>
          <w:rFonts w:ascii="Times New Roman" w:hAnsi="Times New Roman" w:cs="Times New Roman"/>
          <w:sz w:val="24"/>
          <w:szCs w:val="24"/>
        </w:rPr>
        <w:t xml:space="preserve"> was</w:t>
      </w:r>
      <w:r w:rsidRPr="0087274F">
        <w:rPr>
          <w:rFonts w:ascii="Times New Roman" w:hAnsi="Times New Roman" w:cs="Times New Roman"/>
          <w:sz w:val="24"/>
          <w:szCs w:val="24"/>
        </w:rPr>
        <w:t xml:space="preserve"> measured at 450</w:t>
      </w:r>
      <w:r w:rsidRPr="0087274F">
        <w:rPr>
          <w:rFonts w:ascii="Times New Roman" w:hAnsi="Times New Roman" w:cs="Times New Roman"/>
          <w:sz w:val="24"/>
          <w:szCs w:val="24"/>
          <w:lang w:eastAsia="ko-KR"/>
        </w:rPr>
        <w:t xml:space="preserve"> </w:t>
      </w:r>
      <w:r w:rsidRPr="0087274F">
        <w:rPr>
          <w:rFonts w:ascii="Times New Roman" w:hAnsi="Times New Roman" w:cs="Times New Roman"/>
          <w:sz w:val="24"/>
          <w:szCs w:val="24"/>
        </w:rPr>
        <w:t xml:space="preserve">nm using a microplate reader. </w:t>
      </w:r>
    </w:p>
    <w:p w:rsidR="00A55D0D" w:rsidRPr="008C5B7F" w:rsidRDefault="00A55D0D" w:rsidP="00A55D0D">
      <w:pPr>
        <w:spacing w:after="0" w:line="480" w:lineRule="auto"/>
        <w:rPr>
          <w:rFonts w:ascii="Times New Roman" w:hAnsi="Times New Roman" w:cs="Times New Roman"/>
          <w:sz w:val="24"/>
          <w:szCs w:val="24"/>
        </w:rPr>
      </w:pPr>
    </w:p>
    <w:p w:rsidR="0003732C" w:rsidRPr="0087274F" w:rsidRDefault="0003732C" w:rsidP="0003732C">
      <w:pPr>
        <w:spacing w:line="480" w:lineRule="auto"/>
        <w:jc w:val="center"/>
        <w:rPr>
          <w:rFonts w:ascii="Times New Roman" w:hAnsi="Times New Roman" w:cs="Times New Roman"/>
          <w:b/>
          <w:sz w:val="24"/>
          <w:szCs w:val="24"/>
        </w:rPr>
      </w:pPr>
      <w:r>
        <w:rPr>
          <w:noProof/>
        </w:rPr>
        <w:lastRenderedPageBreak/>
        <w:drawing>
          <wp:inline distT="0" distB="0" distL="0" distR="0">
            <wp:extent cx="5558230" cy="6037729"/>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091" t="9535" r="12004" b="20416"/>
                    <a:stretch/>
                  </pic:blipFill>
                  <pic:spPr bwMode="auto">
                    <a:xfrm>
                      <a:off x="0" y="0"/>
                      <a:ext cx="5578247" cy="605947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55D0D" w:rsidRPr="00300F94" w:rsidRDefault="0003732C" w:rsidP="00300F94">
      <w:pPr>
        <w:spacing w:line="480" w:lineRule="auto"/>
        <w:jc w:val="both"/>
        <w:rPr>
          <w:rFonts w:ascii="Times New Roman" w:hAnsi="Times New Roman" w:cs="Times New Roman"/>
          <w:b/>
          <w:bCs/>
          <w:sz w:val="24"/>
          <w:szCs w:val="24"/>
        </w:rPr>
      </w:pPr>
      <w:r>
        <w:rPr>
          <w:rFonts w:ascii="Times New Roman" w:hAnsi="Times New Roman" w:cs="Times New Roman"/>
          <w:b/>
          <w:sz w:val="24"/>
          <w:szCs w:val="24"/>
        </w:rPr>
        <w:t xml:space="preserve">Additional file </w:t>
      </w:r>
      <w:r w:rsidRPr="00FA323A">
        <w:rPr>
          <w:rFonts w:ascii="Times New Roman" w:hAnsi="Times New Roman" w:cs="Times New Roman"/>
          <w:b/>
          <w:color w:val="FF0000"/>
          <w:sz w:val="24"/>
          <w:szCs w:val="24"/>
        </w:rPr>
        <w:t>5</w:t>
      </w:r>
      <w:r>
        <w:rPr>
          <w:rFonts w:ascii="Times New Roman" w:hAnsi="Times New Roman" w:cs="Times New Roman"/>
          <w:b/>
          <w:sz w:val="24"/>
          <w:szCs w:val="24"/>
        </w:rPr>
        <w:t xml:space="preserve">: </w:t>
      </w:r>
      <w:r w:rsidRPr="0087274F">
        <w:rPr>
          <w:rFonts w:ascii="Times New Roman" w:hAnsi="Times New Roman" w:cs="Times New Roman"/>
          <w:b/>
          <w:bCs/>
          <w:sz w:val="24"/>
          <w:szCs w:val="24"/>
        </w:rPr>
        <w:t>Fig</w:t>
      </w:r>
      <w:r>
        <w:rPr>
          <w:rFonts w:ascii="Times New Roman" w:hAnsi="Times New Roman" w:cs="Times New Roman"/>
          <w:b/>
          <w:bCs/>
          <w:sz w:val="24"/>
          <w:szCs w:val="24"/>
        </w:rPr>
        <w:t xml:space="preserve">ure </w:t>
      </w:r>
      <w:r w:rsidRPr="0087274F">
        <w:rPr>
          <w:rFonts w:ascii="Times New Roman" w:hAnsi="Times New Roman" w:cs="Times New Roman"/>
          <w:b/>
          <w:bCs/>
          <w:sz w:val="24"/>
          <w:szCs w:val="24"/>
        </w:rPr>
        <w:t>S</w:t>
      </w:r>
      <w:r>
        <w:rPr>
          <w:rFonts w:ascii="Times New Roman" w:hAnsi="Times New Roman" w:cs="Times New Roman"/>
          <w:b/>
          <w:bCs/>
          <w:sz w:val="24"/>
          <w:szCs w:val="24"/>
        </w:rPr>
        <w:t xml:space="preserve">5. </w:t>
      </w:r>
      <w:r w:rsidRPr="0087274F">
        <w:rPr>
          <w:rFonts w:ascii="Times New Roman" w:hAnsi="Times New Roman" w:cs="Times New Roman"/>
          <w:b/>
          <w:bCs/>
          <w:sz w:val="24"/>
          <w:szCs w:val="24"/>
        </w:rPr>
        <w:t>Cell binding by ELP variants</w:t>
      </w:r>
      <w:r w:rsidRPr="0087274F">
        <w:rPr>
          <w:rFonts w:ascii="Times New Roman" w:hAnsi="Times New Roman" w:cs="Times New Roman"/>
          <w:b/>
          <w:bCs/>
          <w:sz w:val="24"/>
          <w:szCs w:val="24"/>
          <w:lang w:eastAsia="ko-KR"/>
        </w:rPr>
        <w:t>.</w:t>
      </w:r>
      <w:r w:rsidRPr="0087274F">
        <w:rPr>
          <w:rFonts w:ascii="Times New Roman" w:hAnsi="Times New Roman" w:cs="Times New Roman"/>
          <w:b/>
          <w:bCs/>
          <w:sz w:val="24"/>
          <w:szCs w:val="24"/>
        </w:rPr>
        <w:t xml:space="preserve"> </w:t>
      </w:r>
      <w:r w:rsidRPr="0087274F">
        <w:rPr>
          <w:rFonts w:ascii="Times New Roman" w:hAnsi="Times New Roman" w:cs="Times New Roman"/>
          <w:bCs/>
          <w:sz w:val="24"/>
          <w:szCs w:val="24"/>
        </w:rPr>
        <w:t>4T1 cells were incubated with Alexa Fluor 488 labeled ELPs for 1 h at 4</w:t>
      </w:r>
      <w:r w:rsidRPr="0087274F">
        <w:rPr>
          <w:rFonts w:ascii="Times New Roman" w:hAnsi="Times New Roman" w:cs="Times New Roman"/>
          <w:bCs/>
          <w:sz w:val="24"/>
          <w:szCs w:val="24"/>
          <w:lang w:eastAsia="ko-KR"/>
        </w:rPr>
        <w:t xml:space="preserve"> </w:t>
      </w:r>
      <w:r w:rsidRPr="0087274F">
        <w:rPr>
          <w:rFonts w:ascii="Times New Roman" w:hAnsi="Times New Roman" w:cs="Times New Roman"/>
          <w:bCs/>
          <w:sz w:val="24"/>
          <w:szCs w:val="24"/>
        </w:rPr>
        <w:t>°</w:t>
      </w:r>
      <w:r w:rsidRPr="0087274F">
        <w:rPr>
          <w:rFonts w:ascii="Times New Roman" w:hAnsi="Times New Roman" w:cs="Times New Roman"/>
          <w:bCs/>
          <w:sz w:val="24"/>
          <w:szCs w:val="24"/>
          <w:lang w:eastAsia="ko-KR"/>
        </w:rPr>
        <w:t>C</w:t>
      </w:r>
      <w:r w:rsidRPr="0087274F">
        <w:rPr>
          <w:rFonts w:ascii="Times New Roman" w:hAnsi="Times New Roman" w:cs="Times New Roman"/>
          <w:bCs/>
          <w:sz w:val="24"/>
          <w:szCs w:val="24"/>
        </w:rPr>
        <w:t>. Cell binding activities of ELPs were determined by confocal microscopy</w:t>
      </w:r>
      <w:r w:rsidRPr="00C91DA8">
        <w:rPr>
          <w:rFonts w:ascii="Times New Roman" w:hAnsi="Times New Roman" w:cs="Times New Roman"/>
          <w:bCs/>
          <w:sz w:val="24"/>
          <w:szCs w:val="24"/>
        </w:rPr>
        <w:t>. Cell nuclei and membranes were stained with Hoechst or WGA-Alexa 594.</w:t>
      </w:r>
      <w:r w:rsidRPr="0087274F">
        <w:rPr>
          <w:rFonts w:ascii="Times New Roman" w:hAnsi="Times New Roman" w:cs="Times New Roman"/>
          <w:bCs/>
          <w:sz w:val="24"/>
          <w:szCs w:val="24"/>
        </w:rPr>
        <w:t xml:space="preserve"> Scale bar</w:t>
      </w:r>
      <w:r>
        <w:rPr>
          <w:rFonts w:ascii="Times New Roman" w:hAnsi="Times New Roman" w:cs="Times New Roman"/>
          <w:bCs/>
          <w:sz w:val="24"/>
          <w:szCs w:val="24"/>
        </w:rPr>
        <w:t xml:space="preserve">, </w:t>
      </w:r>
      <w:r w:rsidRPr="0087274F">
        <w:rPr>
          <w:rFonts w:ascii="Times New Roman" w:hAnsi="Times New Roman" w:cs="Times New Roman"/>
          <w:bCs/>
          <w:sz w:val="24"/>
          <w:szCs w:val="24"/>
        </w:rPr>
        <w:t>20 µm</w:t>
      </w:r>
      <w:r>
        <w:rPr>
          <w:rFonts w:ascii="Times New Roman" w:hAnsi="Times New Roman" w:cs="Times New Roman"/>
          <w:bCs/>
          <w:sz w:val="24"/>
          <w:szCs w:val="24"/>
        </w:rPr>
        <w:t>.</w:t>
      </w:r>
    </w:p>
    <w:p w:rsidR="00846CEF" w:rsidRDefault="00846CEF" w:rsidP="00300F94">
      <w:pPr>
        <w:spacing w:line="480" w:lineRule="auto"/>
      </w:pPr>
    </w:p>
    <w:sectPr w:rsidR="00846CEF" w:rsidSect="00846C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A55D0D"/>
    <w:rsid w:val="0003732C"/>
    <w:rsid w:val="00300F94"/>
    <w:rsid w:val="0034631E"/>
    <w:rsid w:val="005F0760"/>
    <w:rsid w:val="00846CEF"/>
    <w:rsid w:val="00A55D0D"/>
    <w:rsid w:val="00C31DAF"/>
    <w:rsid w:val="00C6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A55D0D"/>
    <w:pPr>
      <w:widowControl w:val="0"/>
      <w:shd w:val="clear" w:color="auto" w:fill="FFFFFF"/>
      <w:wordWrap w:val="0"/>
      <w:autoSpaceDE w:val="0"/>
      <w:autoSpaceDN w:val="0"/>
      <w:snapToGrid w:val="0"/>
      <w:spacing w:after="0" w:line="384" w:lineRule="auto"/>
      <w:jc w:val="both"/>
      <w:textAlignment w:val="baseline"/>
    </w:pPr>
    <w:rPr>
      <w:rFonts w:ascii="한양신명조" w:eastAsia="Gulim" w:hAnsi="Gulim" w:cs="Gulim"/>
      <w:color w:val="000000"/>
      <w:sz w:val="20"/>
      <w:szCs w:val="20"/>
      <w:lang w:eastAsia="ko-KR"/>
    </w:rPr>
  </w:style>
  <w:style w:type="character" w:styleId="Hyperlink">
    <w:name w:val="Hyperlink"/>
    <w:basedOn w:val="DefaultParagraphFont"/>
    <w:uiPriority w:val="99"/>
    <w:unhideWhenUsed/>
    <w:rsid w:val="00A55D0D"/>
    <w:rPr>
      <w:color w:val="0000FF"/>
      <w:u w:val="single"/>
    </w:rPr>
  </w:style>
  <w:style w:type="paragraph" w:styleId="Subtitle">
    <w:name w:val="Subtitle"/>
    <w:basedOn w:val="Normal"/>
    <w:next w:val="Normal"/>
    <w:link w:val="SubtitleChar"/>
    <w:uiPriority w:val="11"/>
    <w:qFormat/>
    <w:rsid w:val="00A55D0D"/>
    <w:pPr>
      <w:widowControl w:val="0"/>
      <w:wordWrap w:val="0"/>
      <w:autoSpaceDE w:val="0"/>
      <w:autoSpaceDN w:val="0"/>
      <w:spacing w:after="60" w:line="360" w:lineRule="auto"/>
      <w:jc w:val="center"/>
      <w:outlineLvl w:val="1"/>
    </w:pPr>
    <w:rPr>
      <w:rFonts w:eastAsiaTheme="minorEastAsia"/>
      <w:b/>
      <w:kern w:val="2"/>
      <w:sz w:val="28"/>
      <w:szCs w:val="24"/>
      <w:lang w:eastAsia="ko-KR"/>
    </w:rPr>
  </w:style>
  <w:style w:type="character" w:customStyle="1" w:styleId="SubtitleChar">
    <w:name w:val="Subtitle Char"/>
    <w:basedOn w:val="DefaultParagraphFont"/>
    <w:link w:val="Subtitle"/>
    <w:uiPriority w:val="11"/>
    <w:rsid w:val="00A55D0D"/>
    <w:rPr>
      <w:rFonts w:eastAsiaTheme="minorEastAsia"/>
      <w:b/>
      <w:kern w:val="2"/>
      <w:sz w:val="28"/>
      <w:szCs w:val="24"/>
      <w:lang w:eastAsia="ko-KR"/>
    </w:rPr>
  </w:style>
  <w:style w:type="paragraph" w:customStyle="1" w:styleId="a0">
    <w:name w:val="소제목"/>
    <w:basedOn w:val="Subtitle"/>
    <w:next w:val="Normal"/>
    <w:link w:val="Char"/>
    <w:qFormat/>
    <w:rsid w:val="00A55D0D"/>
    <w:pPr>
      <w:spacing w:before="240" w:after="300"/>
      <w:jc w:val="left"/>
    </w:pPr>
    <w:rPr>
      <w:rFonts w:eastAsia="Arial"/>
      <w:sz w:val="24"/>
    </w:rPr>
  </w:style>
  <w:style w:type="character" w:customStyle="1" w:styleId="Char">
    <w:name w:val="소제목 Char"/>
    <w:basedOn w:val="SubtitleChar"/>
    <w:link w:val="a0"/>
    <w:rsid w:val="00A55D0D"/>
    <w:rPr>
      <w:rFonts w:eastAsia="Arial"/>
      <w:sz w:val="24"/>
    </w:rPr>
  </w:style>
  <w:style w:type="paragraph" w:styleId="BalloonText">
    <w:name w:val="Balloon Text"/>
    <w:basedOn w:val="Normal"/>
    <w:link w:val="BalloonTextChar"/>
    <w:uiPriority w:val="99"/>
    <w:semiHidden/>
    <w:unhideWhenUsed/>
    <w:rsid w:val="0003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mailto:devi1703@gmail.com" TargetMode="External"/><Relationship Id="rId4" Type="http://schemas.openxmlformats.org/officeDocument/2006/relationships/hyperlink" Target="mailto:nwpark@knu.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0007207</dc:creator>
  <cp:lastModifiedBy>0007207</cp:lastModifiedBy>
  <cp:revision>3</cp:revision>
  <dcterms:created xsi:type="dcterms:W3CDTF">2020-01-08T13:29:00Z</dcterms:created>
  <dcterms:modified xsi:type="dcterms:W3CDTF">2020-01-08T15:25:00Z</dcterms:modified>
</cp:coreProperties>
</file>