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36683" w14:textId="00D6E958" w:rsidR="00AD6F1A" w:rsidRPr="00B65340" w:rsidRDefault="00B653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5340"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for </w:t>
      </w:r>
      <w:proofErr w:type="spellStart"/>
      <w:r w:rsidRPr="00B65340">
        <w:rPr>
          <w:rFonts w:ascii="Times New Roman" w:hAnsi="Times New Roman" w:cs="Times New Roman"/>
          <w:b/>
          <w:bCs/>
          <w:sz w:val="24"/>
          <w:szCs w:val="24"/>
        </w:rPr>
        <w:t>ShinyOmics</w:t>
      </w:r>
      <w:proofErr w:type="spellEnd"/>
      <w:r w:rsidRPr="00B65340">
        <w:rPr>
          <w:rFonts w:ascii="Times New Roman" w:hAnsi="Times New Roman" w:cs="Times New Roman"/>
          <w:b/>
          <w:bCs/>
          <w:sz w:val="24"/>
          <w:szCs w:val="24"/>
        </w:rPr>
        <w:t>: Collaborative Exploration of Omics Data</w:t>
      </w:r>
    </w:p>
    <w:p w14:paraId="4FC286F2" w14:textId="74BFD1AC" w:rsidR="00B65340" w:rsidRPr="00B65340" w:rsidRDefault="00B65340">
      <w:pPr>
        <w:rPr>
          <w:rFonts w:ascii="Times New Roman" w:hAnsi="Times New Roman" w:cs="Times New Roman"/>
          <w:sz w:val="24"/>
          <w:szCs w:val="24"/>
        </w:rPr>
      </w:pPr>
    </w:p>
    <w:p w14:paraId="7DDB9E07" w14:textId="00F3F85D" w:rsidR="00B65340" w:rsidRDefault="00B65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CE67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</w:t>
      </w:r>
      <w:r w:rsidR="00CE67F3">
        <w:rPr>
          <w:rFonts w:ascii="Times New Roman" w:hAnsi="Times New Roman" w:cs="Times New Roman"/>
          <w:sz w:val="24"/>
          <w:szCs w:val="24"/>
        </w:rPr>
        <w:t>.</w:t>
      </w:r>
      <w:r w:rsidRPr="00B65340">
        <w:t xml:space="preserve"> </w:t>
      </w:r>
      <w:r w:rsidRPr="00B65340">
        <w:rPr>
          <w:rFonts w:ascii="Times New Roman" w:hAnsi="Times New Roman" w:cs="Times New Roman"/>
          <w:sz w:val="24"/>
          <w:szCs w:val="24"/>
        </w:rPr>
        <w:t>Metadata variables included in the example application, and their descriptions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1885"/>
        <w:gridCol w:w="2160"/>
        <w:gridCol w:w="5490"/>
      </w:tblGrid>
      <w:tr w:rsidR="00B65340" w:rsidRPr="00B65340" w14:paraId="0828550A" w14:textId="77777777" w:rsidTr="00B65340">
        <w:trPr>
          <w:trHeight w:val="30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86F6" w14:textId="08A204A6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B6534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Organism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7936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B6534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Metadata Variable</w:t>
            </w:r>
          </w:p>
        </w:tc>
        <w:tc>
          <w:tcPr>
            <w:tcW w:w="5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F18B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B6534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Description</w:t>
            </w:r>
          </w:p>
        </w:tc>
      </w:tr>
      <w:tr w:rsidR="00B65340" w:rsidRPr="00B65340" w14:paraId="06E589E2" w14:textId="77777777" w:rsidTr="00B65340">
        <w:trPr>
          <w:trHeight w:val="300"/>
        </w:trPr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17B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S. </w:t>
            </w:r>
            <w:proofErr w:type="spellStart"/>
            <w:r w:rsidRPr="00B6534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pneumonaie</w:t>
            </w:r>
            <w:proofErr w:type="spellEnd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 xml:space="preserve"> T4/19F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41A3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Tag1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DD9D" w14:textId="4A98F772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Primary functional tag</w:t>
            </w:r>
          </w:p>
        </w:tc>
      </w:tr>
      <w:tr w:rsidR="00B65340" w:rsidRPr="00B65340" w14:paraId="46E5E416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75F4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AE6F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Tag2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C664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Secondary functional tag (if present)</w:t>
            </w:r>
          </w:p>
        </w:tc>
      </w:tr>
      <w:tr w:rsidR="00B65340" w:rsidRPr="00B65340" w14:paraId="1E6005DE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0032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870F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Tag3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1EE4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Tertiary functional tag (if present)</w:t>
            </w:r>
          </w:p>
        </w:tc>
      </w:tr>
      <w:tr w:rsidR="00B65340" w:rsidRPr="00B65340" w14:paraId="1CFF1440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DE4D9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3272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Category1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228A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Primary functional category</w:t>
            </w:r>
          </w:p>
        </w:tc>
      </w:tr>
      <w:tr w:rsidR="00B65340" w:rsidRPr="00B65340" w14:paraId="53232673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A881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1AC1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Category2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394D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Secondary functional category</w:t>
            </w:r>
          </w:p>
        </w:tc>
      </w:tr>
      <w:tr w:rsidR="00B65340" w:rsidRPr="00B65340" w14:paraId="5A9CADF2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DDC7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C027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Category3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A67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Tertiary functional category</w:t>
            </w:r>
          </w:p>
        </w:tc>
      </w:tr>
      <w:tr w:rsidR="00B65340" w:rsidRPr="00B65340" w14:paraId="4818C2BC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F5C7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BD78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No..</w:t>
            </w: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of.Categories</w:t>
            </w:r>
            <w:proofErr w:type="spellEnd"/>
            <w:proofErr w:type="gram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66D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Number of functional tags/categories a gene belongs to (maximum 3)</w:t>
            </w:r>
          </w:p>
        </w:tc>
      </w:tr>
      <w:tr w:rsidR="00B65340" w:rsidRPr="00B65340" w14:paraId="0A5E121D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7977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BBE6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SequenceDiameter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2F2A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Average pairwise distance between homologs of the same gene across different strains</w:t>
            </w:r>
          </w:p>
        </w:tc>
      </w:tr>
      <w:tr w:rsidR="00B65340" w:rsidRPr="00B65340" w14:paraId="46E7A21A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8A52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56EF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SequencePrevalence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054A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Number of strains that have a homolog of the gene</w:t>
            </w:r>
          </w:p>
        </w:tc>
      </w:tr>
      <w:tr w:rsidR="00B65340" w:rsidRPr="00B65340" w14:paraId="40F7E02B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9E74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AE44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Essential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56A6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Whether the gene is essential</w:t>
            </w:r>
          </w:p>
        </w:tc>
      </w:tr>
      <w:tr w:rsidR="00B65340" w:rsidRPr="00B65340" w14:paraId="35AFA037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9E80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55E9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ExpressionPlasticity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BB70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Variability in expression across different experimental conditions</w:t>
            </w:r>
          </w:p>
        </w:tc>
      </w:tr>
      <w:tr w:rsidR="00B65340" w:rsidRPr="00B65340" w14:paraId="4B08A370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2071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6D50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Location.Tag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5CDF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Subcellular compartment the gene product localizes to</w:t>
            </w:r>
          </w:p>
        </w:tc>
      </w:tr>
      <w:tr w:rsidR="00B65340" w:rsidRPr="00B65340" w14:paraId="375DCFA0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E40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4F9C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Gene.Name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EB90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Common name of the gene or gene product</w:t>
            </w:r>
          </w:p>
        </w:tc>
      </w:tr>
      <w:tr w:rsidR="00B65340" w:rsidRPr="00B65340" w14:paraId="4C8F3FB7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FE93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11E4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Gene.Description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0C0F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Description of the gene or gene product</w:t>
            </w:r>
          </w:p>
        </w:tc>
      </w:tr>
      <w:tr w:rsidR="00B65340" w:rsidRPr="00B65340" w14:paraId="14AA5148" w14:textId="77777777" w:rsidTr="00B65340">
        <w:trPr>
          <w:trHeight w:val="300"/>
        </w:trPr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2606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tuberculosis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8627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start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5511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Gene start position on the chromosome</w:t>
            </w:r>
          </w:p>
        </w:tc>
      </w:tr>
      <w:tr w:rsidR="00B65340" w:rsidRPr="00B65340" w14:paraId="507E2684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D0468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EE09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end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AA7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Gene end position on the chromosome</w:t>
            </w:r>
          </w:p>
        </w:tc>
      </w:tr>
      <w:tr w:rsidR="00B65340" w:rsidRPr="00B65340" w14:paraId="4F27C851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71E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0CCB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strand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C732" w14:textId="4994F0AA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Gene stran</w:t>
            </w:r>
            <w:bookmarkStart w:id="0" w:name="_GoBack"/>
            <w:bookmarkEnd w:id="0"/>
            <w:r w:rsidR="00AB4E0F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B65340" w:rsidRPr="00B65340" w14:paraId="0FC8BF47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CAEA2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4335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65340">
              <w:rPr>
                <w:rFonts w:ascii="Times New Roman" w:eastAsia="Times New Roman" w:hAnsi="Times New Roman" w:cs="Times New Roman"/>
                <w:color w:val="000000"/>
              </w:rPr>
              <w:t>na_length</w:t>
            </w:r>
            <w:proofErr w:type="spellEnd"/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3799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Length of gene (nucleotide)</w:t>
            </w:r>
          </w:p>
        </w:tc>
      </w:tr>
      <w:tr w:rsidR="00B65340" w:rsidRPr="00B65340" w14:paraId="5691275F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EC057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9044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gene.name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3F32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Common name of the gene or gene product</w:t>
            </w:r>
          </w:p>
        </w:tc>
      </w:tr>
      <w:tr w:rsidR="00B65340" w:rsidRPr="00B65340" w14:paraId="6BA676D6" w14:textId="77777777" w:rsidTr="00B65340">
        <w:trPr>
          <w:trHeight w:val="300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48EC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3E4E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product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157F" w14:textId="77777777" w:rsidR="00B65340" w:rsidRPr="00B65340" w:rsidRDefault="00B65340" w:rsidP="00B65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5340">
              <w:rPr>
                <w:rFonts w:ascii="Times New Roman" w:eastAsia="Times New Roman" w:hAnsi="Times New Roman" w:cs="Times New Roman"/>
                <w:color w:val="000000"/>
              </w:rPr>
              <w:t>Description of the gene or gene product</w:t>
            </w:r>
          </w:p>
        </w:tc>
      </w:tr>
    </w:tbl>
    <w:p w14:paraId="717199A6" w14:textId="2E206912" w:rsidR="00B65340" w:rsidRDefault="00B65340">
      <w:pPr>
        <w:rPr>
          <w:rFonts w:ascii="Times New Roman" w:hAnsi="Times New Roman" w:cs="Times New Roman"/>
          <w:sz w:val="24"/>
          <w:szCs w:val="24"/>
        </w:rPr>
      </w:pPr>
    </w:p>
    <w:p w14:paraId="2C6BA371" w14:textId="3869FFF7" w:rsidR="00B65340" w:rsidRDefault="00B65340">
      <w:pPr>
        <w:rPr>
          <w:rFonts w:ascii="Times New Roman" w:hAnsi="Times New Roman" w:cs="Times New Roman"/>
          <w:sz w:val="24"/>
          <w:szCs w:val="24"/>
        </w:rPr>
      </w:pPr>
    </w:p>
    <w:p w14:paraId="3E837984" w14:textId="54D9A46E" w:rsidR="00B65340" w:rsidRDefault="00B65340">
      <w:pPr>
        <w:rPr>
          <w:rFonts w:ascii="Times New Roman" w:hAnsi="Times New Roman" w:cs="Times New Roman"/>
          <w:sz w:val="24"/>
          <w:szCs w:val="24"/>
        </w:rPr>
      </w:pPr>
    </w:p>
    <w:p w14:paraId="541A564D" w14:textId="77777777" w:rsidR="00B65340" w:rsidRDefault="00B65340">
      <w:pPr>
        <w:rPr>
          <w:rFonts w:ascii="Times New Roman" w:hAnsi="Times New Roman" w:cs="Times New Roman"/>
          <w:sz w:val="24"/>
          <w:szCs w:val="24"/>
        </w:rPr>
      </w:pPr>
    </w:p>
    <w:p w14:paraId="1E8C02AA" w14:textId="77777777" w:rsidR="00FD076D" w:rsidRDefault="00FD07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6DBA8B" w14:textId="10E439D9" w:rsidR="00B65340" w:rsidRDefault="00B65340" w:rsidP="00B65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CE67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</w:t>
      </w:r>
      <w:r w:rsidR="00CE67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Lack of overlap between different omics data. A. For the TIGR4 KAN experiment, RNA-Seq (Experiment 1) is plotted against Tn-seq (Experiment 2). B. For the M. tuberculosis hypoxia experiment, microarray data (Experiment1) is plotted against proteomics data (Experiment 2). </w:t>
      </w:r>
    </w:p>
    <w:p w14:paraId="3C85E3E2" w14:textId="30FC24BE" w:rsidR="00B65340" w:rsidRPr="00B65340" w:rsidRDefault="00B65340">
      <w:pPr>
        <w:rPr>
          <w:rFonts w:ascii="Times New Roman" w:hAnsi="Times New Roman" w:cs="Times New Roman"/>
          <w:sz w:val="24"/>
          <w:szCs w:val="24"/>
        </w:rPr>
      </w:pPr>
      <w:r w:rsidRPr="00B65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47E69B" wp14:editId="3B70A8F5">
            <wp:extent cx="3206627" cy="61150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44" cy="61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340" w:rsidRPr="00B65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Total_Editing_Time" w:val="6"/>
  </w:docVars>
  <w:rsids>
    <w:rsidRoot w:val="00B65340"/>
    <w:rsid w:val="00AB4E0F"/>
    <w:rsid w:val="00AD6F1A"/>
    <w:rsid w:val="00B65340"/>
    <w:rsid w:val="00CE67F3"/>
    <w:rsid w:val="00FD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59F90"/>
  <w15:docId w15:val="{0FD9AE88-F97B-48A4-8785-5FF16B11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9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Defne Surujon</dc:creator>
  <cp:keywords/>
  <dc:description/>
  <cp:lastModifiedBy>Defne Surujon</cp:lastModifiedBy>
  <cp:revision>8</cp:revision>
  <dcterms:created xsi:type="dcterms:W3CDTF">2019-10-12T14:01:00Z</dcterms:created>
  <dcterms:modified xsi:type="dcterms:W3CDTF">2020-01-15T15:17:00Z</dcterms:modified>
</cp:coreProperties>
</file>