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6A" w:rsidRPr="0095446A" w:rsidRDefault="0095446A" w:rsidP="008926BD">
      <w:pPr>
        <w:tabs>
          <w:tab w:val="left" w:pos="1245"/>
        </w:tabs>
        <w:spacing w:after="0" w:line="240" w:lineRule="auto"/>
        <w:rPr>
          <w:b/>
          <w:sz w:val="20"/>
          <w:szCs w:val="20"/>
          <w:lang w:val="en-GB"/>
        </w:rPr>
      </w:pPr>
      <w:r w:rsidRPr="0095446A">
        <w:rPr>
          <w:b/>
          <w:sz w:val="20"/>
          <w:szCs w:val="20"/>
          <w:lang w:val="en-GB"/>
        </w:rPr>
        <w:t>Newcastle - Ottawa Quality Assessment Scale</w:t>
      </w:r>
      <w:r>
        <w:rPr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observational studies</w:t>
      </w:r>
    </w:p>
    <w:p w:rsidR="0095446A" w:rsidRPr="0095446A" w:rsidRDefault="0095446A" w:rsidP="0095446A">
      <w:pPr>
        <w:spacing w:after="0" w:line="240" w:lineRule="auto"/>
        <w:rPr>
          <w:i/>
          <w:sz w:val="20"/>
          <w:szCs w:val="20"/>
          <w:lang w:val="en-GB"/>
        </w:rPr>
      </w:pPr>
      <w:r w:rsidRPr="0095446A">
        <w:rPr>
          <w:i/>
          <w:sz w:val="20"/>
          <w:szCs w:val="20"/>
          <w:u w:val="single"/>
          <w:lang w:val="en-GB"/>
        </w:rPr>
        <w:t>Note</w:t>
      </w:r>
      <w:r w:rsidRPr="0095446A">
        <w:rPr>
          <w:i/>
          <w:sz w:val="20"/>
          <w:szCs w:val="20"/>
          <w:lang w:val="en-GB"/>
        </w:rPr>
        <w:t>: each item account 1 point. (</w:t>
      </w:r>
      <w:r w:rsidR="00361448" w:rsidRPr="0095446A">
        <w:rPr>
          <w:i/>
          <w:sz w:val="20"/>
          <w:szCs w:val="20"/>
          <w:lang w:val="en-GB"/>
        </w:rPr>
        <w:t>Accept</w:t>
      </w:r>
      <w:r w:rsidRPr="0095446A">
        <w:rPr>
          <w:i/>
          <w:sz w:val="20"/>
          <w:szCs w:val="20"/>
          <w:lang w:val="en-GB"/>
        </w:rPr>
        <w:t xml:space="preserve"> the study if total score ≥7)</w:t>
      </w:r>
    </w:p>
    <w:tbl>
      <w:tblPr>
        <w:tblStyle w:val="TableGrid"/>
        <w:tblW w:w="5747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2793"/>
        <w:gridCol w:w="897"/>
        <w:gridCol w:w="786"/>
        <w:gridCol w:w="780"/>
        <w:gridCol w:w="1003"/>
        <w:gridCol w:w="985"/>
        <w:gridCol w:w="1137"/>
        <w:gridCol w:w="851"/>
        <w:gridCol w:w="1125"/>
        <w:gridCol w:w="854"/>
        <w:gridCol w:w="979"/>
        <w:gridCol w:w="1149"/>
        <w:gridCol w:w="706"/>
        <w:gridCol w:w="840"/>
      </w:tblGrid>
      <w:tr w:rsidR="001D0938" w:rsidRPr="002F5EAF" w:rsidTr="00F40E0B">
        <w:tc>
          <w:tcPr>
            <w:tcW w:w="938" w:type="pct"/>
            <w:vMerge w:val="restart"/>
          </w:tcPr>
          <w:p w:rsidR="001D0938" w:rsidRPr="0095446A" w:rsidRDefault="001D0938" w:rsidP="0095446A">
            <w:pPr>
              <w:rPr>
                <w:b/>
                <w:bCs/>
                <w:sz w:val="16"/>
                <w:szCs w:val="16"/>
                <w:lang w:val="en-GB"/>
              </w:rPr>
            </w:pPr>
            <w:r w:rsidRPr="0095446A">
              <w:rPr>
                <w:b/>
                <w:bCs/>
                <w:sz w:val="16"/>
                <w:szCs w:val="16"/>
                <w:lang w:val="en-GB"/>
              </w:rPr>
              <w:t>First author, publication year</w:t>
            </w:r>
          </w:p>
        </w:tc>
        <w:tc>
          <w:tcPr>
            <w:tcW w:w="2828" w:type="pct"/>
            <w:gridSpan w:val="9"/>
          </w:tcPr>
          <w:p w:rsidR="001D0938" w:rsidRPr="0095446A" w:rsidRDefault="001D0938" w:rsidP="0095446A">
            <w:pPr>
              <w:rPr>
                <w:b/>
                <w:bCs/>
                <w:sz w:val="16"/>
                <w:szCs w:val="16"/>
                <w:lang w:val="en-GB"/>
              </w:rPr>
            </w:pPr>
            <w:r w:rsidRPr="0095446A">
              <w:rPr>
                <w:b/>
                <w:bCs/>
                <w:sz w:val="16"/>
                <w:szCs w:val="16"/>
                <w:lang w:val="en-GB"/>
              </w:rPr>
              <w:t>Criteria</w:t>
            </w:r>
          </w:p>
        </w:tc>
        <w:tc>
          <w:tcPr>
            <w:tcW w:w="329" w:type="pct"/>
          </w:tcPr>
          <w:p w:rsidR="001D0938" w:rsidRPr="0095446A" w:rsidRDefault="001D0938" w:rsidP="0095446A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6" w:type="pct"/>
          </w:tcPr>
          <w:p w:rsidR="001D0938" w:rsidRPr="0095446A" w:rsidRDefault="001D0938" w:rsidP="0095446A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7" w:type="pct"/>
          </w:tcPr>
          <w:p w:rsidR="001D0938" w:rsidRPr="0095446A" w:rsidRDefault="001D0938" w:rsidP="0095446A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</w:tcPr>
          <w:p w:rsidR="001D0938" w:rsidRPr="0095446A" w:rsidRDefault="001D0938" w:rsidP="0095446A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40E0B" w:rsidRPr="002F5EAF" w:rsidTr="00F40E0B">
        <w:tc>
          <w:tcPr>
            <w:tcW w:w="938" w:type="pct"/>
            <w:vMerge/>
          </w:tcPr>
          <w:p w:rsidR="00F40E0B" w:rsidRPr="0095446A" w:rsidRDefault="00F40E0B" w:rsidP="0095446A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64" w:type="pct"/>
            <w:gridSpan w:val="4"/>
          </w:tcPr>
          <w:p w:rsidR="00F40E0B" w:rsidRPr="0095446A" w:rsidRDefault="00F40E0B" w:rsidP="0095446A">
            <w:pPr>
              <w:rPr>
                <w:b/>
                <w:bCs/>
                <w:sz w:val="16"/>
                <w:szCs w:val="16"/>
                <w:lang w:val="en-GB"/>
              </w:rPr>
            </w:pPr>
            <w:r w:rsidRPr="0095446A">
              <w:rPr>
                <w:b/>
                <w:bCs/>
                <w:sz w:val="16"/>
                <w:szCs w:val="16"/>
                <w:lang w:val="en-GB"/>
              </w:rPr>
              <w:t>Selection</w:t>
            </w:r>
          </w:p>
        </w:tc>
        <w:tc>
          <w:tcPr>
            <w:tcW w:w="713" w:type="pct"/>
            <w:gridSpan w:val="2"/>
          </w:tcPr>
          <w:p w:rsidR="00F40E0B" w:rsidRPr="0095446A" w:rsidRDefault="00F40E0B" w:rsidP="0095446A">
            <w:pPr>
              <w:rPr>
                <w:b/>
                <w:bCs/>
                <w:sz w:val="16"/>
                <w:szCs w:val="16"/>
                <w:lang w:val="en-GB"/>
              </w:rPr>
            </w:pPr>
            <w:r w:rsidRPr="0095446A">
              <w:rPr>
                <w:b/>
                <w:bCs/>
                <w:sz w:val="16"/>
                <w:szCs w:val="16"/>
                <w:lang w:val="en-GB"/>
              </w:rPr>
              <w:t>Comparability</w:t>
            </w:r>
          </w:p>
        </w:tc>
        <w:tc>
          <w:tcPr>
            <w:tcW w:w="951" w:type="pct"/>
            <w:gridSpan w:val="3"/>
          </w:tcPr>
          <w:p w:rsidR="00F40E0B" w:rsidRPr="0095446A" w:rsidRDefault="00F40E0B" w:rsidP="0095446A">
            <w:pPr>
              <w:rPr>
                <w:b/>
                <w:bCs/>
                <w:sz w:val="16"/>
                <w:szCs w:val="16"/>
                <w:lang w:val="en-GB"/>
              </w:rPr>
            </w:pPr>
            <w:r w:rsidRPr="0095446A">
              <w:rPr>
                <w:b/>
                <w:bCs/>
                <w:sz w:val="16"/>
                <w:szCs w:val="16"/>
                <w:lang w:val="en-GB"/>
              </w:rPr>
              <w:t>Exposure</w:t>
            </w:r>
          </w:p>
        </w:tc>
        <w:tc>
          <w:tcPr>
            <w:tcW w:w="329" w:type="pct"/>
          </w:tcPr>
          <w:p w:rsidR="00F40E0B" w:rsidRDefault="00F40E0B" w:rsidP="0095446A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6" w:type="pct"/>
          </w:tcPr>
          <w:p w:rsidR="00F40E0B" w:rsidRDefault="00F40E0B" w:rsidP="0095446A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7" w:type="pct"/>
          </w:tcPr>
          <w:p w:rsidR="00F40E0B" w:rsidRPr="0095446A" w:rsidRDefault="00F40E0B" w:rsidP="0095446A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</w:tcPr>
          <w:p w:rsidR="00F40E0B" w:rsidRDefault="00F40E0B" w:rsidP="0095446A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40E0B" w:rsidRPr="002F5EAF" w:rsidTr="00F40E0B">
        <w:trPr>
          <w:trHeight w:val="589"/>
        </w:trPr>
        <w:tc>
          <w:tcPr>
            <w:tcW w:w="938" w:type="pct"/>
            <w:vMerge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95446A">
              <w:rPr>
                <w:b/>
                <w:bCs/>
                <w:sz w:val="16"/>
                <w:szCs w:val="16"/>
                <w:lang w:val="en-GB"/>
              </w:rPr>
              <w:t>Is the case definition adequate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95446A">
              <w:rPr>
                <w:b/>
                <w:bCs/>
                <w:sz w:val="16"/>
                <w:szCs w:val="16"/>
                <w:lang w:val="en-GB"/>
              </w:rPr>
              <w:t>Representativeness of the cases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95446A">
              <w:rPr>
                <w:b/>
                <w:bCs/>
                <w:sz w:val="16"/>
                <w:szCs w:val="16"/>
                <w:lang w:val="en-GB"/>
              </w:rPr>
              <w:t>Selection of Controls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95446A">
              <w:rPr>
                <w:b/>
                <w:bCs/>
                <w:sz w:val="16"/>
                <w:szCs w:val="16"/>
                <w:lang w:val="en-GB"/>
              </w:rPr>
              <w:t>Definition of Controls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95446A">
              <w:rPr>
                <w:b/>
                <w:bCs/>
                <w:sz w:val="16"/>
                <w:szCs w:val="16"/>
                <w:lang w:val="en-GB"/>
              </w:rPr>
              <w:t>study controls for most important factor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95446A">
              <w:rPr>
                <w:b/>
                <w:bCs/>
                <w:sz w:val="16"/>
                <w:szCs w:val="16"/>
                <w:lang w:val="en-GB"/>
              </w:rPr>
              <w:t>study controls for second important factor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95446A">
              <w:rPr>
                <w:b/>
                <w:bCs/>
                <w:sz w:val="16"/>
                <w:szCs w:val="16"/>
                <w:lang w:val="en-GB"/>
              </w:rPr>
              <w:t>Ascertainment of exposure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95446A">
              <w:rPr>
                <w:b/>
                <w:bCs/>
                <w:sz w:val="16"/>
                <w:szCs w:val="16"/>
                <w:lang w:val="en-GB"/>
              </w:rPr>
              <w:t>Same method of ascertainment for cases and controls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Non-RR</w:t>
            </w:r>
          </w:p>
        </w:tc>
        <w:tc>
          <w:tcPr>
            <w:tcW w:w="329" w:type="pct"/>
          </w:tcPr>
          <w:p w:rsidR="001D0938" w:rsidRPr="00EA1F5C" w:rsidRDefault="00F40E0B" w:rsidP="00F40E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1D0938" w:rsidRPr="00EA1F5C">
              <w:rPr>
                <w:rFonts w:ascii="Times New Roman" w:hAnsi="Times New Roman" w:cs="Times New Roman"/>
                <w:b/>
                <w:sz w:val="16"/>
                <w:szCs w:val="16"/>
              </w:rPr>
              <w:t>vent rate  (n/N)</w:t>
            </w:r>
          </w:p>
        </w:tc>
        <w:tc>
          <w:tcPr>
            <w:tcW w:w="386" w:type="pct"/>
          </w:tcPr>
          <w:p w:rsidR="001D0938" w:rsidRPr="00EA1F5C" w:rsidRDefault="00F40E0B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1D0938" w:rsidRPr="00EA1F5C">
              <w:rPr>
                <w:rFonts w:ascii="Times New Roman" w:hAnsi="Times New Roman" w:cs="Times New Roman"/>
                <w:b/>
                <w:sz w:val="16"/>
                <w:szCs w:val="16"/>
              </w:rPr>
              <w:t>ffect size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(proportion)</w:t>
            </w:r>
            <w:r w:rsidR="001D0938" w:rsidRPr="00EA1F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Quality score </w:t>
            </w:r>
          </w:p>
        </w:tc>
        <w:tc>
          <w:tcPr>
            <w:tcW w:w="2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Decision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Ibrahim et al, 2015.  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206/370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0.55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Alene et al., 2012,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161/336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0.48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>Eticha,T. et al,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104/393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0.26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Kenfe T. et al, 2013. 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174/422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0.41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Hibdye et al.  2015,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210/410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0.51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Joo Anne et al. 2001 (</w:t>
            </w: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 Longitudinal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38/134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0.28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991EDE" w:rsidRDefault="001D0938" w:rsidP="001D0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Michael Hill. et al, 2010.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(pros. CH)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BA7896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41/171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0.24</w:t>
            </w:r>
          </w:p>
        </w:tc>
        <w:tc>
          <w:tcPr>
            <w:tcW w:w="237" w:type="pct"/>
          </w:tcPr>
          <w:p w:rsidR="001D0938" w:rsidRPr="00BA7896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S. Moritz et al, 2012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(Pros. CH)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BA7896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72/1130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0.64</w:t>
            </w:r>
          </w:p>
        </w:tc>
        <w:tc>
          <w:tcPr>
            <w:tcW w:w="237" w:type="pct"/>
          </w:tcPr>
          <w:p w:rsidR="001D0938" w:rsidRPr="00BA7896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>Mert D. G. et al. 2015.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BA7896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99/203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37" w:type="pct"/>
          </w:tcPr>
          <w:p w:rsidR="001D0938" w:rsidRPr="00BA7896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>Novick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2015 (Pros. CH)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BA7896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237" w:type="pct"/>
          </w:tcPr>
          <w:p w:rsidR="001D0938" w:rsidRPr="00BA7896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Hillary O. Odo,2014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111/200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237" w:type="pct"/>
          </w:tcPr>
          <w:p w:rsidR="001D0938" w:rsidRPr="00BA7896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Ibrahim et al,2015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194//358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Dibonaventura et al. 2012 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504/876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Gurmu, et al. 2014.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105/209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>Magura et al. 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6D4590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M. J. Kikkert et al. 2006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(Qualitative)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6D4590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Teferra et al,2013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(qualitative)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6D4590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>Iris Sher et al, 2005.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(longitudinal)</w:t>
            </w: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S. Mohamed et al. 2008.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(baseline trial)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Haluk A. Sava, 2011.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39/147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0.27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Jo Anne Sirey, 2001.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17/92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Martha Sajatovic. 2007.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(Longitudinal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6D4590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20488/44637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Martha Sajatovic. 2006.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(Longitudinal)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6D4590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12980/26986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F. Reed John, 2007. USA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361/469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722BFC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>Iseselo et al, 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(Qualitative)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82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6D4590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J.M. Olivares, 2008.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(Pros CH)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441/550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Anne Charlotte, 2008.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6D4590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633/1031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 Adeponle, et al, 2009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(Pros CH)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40/81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>Ak Rashid,2010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(CC)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Rakha Roy 2005,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6D4590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Victoria Omran, 2008.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Tara A, et al. 2007.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(Dta RCT)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6D4590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22/80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Banerjee S, 2012,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160/239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>Silvia Oliver, 2011.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6D4590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72/212  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Shreya Dave, 2012.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()Ret CH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11149/13927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>Sanele Mahaye, 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6D4590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35/95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>Karolina Andersson Sundell,2011,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 w:rsidRPr="006D4590"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1706/6536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37" w:type="pct"/>
          </w:tcPr>
          <w:p w:rsidR="001D0938" w:rsidRPr="006D4590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Ayse Akincigil, 2007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(Ret CH)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Default="001D0938" w:rsidP="001D0938"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2113/4312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Fawad Taj, 2008.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Prukkanone et al, 2010.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(Retr CH)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815/1058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Jun Shigemur, 2010.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381/1151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Bambouer K.Z et al, 2006.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(CH)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9846/13,128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Demyttenaere k et al, 2008.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(Data RCT)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29/85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150">
              <w:rPr>
                <w:rFonts w:ascii="Times New Roman" w:hAnsi="Times New Roman" w:cs="Times New Roman"/>
                <w:sz w:val="16"/>
                <w:szCs w:val="16"/>
              </w:rPr>
              <w:t xml:space="preserve">Mascha C. Ten D. 2008 </w:t>
            </w:r>
            <w:r w:rsidRPr="003E0150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Pr="003E0150">
              <w:rPr>
                <w:rFonts w:ascii="Times New Roman" w:hAnsi="Times New Roman" w:cs="Times New Roman"/>
                <w:sz w:val="16"/>
                <w:szCs w:val="16"/>
              </w:rPr>
              <w:instrText>ADDIN CSL_CITATION { "citationItems" : [ { "id" : "ITEM-1", "itemData" : { "DOI" : "10.1016/j.jad.2008.07.011", "ISSN" : "0165-0327", "author" : [ { "dropping-particle" : "", "family" : "Mascha", "given" : "C", "non-dropping-particle" : "", "parse-names" : false, "suffix" : "" }, { "dropping-particle" : "", "family" : "Bockting", "given" : "Claudi L H", "non-dropping-particle" : "", "parse-names" : false, "suffix" : "" }, { "dropping-particle" : "", "family" : "Schene", "given" : "Aart H", "non-dropping-particle" : "", "parse-names" : false, "suffix" : "" } ], "container-title" : "Journal of Affective Disorders", "id" : "ITEM-1", "issued" : { "date-parts" : [ [ "2009" ] ] }, "page" : "167-170", "publisher" : "Elsevier B.V.", "title" : "Adherence to continuation and maintenance antidepressant use in recurrent depression", "type" : "article-journal", "volume" : "115" }, "uris" : [ "http://www.mendeley.com/documents/?uuid=0b467393-6c9d-43ea-a568-437a4279a20b", "http://www.mendeley.com/documents/?uuid=88459fbb-50f9-437d-a1f0-14831d98f5a6" ] } ], "mendeley" : { "formattedCitation" : "(69)", "plainTextFormattedCitation" : "(69)", "previouslyFormattedCitation" : "(69)" }, "properties" : { "noteIndex" : 0 }, "schema" : "https://github.com/citation-style-language/schema/raw/master/csl-citation.json" }</w:instrText>
            </w:r>
            <w:r w:rsidRPr="003E015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E0150">
              <w:rPr>
                <w:rFonts w:ascii="Times New Roman" w:hAnsi="Times New Roman" w:cs="Times New Roman"/>
                <w:noProof/>
                <w:sz w:val="16"/>
                <w:szCs w:val="16"/>
              </w:rPr>
              <w:t>(</w:t>
            </w:r>
            <w:r w:rsidRPr="003E015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Pros CH)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91/131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tabs>
                <w:tab w:val="left" w:pos="7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Baldessarini R.J, et al, 2008.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145/429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  <w:tr w:rsidR="00F40E0B" w:rsidRPr="002F5EAF" w:rsidTr="00F40E0B">
        <w:tc>
          <w:tcPr>
            <w:tcW w:w="938" w:type="pct"/>
          </w:tcPr>
          <w:p w:rsidR="001D0938" w:rsidRPr="00A15ABF" w:rsidRDefault="001D0938" w:rsidP="001D0938">
            <w:pPr>
              <w:tabs>
                <w:tab w:val="left" w:pos="7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ABF">
              <w:rPr>
                <w:rFonts w:ascii="Times New Roman" w:hAnsi="Times New Roman" w:cs="Times New Roman"/>
                <w:sz w:val="16"/>
                <w:szCs w:val="16"/>
              </w:rPr>
              <w:t xml:space="preserve">Nega M. et al, 2016,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(CS)</w:t>
            </w:r>
          </w:p>
        </w:tc>
        <w:tc>
          <w:tcPr>
            <w:tcW w:w="30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4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62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331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</w:tcPr>
          <w:p w:rsidR="001D0938" w:rsidRDefault="001D0938" w:rsidP="001D0938">
            <w:r w:rsidRPr="00B620F6">
              <w:rPr>
                <w:b/>
                <w:bCs/>
                <w:sz w:val="16"/>
                <w:szCs w:val="16"/>
                <w:lang w:val="en-GB"/>
              </w:rPr>
              <w:t>UC</w:t>
            </w:r>
          </w:p>
        </w:tc>
        <w:tc>
          <w:tcPr>
            <w:tcW w:w="286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7" w:type="pct"/>
          </w:tcPr>
          <w:p w:rsidR="001D0938" w:rsidRPr="0095446A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29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375/613</w:t>
            </w:r>
          </w:p>
        </w:tc>
        <w:tc>
          <w:tcPr>
            <w:tcW w:w="386" w:type="pct"/>
          </w:tcPr>
          <w:p w:rsidR="001D0938" w:rsidRPr="00EA1F5C" w:rsidRDefault="001D0938" w:rsidP="001D0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237" w:type="pct"/>
          </w:tcPr>
          <w:p w:rsidR="001D0938" w:rsidRDefault="001D0938" w:rsidP="001D0938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2" w:type="pct"/>
          </w:tcPr>
          <w:p w:rsidR="001D0938" w:rsidRDefault="001D0938" w:rsidP="001D0938">
            <w:r w:rsidRPr="00F74047">
              <w:rPr>
                <w:b/>
                <w:bCs/>
                <w:sz w:val="16"/>
                <w:szCs w:val="16"/>
                <w:lang w:val="en-GB"/>
              </w:rPr>
              <w:t>Accept</w:t>
            </w:r>
          </w:p>
        </w:tc>
      </w:tr>
    </w:tbl>
    <w:p w:rsidR="006D13C3" w:rsidRDefault="006D13C3" w:rsidP="003D7999">
      <w:pPr>
        <w:tabs>
          <w:tab w:val="left" w:pos="1245"/>
        </w:tabs>
        <w:spacing w:after="0" w:line="240" w:lineRule="auto"/>
        <w:rPr>
          <w:b/>
          <w:bCs/>
          <w:sz w:val="24"/>
          <w:szCs w:val="24"/>
          <w:lang w:val="en-GB"/>
        </w:rPr>
      </w:pPr>
    </w:p>
    <w:p w:rsidR="003D7999" w:rsidRPr="00CB7391" w:rsidRDefault="003D7999" w:rsidP="003D7999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391">
        <w:rPr>
          <w:rFonts w:ascii="Times New Roman" w:hAnsi="Times New Roman" w:cs="Times New Roman"/>
          <w:sz w:val="24"/>
          <w:szCs w:val="24"/>
        </w:rPr>
        <w:t>Newcastle-Ottawa Quality Assessment Scale</w:t>
      </w:r>
      <w:r>
        <w:rPr>
          <w:rFonts w:ascii="Times New Roman" w:hAnsi="Times New Roman" w:cs="Times New Roman"/>
          <w:sz w:val="24"/>
          <w:szCs w:val="24"/>
        </w:rPr>
        <w:t xml:space="preserve"> for observational studies </w:t>
      </w:r>
    </w:p>
    <w:p w:rsidR="003D7999" w:rsidRPr="00CB7391" w:rsidRDefault="003D7999" w:rsidP="003D7999">
      <w:pPr>
        <w:tabs>
          <w:tab w:val="left" w:pos="12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7391">
        <w:rPr>
          <w:rFonts w:ascii="Times New Roman" w:hAnsi="Times New Roman" w:cs="Times New Roman"/>
          <w:sz w:val="24"/>
          <w:szCs w:val="24"/>
        </w:rPr>
        <w:t>• Selection (4)</w:t>
      </w:r>
    </w:p>
    <w:p w:rsidR="003D7999" w:rsidRPr="00CB7391" w:rsidRDefault="003D7999" w:rsidP="003D7999">
      <w:pPr>
        <w:tabs>
          <w:tab w:val="left" w:pos="12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7391">
        <w:rPr>
          <w:rFonts w:ascii="Times New Roman" w:hAnsi="Times New Roman" w:cs="Times New Roman"/>
          <w:sz w:val="24"/>
          <w:szCs w:val="24"/>
        </w:rPr>
        <w:t>• Comparability (1)</w:t>
      </w:r>
    </w:p>
    <w:p w:rsidR="003D7999" w:rsidRPr="00CB7391" w:rsidRDefault="003D7999" w:rsidP="003D7999">
      <w:pPr>
        <w:tabs>
          <w:tab w:val="left" w:pos="12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7391">
        <w:rPr>
          <w:rFonts w:ascii="Times New Roman" w:hAnsi="Times New Roman" w:cs="Times New Roman"/>
          <w:sz w:val="24"/>
          <w:szCs w:val="24"/>
        </w:rPr>
        <w:t>• Exposure (3)</w:t>
      </w:r>
    </w:p>
    <w:p w:rsidR="003D7999" w:rsidRDefault="003D7999" w:rsidP="003D7999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NB:</w:t>
      </w:r>
      <w:r w:rsidRPr="00CB7391">
        <w:rPr>
          <w:rFonts w:ascii="Times New Roman" w:hAnsi="Times New Roman" w:cs="Times New Roman"/>
          <w:sz w:val="24"/>
          <w:szCs w:val="24"/>
        </w:rPr>
        <w:t xml:space="preserve"> A study can be awarded a maximum of one star for each numbered item within the Selection and Exposure categories.  A maximum of two stars can be given for </w:t>
      </w:r>
      <w:r w:rsidRPr="00053253">
        <w:rPr>
          <w:rFonts w:ascii="Times New Roman" w:hAnsi="Times New Roman" w:cs="Times New Roman"/>
          <w:b/>
          <w:sz w:val="24"/>
          <w:szCs w:val="24"/>
          <w:u w:val="single"/>
        </w:rPr>
        <w:t>Comparability</w:t>
      </w:r>
    </w:p>
    <w:p w:rsidR="006D13C3" w:rsidRDefault="006D13C3" w:rsidP="003D7999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3C3" w:rsidRPr="006D13C3" w:rsidRDefault="006D13C3" w:rsidP="003D7999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C3">
        <w:rPr>
          <w:rFonts w:ascii="Times New Roman" w:hAnsi="Times New Roman" w:cs="Times New Roman"/>
          <w:sz w:val="24"/>
          <w:szCs w:val="24"/>
        </w:rPr>
        <w:t>Note Th</w:t>
      </w:r>
      <w:r>
        <w:rPr>
          <w:rFonts w:ascii="Times New Roman" w:hAnsi="Times New Roman" w:cs="Times New Roman"/>
          <w:sz w:val="24"/>
          <w:szCs w:val="24"/>
        </w:rPr>
        <w:t>at 1=Yes, 0=No, UC</w:t>
      </w:r>
      <w:r w:rsidRPr="006D13C3">
        <w:rPr>
          <w:rFonts w:ascii="Times New Roman" w:hAnsi="Times New Roman" w:cs="Times New Roman"/>
          <w:sz w:val="24"/>
          <w:szCs w:val="24"/>
        </w:rPr>
        <w:t>=unclear</w:t>
      </w:r>
    </w:p>
    <w:p w:rsidR="003D7999" w:rsidRPr="006D13C3" w:rsidRDefault="003D7999" w:rsidP="0095446A">
      <w:pPr>
        <w:rPr>
          <w:sz w:val="24"/>
          <w:szCs w:val="24"/>
          <w:lang w:val="en-GB"/>
        </w:rPr>
      </w:pPr>
    </w:p>
    <w:p w:rsidR="00944CD5" w:rsidRDefault="00944CD5" w:rsidP="00116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CD5" w:rsidRDefault="00944CD5" w:rsidP="00944CD5">
      <w:pPr>
        <w:rPr>
          <w:rFonts w:ascii="Times New Roman" w:hAnsi="Times New Roman" w:cs="Times New Roman"/>
          <w:sz w:val="24"/>
          <w:szCs w:val="24"/>
        </w:rPr>
      </w:pPr>
    </w:p>
    <w:p w:rsidR="00116DA9" w:rsidRDefault="00944CD5" w:rsidP="00944CD5">
      <w:pPr>
        <w:tabs>
          <w:tab w:val="left" w:pos="3285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16DA9" w:rsidSect="0000499C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5F" w:rsidRDefault="000B4E5F" w:rsidP="00944CD5">
      <w:pPr>
        <w:spacing w:after="0" w:line="240" w:lineRule="auto"/>
      </w:pPr>
      <w:r>
        <w:separator/>
      </w:r>
    </w:p>
  </w:endnote>
  <w:endnote w:type="continuationSeparator" w:id="0">
    <w:p w:rsidR="000B4E5F" w:rsidRDefault="000B4E5F" w:rsidP="0094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135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35E" w:rsidRDefault="00842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235E" w:rsidRDefault="00842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5F" w:rsidRDefault="000B4E5F" w:rsidP="00944CD5">
      <w:pPr>
        <w:spacing w:after="0" w:line="240" w:lineRule="auto"/>
      </w:pPr>
      <w:r>
        <w:separator/>
      </w:r>
    </w:p>
  </w:footnote>
  <w:footnote w:type="continuationSeparator" w:id="0">
    <w:p w:rsidR="000B4E5F" w:rsidRDefault="000B4E5F" w:rsidP="0094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67D5A"/>
    <w:multiLevelType w:val="hybridMultilevel"/>
    <w:tmpl w:val="1610A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C644A1"/>
    <w:multiLevelType w:val="hybridMultilevel"/>
    <w:tmpl w:val="07B06B74"/>
    <w:lvl w:ilvl="0" w:tplc="A33CC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7F18"/>
    <w:multiLevelType w:val="hybridMultilevel"/>
    <w:tmpl w:val="7480D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143F4"/>
    <w:multiLevelType w:val="hybridMultilevel"/>
    <w:tmpl w:val="3DE6F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EF72EA"/>
    <w:multiLevelType w:val="hybridMultilevel"/>
    <w:tmpl w:val="85C8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09"/>
    <w:rsid w:val="0000499C"/>
    <w:rsid w:val="00053253"/>
    <w:rsid w:val="00060D38"/>
    <w:rsid w:val="00066CA6"/>
    <w:rsid w:val="000B4E5F"/>
    <w:rsid w:val="000C3640"/>
    <w:rsid w:val="00116DA9"/>
    <w:rsid w:val="00136309"/>
    <w:rsid w:val="00160C17"/>
    <w:rsid w:val="0018708B"/>
    <w:rsid w:val="001D0938"/>
    <w:rsid w:val="00280531"/>
    <w:rsid w:val="00341E4D"/>
    <w:rsid w:val="00361448"/>
    <w:rsid w:val="00387D26"/>
    <w:rsid w:val="003D7999"/>
    <w:rsid w:val="003E314D"/>
    <w:rsid w:val="003F737C"/>
    <w:rsid w:val="004B40BD"/>
    <w:rsid w:val="00524620"/>
    <w:rsid w:val="005904EA"/>
    <w:rsid w:val="005922A3"/>
    <w:rsid w:val="00596DF7"/>
    <w:rsid w:val="005A5EEF"/>
    <w:rsid w:val="005B5A38"/>
    <w:rsid w:val="005D45F8"/>
    <w:rsid w:val="00625F91"/>
    <w:rsid w:val="00633DF3"/>
    <w:rsid w:val="00694991"/>
    <w:rsid w:val="006A0C0B"/>
    <w:rsid w:val="006D13C3"/>
    <w:rsid w:val="006F3061"/>
    <w:rsid w:val="007A014B"/>
    <w:rsid w:val="007B484E"/>
    <w:rsid w:val="008107EF"/>
    <w:rsid w:val="0084235E"/>
    <w:rsid w:val="00874224"/>
    <w:rsid w:val="008926BD"/>
    <w:rsid w:val="00892C4A"/>
    <w:rsid w:val="008B17B5"/>
    <w:rsid w:val="008E2A9E"/>
    <w:rsid w:val="00914AC7"/>
    <w:rsid w:val="00915BCA"/>
    <w:rsid w:val="00944CD5"/>
    <w:rsid w:val="0095446A"/>
    <w:rsid w:val="009873DC"/>
    <w:rsid w:val="00991EDE"/>
    <w:rsid w:val="00A54D26"/>
    <w:rsid w:val="00A72058"/>
    <w:rsid w:val="00A72FA1"/>
    <w:rsid w:val="00A87249"/>
    <w:rsid w:val="00AD2E23"/>
    <w:rsid w:val="00AE38D0"/>
    <w:rsid w:val="00B03360"/>
    <w:rsid w:val="00B253CC"/>
    <w:rsid w:val="00B51220"/>
    <w:rsid w:val="00B71E84"/>
    <w:rsid w:val="00B77CC7"/>
    <w:rsid w:val="00B831CD"/>
    <w:rsid w:val="00BB63D1"/>
    <w:rsid w:val="00BC4822"/>
    <w:rsid w:val="00BD131C"/>
    <w:rsid w:val="00C077F0"/>
    <w:rsid w:val="00C81716"/>
    <w:rsid w:val="00CB7391"/>
    <w:rsid w:val="00DD1180"/>
    <w:rsid w:val="00DE6BD5"/>
    <w:rsid w:val="00E064F0"/>
    <w:rsid w:val="00E32AC1"/>
    <w:rsid w:val="00EE02A6"/>
    <w:rsid w:val="00F15CD3"/>
    <w:rsid w:val="00F40E0B"/>
    <w:rsid w:val="00F85087"/>
    <w:rsid w:val="00FB2A0A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D15EC-5500-47BE-97FA-A001CD14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1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6D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DA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13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A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6DA9"/>
  </w:style>
  <w:style w:type="paragraph" w:styleId="NormalWeb">
    <w:name w:val="Normal (Web)"/>
    <w:basedOn w:val="Normal"/>
    <w:uiPriority w:val="99"/>
    <w:unhideWhenUsed/>
    <w:rsid w:val="0011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DA9"/>
    <w:rPr>
      <w:color w:val="0563C1" w:themeColor="hyperlink"/>
      <w:u w:val="single"/>
    </w:rPr>
  </w:style>
  <w:style w:type="paragraph" w:customStyle="1" w:styleId="Default">
    <w:name w:val="Default"/>
    <w:rsid w:val="00116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A9"/>
  </w:style>
  <w:style w:type="paragraph" w:styleId="Footer">
    <w:name w:val="footer"/>
    <w:basedOn w:val="Normal"/>
    <w:link w:val="FooterChar"/>
    <w:uiPriority w:val="99"/>
    <w:unhideWhenUsed/>
    <w:rsid w:val="0011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DA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DA9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DA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DA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11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8251-1121-46DE-BEEF-E77D9AF3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65</cp:revision>
  <dcterms:created xsi:type="dcterms:W3CDTF">2018-01-25T14:35:00Z</dcterms:created>
  <dcterms:modified xsi:type="dcterms:W3CDTF">2019-10-24T15:07:00Z</dcterms:modified>
</cp:coreProperties>
</file>