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AE" w:rsidRPr="0016071E" w:rsidRDefault="00A746AE" w:rsidP="00A746AE">
      <w:pPr>
        <w:suppressLineNumbers/>
        <w:autoSpaceDE w:val="0"/>
        <w:autoSpaceDN w:val="0"/>
        <w:adjustRightInd w:val="0"/>
        <w:jc w:val="center"/>
        <w:rPr>
          <w:rFonts w:eastAsia="AdvP64C2"/>
        </w:rPr>
      </w:pPr>
      <w:bookmarkStart w:id="0" w:name="_GoBack"/>
      <w:bookmarkEnd w:id="0"/>
      <w:r>
        <w:rPr>
          <w:b/>
        </w:rPr>
        <w:t>Additional file 4:</w:t>
      </w:r>
      <w:r w:rsidRPr="0016071E">
        <w:rPr>
          <w:b/>
        </w:rPr>
        <w:t xml:space="preserve"> Table </w:t>
      </w:r>
      <w:r>
        <w:rPr>
          <w:b/>
        </w:rPr>
        <w:t>S</w:t>
      </w:r>
      <w:r w:rsidRPr="0016071E">
        <w:rPr>
          <w:b/>
        </w:rPr>
        <w:t>1.</w:t>
      </w:r>
      <w:r w:rsidRPr="0016071E">
        <w:rPr>
          <w:rFonts w:eastAsia="AdvP64C2"/>
        </w:rPr>
        <w:t xml:space="preserve"> </w:t>
      </w:r>
      <w:proofErr w:type="gramStart"/>
      <w:r w:rsidRPr="0016071E">
        <w:rPr>
          <w:rFonts w:eastAsia="AdvP64C2"/>
        </w:rPr>
        <w:t>List of serum metabolites that were analyzed and used in further analysis.</w:t>
      </w:r>
      <w:proofErr w:type="gramEnd"/>
      <w:r w:rsidRPr="0016071E">
        <w:rPr>
          <w:rFonts w:eastAsia="AdvP64C2"/>
        </w:rPr>
        <w:t xml:space="preserve">            </w:t>
      </w:r>
    </w:p>
    <w:p w:rsidR="00A746AE" w:rsidRPr="0016071E" w:rsidRDefault="00A746AE" w:rsidP="00A746AE">
      <w:pPr>
        <w:suppressLineNumbers/>
        <w:autoSpaceDE w:val="0"/>
        <w:autoSpaceDN w:val="0"/>
        <w:adjustRightInd w:val="0"/>
        <w:jc w:val="center"/>
      </w:pPr>
    </w:p>
    <w:tbl>
      <w:tblPr>
        <w:tblW w:w="10466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466"/>
      </w:tblGrid>
      <w:tr w:rsidR="00A746AE" w:rsidRPr="0016071E" w:rsidTr="009B0B3F">
        <w:trPr>
          <w:trHeight w:val="300"/>
        </w:trPr>
        <w:tc>
          <w:tcPr>
            <w:tcW w:w="9551" w:type="dxa"/>
            <w:noWrap/>
          </w:tcPr>
          <w:tbl>
            <w:tblPr>
              <w:tblpPr w:leftFromText="141" w:rightFromText="141" w:horzAnchor="margin" w:tblpY="-975"/>
              <w:tblOverlap w:val="never"/>
              <w:tblW w:w="9144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2482"/>
              <w:gridCol w:w="795"/>
              <w:gridCol w:w="918"/>
              <w:gridCol w:w="2806"/>
              <w:gridCol w:w="2198"/>
            </w:tblGrid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Biomarker's name</w:t>
                  </w:r>
                </w:p>
              </w:tc>
              <w:tc>
                <w:tcPr>
                  <w:tcW w:w="1658" w:type="dxa"/>
                  <w:gridSpan w:val="2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number of samples, where the biomarker w</w:t>
                  </w:r>
                  <w:r>
                    <w:rPr>
                      <w:color w:val="000000"/>
                      <w:sz w:val="18"/>
                      <w:szCs w:val="18"/>
                      <w:lang w:eastAsia="sv-SE"/>
                    </w:rPr>
                    <w:t>as</w:t>
                  </w: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 xml:space="preserve"> detected</w:t>
                  </w:r>
                </w:p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 xml:space="preserve">   </w:t>
                  </w:r>
                </w:p>
              </w:tc>
              <w:tc>
                <w:tcPr>
                  <w:tcW w:w="2806" w:type="dxa"/>
                  <w:vMerge w:val="restart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notes</w:t>
                  </w:r>
                </w:p>
              </w:tc>
              <w:tc>
                <w:tcPr>
                  <w:tcW w:w="2198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further statistical analyses</w:t>
                  </w:r>
                </w:p>
                <w:p w:rsidR="00A746AE" w:rsidRPr="0016071E" w:rsidRDefault="00A746AE" w:rsidP="009B0B3F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yes(+)/no(-)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case grope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control grope</w:t>
                  </w:r>
                </w:p>
              </w:tc>
              <w:tc>
                <w:tcPr>
                  <w:tcW w:w="2806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Folates and folate-catabolites: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vertAlign w:val="superscript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5-</w:t>
                  </w:r>
                  <w:r w:rsidRPr="0016071E">
                    <w:rPr>
                      <w:color w:val="000000"/>
                      <w:sz w:val="18"/>
                      <w:szCs w:val="18"/>
                      <w:vertAlign w:val="superscript"/>
                      <w:lang w:eastAsia="sv-SE"/>
                    </w:rPr>
                    <w:t>1</w:t>
                  </w: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methyl-tetrahydrofolate (</w:t>
                  </w:r>
                  <w:proofErr w:type="spellStart"/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mTHM</w:t>
                  </w:r>
                  <w:proofErr w:type="spellEnd"/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)</w:t>
                  </w:r>
                  <w:r w:rsidRPr="0016071E">
                    <w:rPr>
                      <w:color w:val="000000"/>
                      <w:sz w:val="18"/>
                      <w:szCs w:val="18"/>
                      <w:vertAlign w:val="superscript"/>
                      <w:lang w:eastAsia="sv-SE"/>
                    </w:rPr>
                    <w:t>1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vertAlign w:val="superscript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4-alfa-hydroxy-5-methyl-tetrahydrofolate (</w:t>
                  </w:r>
                  <w:proofErr w:type="spellStart"/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hmTHM</w:t>
                  </w:r>
                  <w:proofErr w:type="spellEnd"/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)</w:t>
                  </w:r>
                  <w:r w:rsidRPr="0016071E">
                    <w:rPr>
                      <w:color w:val="000000"/>
                      <w:sz w:val="18"/>
                      <w:szCs w:val="18"/>
                      <w:vertAlign w:val="superscript"/>
                      <w:lang w:eastAsia="sv-SE"/>
                    </w:rPr>
                    <w:t>1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5-formyl-tetrahydrofolat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14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5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not detected in majority of samples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-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folic acid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22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12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not detected in majority of samples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-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para-</w:t>
                  </w:r>
                  <w:proofErr w:type="spellStart"/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aminobenzoylglutamate</w:t>
                  </w:r>
                  <w:proofErr w:type="spellEnd"/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98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99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proofErr w:type="spellStart"/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Acetamidobenzoylglutamate</w:t>
                  </w:r>
                  <w:proofErr w:type="spellEnd"/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75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60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not detected in 33% of samples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-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B-</w:t>
                  </w:r>
                  <w:proofErr w:type="spellStart"/>
                  <w:r w:rsidRPr="0016071E">
                    <w:rPr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vitamines</w:t>
                  </w:r>
                  <w:proofErr w:type="spellEnd"/>
                  <w:r w:rsidRPr="0016071E">
                    <w:rPr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: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pyridoxal 5'-phosphate (B6 vitamin)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not detected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not detected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-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pyridoxine (B6 vitamin)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levels lower than reference ranges</w:t>
                  </w:r>
                </w:p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in all samples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-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pyridoxal (B6 vitamin)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same samples show levels higher than reference ranges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4-pyridoxic acid (B6 vitamin)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thiamine (B1 vitamin)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not detected, probably due to sample storage at -20ºC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-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thiamine-monophosphate (B1 vitamin)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not detected, probably due to sample storage at -20ºC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-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riboflavin (B2 vitamin)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proofErr w:type="spellStart"/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lastRenderedPageBreak/>
                    <w:t>flavin</w:t>
                  </w:r>
                  <w:proofErr w:type="spellEnd"/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 xml:space="preserve"> mononucleotide (B2 vitamin)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sz w:val="18"/>
                      <w:szCs w:val="18"/>
                      <w:lang w:eastAsia="sv-SE"/>
                    </w:rPr>
                    <w:t>nicotinic acid (B3 vitamin)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sz w:val="18"/>
                      <w:szCs w:val="18"/>
                      <w:lang w:eastAsia="sv-SE"/>
                    </w:rPr>
                    <w:t>66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sz w:val="18"/>
                      <w:szCs w:val="18"/>
                      <w:lang w:eastAsia="sv-SE"/>
                    </w:rPr>
                    <w:t>73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in other samples levels are lower than reference ranges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Nicotinamide (B3 vitamin)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N1-methylnicotinamide (B3 vitamin)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</w:p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proofErr w:type="spellStart"/>
                  <w:r w:rsidRPr="0016071E">
                    <w:rPr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Pterines</w:t>
                  </w:r>
                  <w:proofErr w:type="spellEnd"/>
                  <w:r w:rsidRPr="0016071E">
                    <w:rPr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 xml:space="preserve"> and Tryptophan metabolites: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tryptophan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concentration in proves considers to be a bit increased compare to reference ranges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kynurenine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concentration in proves considers to be a bit low compare to reference ranges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3-hydroxykynurenine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not detected, probably due to sample storage at -20ºC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-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tryptophan/kynurenine ratio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proofErr w:type="spellStart"/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neopterin</w:t>
                  </w:r>
                  <w:proofErr w:type="spellEnd"/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cystathionine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concentration in proves considers to be a bit low compare to reference ranges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proofErr w:type="spellStart"/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kynurenic</w:t>
                  </w:r>
                  <w:proofErr w:type="spellEnd"/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 xml:space="preserve"> acid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proofErr w:type="spellStart"/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xanthurenic</w:t>
                  </w:r>
                  <w:proofErr w:type="spellEnd"/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 xml:space="preserve"> acid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proofErr w:type="spellStart"/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quinolinic</w:t>
                  </w:r>
                  <w:proofErr w:type="spellEnd"/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 xml:space="preserve"> acid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proofErr w:type="spellStart"/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anthranilic</w:t>
                  </w:r>
                  <w:proofErr w:type="spellEnd"/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 xml:space="preserve"> acid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 w:rsidDel="005A3B27">
                    <w:rPr>
                      <w:color w:val="000000"/>
                      <w:sz w:val="18"/>
                      <w:szCs w:val="18"/>
                      <w:lang w:eastAsia="sv-SE"/>
                    </w:rPr>
                    <w:t>not detected</w:t>
                  </w:r>
                  <w:r>
                    <w:rPr>
                      <w:color w:val="000000"/>
                      <w:sz w:val="18"/>
                      <w:szCs w:val="18"/>
                      <w:lang w:eastAsia="sv-SE"/>
                    </w:rPr>
                    <w:t>, n</w:t>
                  </w: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ot quantified due to poor sample storage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-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3-hydroxyanthranilic acid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not detected, probably due to sample storage at -20ºC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-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proofErr w:type="spellStart"/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picolinic</w:t>
                  </w:r>
                  <w:proofErr w:type="spellEnd"/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 xml:space="preserve"> acid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not detected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-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proofErr w:type="spellStart"/>
                  <w:r w:rsidRPr="0016071E">
                    <w:rPr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Nicotin</w:t>
                  </w:r>
                  <w:proofErr w:type="spellEnd"/>
                  <w:r w:rsidRPr="0016071E">
                    <w:rPr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 xml:space="preserve"> metabolites: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lastRenderedPageBreak/>
                    <w:t>cotinine (</w:t>
                  </w:r>
                  <w:proofErr w:type="spellStart"/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nicotin</w:t>
                  </w:r>
                  <w:proofErr w:type="spellEnd"/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 xml:space="preserve"> metabolite)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 xml:space="preserve"> detected levels in majority of samples were around zero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-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5916F9">
                    <w:rPr>
                      <w:color w:val="000000"/>
                      <w:sz w:val="18"/>
                      <w:szCs w:val="18"/>
                      <w:lang w:eastAsia="sv-SE"/>
                    </w:rPr>
                    <w:t>trans-3'-hydroxycotinine (</w:t>
                  </w:r>
                  <w:proofErr w:type="spellStart"/>
                  <w:r w:rsidRPr="005916F9">
                    <w:rPr>
                      <w:color w:val="000000"/>
                      <w:sz w:val="18"/>
                      <w:szCs w:val="18"/>
                      <w:lang w:eastAsia="sv-SE"/>
                    </w:rPr>
                    <w:t>nicotin</w:t>
                  </w:r>
                  <w:proofErr w:type="spellEnd"/>
                  <w:r w:rsidRPr="005916F9">
                    <w:rPr>
                      <w:color w:val="000000"/>
                      <w:sz w:val="18"/>
                      <w:szCs w:val="18"/>
                      <w:lang w:eastAsia="sv-SE"/>
                    </w:rPr>
                    <w:t xml:space="preserve"> metabolite)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 xml:space="preserve"> detected levels in majority of samples were around zero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-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5916F9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Alkaloids: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spellStart"/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trigonelline</w:t>
                  </w:r>
                  <w:proofErr w:type="spellEnd"/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Peptide: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C-reactive protein (CRP)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Other amino acids: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b/>
                      <w:bCs/>
                      <w:sz w:val="18"/>
                      <w:szCs w:val="18"/>
                      <w:lang w:eastAsia="sv-SE"/>
                    </w:rPr>
                  </w:pPr>
                  <w:proofErr w:type="spellStart"/>
                  <w:r w:rsidRPr="0016071E">
                    <w:rPr>
                      <w:sz w:val="18"/>
                      <w:szCs w:val="18"/>
                      <w:lang w:eastAsia="sv-SE"/>
                    </w:rPr>
                    <w:t>methylmalonic</w:t>
                  </w:r>
                  <w:proofErr w:type="spellEnd"/>
                  <w:r w:rsidRPr="0016071E">
                    <w:rPr>
                      <w:sz w:val="18"/>
                      <w:szCs w:val="18"/>
                      <w:lang w:eastAsia="sv-SE"/>
                    </w:rPr>
                    <w:t xml:space="preserve"> acid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concentration was comparable to reference ranges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sz w:val="18"/>
                      <w:szCs w:val="18"/>
                      <w:lang w:eastAsia="sv-SE"/>
                    </w:rPr>
                    <w:t>total homocysteine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concentration was comparable to reference ranges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sz w:val="18"/>
                      <w:szCs w:val="18"/>
                      <w:lang w:eastAsia="sv-SE"/>
                    </w:rPr>
                    <w:t>total cysteine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concentration was comparable to reference ranges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sz w:val="18"/>
                      <w:szCs w:val="18"/>
                      <w:lang w:eastAsia="sv-SE"/>
                    </w:rPr>
                    <w:t>methionine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54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64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reduced to about 0-10% in the most samples, not detected in 41% of samples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-</w:t>
                  </w:r>
                </w:p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sz w:val="18"/>
                      <w:szCs w:val="18"/>
                      <w:lang w:eastAsia="sv-SE"/>
                    </w:rPr>
                    <w:t>serine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concentration was much to high compare to reference ranges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sz w:val="18"/>
                      <w:szCs w:val="18"/>
                      <w:lang w:eastAsia="sv-SE"/>
                    </w:rPr>
                    <w:t>glycine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concentration was much to high compare to reference ranges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sz w:val="18"/>
                      <w:szCs w:val="18"/>
                      <w:lang w:eastAsia="sv-SE"/>
                    </w:rPr>
                    <w:t>sarcosine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concentration in proves considers to be a bit lower compare to reference ranges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sz w:val="18"/>
                      <w:szCs w:val="18"/>
                      <w:lang w:eastAsia="sv-SE"/>
                    </w:rPr>
                    <w:t>histidine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concentration in proves considers to be a bit increased compare to reference ranges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sz w:val="18"/>
                      <w:szCs w:val="18"/>
                      <w:lang w:eastAsia="sv-SE"/>
                    </w:rPr>
                    <w:t>ornithine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concentration in proves considers to be a bit increased compare to reference ranges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sz w:val="18"/>
                      <w:szCs w:val="18"/>
                      <w:lang w:eastAsia="sv-SE"/>
                    </w:rPr>
                    <w:t>asparagine</w:t>
                  </w:r>
                  <w:r w:rsidRPr="0016071E">
                    <w:rPr>
                      <w:sz w:val="18"/>
                      <w:szCs w:val="18"/>
                      <w:vertAlign w:val="superscript"/>
                      <w:lang w:eastAsia="sv-SE"/>
                    </w:rPr>
                    <w:t>2</w:t>
                  </w:r>
                  <w:r w:rsidRPr="0016071E">
                    <w:rPr>
                      <w:sz w:val="18"/>
                      <w:szCs w:val="18"/>
                      <w:lang w:eastAsia="sv-SE"/>
                    </w:rPr>
                    <w:t xml:space="preserve"> 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reduced to about 0-10% in the most samples compare to reference ranges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lastRenderedPageBreak/>
                    <w:t>aspartic acid</w:t>
                  </w:r>
                  <w:r w:rsidRPr="0016071E">
                    <w:rPr>
                      <w:color w:val="000000"/>
                      <w:sz w:val="18"/>
                      <w:szCs w:val="18"/>
                      <w:vertAlign w:val="superscript"/>
                      <w:lang w:eastAsia="sv-SE"/>
                    </w:rPr>
                    <w:t>2</w:t>
                  </w:r>
                  <w:r w:rsidRPr="0016071E" w:rsidDel="00AE19DE">
                    <w:rPr>
                      <w:color w:val="000000"/>
                      <w:sz w:val="18"/>
                      <w:szCs w:val="18"/>
                      <w:lang w:eastAsia="sv-SE"/>
                    </w:rPr>
                    <w:t xml:space="preserve"> 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concentration was much to high compare to reference ranges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lysine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concentration was much to high compare to reference ranges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alanine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concentration was much to high</w:t>
                  </w:r>
                </w:p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compare to reference ranges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isoleucine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concentration in proves considers to be a bit increased compare to usual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leucine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concentration was much to high compare to reference ranges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proline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concentration in proves considers to be a bit increased compare to reference ranges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valine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concentration in proves considers to be a bit increased compare to reference ranges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vertAlign w:val="superscript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glutamine</w:t>
                  </w:r>
                  <w:r w:rsidRPr="0016071E">
                    <w:rPr>
                      <w:color w:val="000000"/>
                      <w:sz w:val="18"/>
                      <w:szCs w:val="18"/>
                      <w:vertAlign w:val="superscript"/>
                      <w:lang w:eastAsia="sv-SE"/>
                    </w:rPr>
                    <w:t>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reduced to about 0-10% in the most samples compare to reference ranges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vertAlign w:val="superscript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glutamic acid</w:t>
                  </w:r>
                  <w:r w:rsidRPr="0016071E">
                    <w:rPr>
                      <w:color w:val="000000"/>
                      <w:sz w:val="18"/>
                      <w:szCs w:val="18"/>
                      <w:vertAlign w:val="superscript"/>
                      <w:lang w:eastAsia="sv-SE"/>
                    </w:rPr>
                    <w:t>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concentration was much to high compare to reference ranges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threonine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concentration in proves considers to be a bit increased compare to reference ranges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tyrosine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concentration in proves considers to be a bit increased compare to reference ranges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phenylalanine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concentration was much to high compare to reference ranges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α-</w:t>
                  </w:r>
                  <w:proofErr w:type="spellStart"/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ketoglutaric</w:t>
                  </w:r>
                  <w:proofErr w:type="spellEnd"/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 xml:space="preserve"> acid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could be detected in one sample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-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Othe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r</w:t>
                  </w:r>
                  <w:r w:rsidRPr="0016071E">
                    <w:rPr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 xml:space="preserve"> vitamins: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alpha-tocopherol (Vitamin E)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gamma-tocopherol (Vitamin E)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all-trans retinol (Vitamin A)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proofErr w:type="spellStart"/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lastRenderedPageBreak/>
                    <w:t>phylloquinone</w:t>
                  </w:r>
                  <w:proofErr w:type="spellEnd"/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 xml:space="preserve"> (vitamin K1)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 xml:space="preserve"> detected levels all samples were around zero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-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menaquinone-4 (vitamin K2)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 xml:space="preserve"> detected levels were around zero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-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25-hydroxy vitamin D2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 xml:space="preserve">in one sample detected levels were above zero  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-</w:t>
                  </w:r>
                </w:p>
              </w:tc>
            </w:tr>
            <w:tr w:rsidR="00A746AE" w:rsidRPr="0016071E" w:rsidTr="009B0B3F">
              <w:trPr>
                <w:trHeight w:val="269"/>
              </w:trPr>
              <w:tc>
                <w:tcPr>
                  <w:tcW w:w="248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25-hydroxy vitamin D2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  <w:r w:rsidRPr="0016071E">
                    <w:rPr>
                      <w:color w:val="000000"/>
                      <w:sz w:val="18"/>
                      <w:szCs w:val="18"/>
                      <w:lang w:eastAsia="sv-SE"/>
                    </w:rPr>
                    <w:t>100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A746AE" w:rsidRPr="0016071E" w:rsidRDefault="00A746AE" w:rsidP="009B0B3F">
                  <w:pPr>
                    <w:jc w:val="center"/>
                    <w:rPr>
                      <w:color w:val="000000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A746AE" w:rsidRPr="0016071E" w:rsidRDefault="00A746AE" w:rsidP="009B0B3F">
                  <w:pPr>
                    <w:jc w:val="center"/>
                    <w:rPr>
                      <w:rFonts w:ascii="Calibri" w:hAnsi="Calibri"/>
                      <w:color w:val="000000"/>
                      <w:lang w:eastAsia="sv-SE"/>
                    </w:rPr>
                  </w:pPr>
                  <w:r w:rsidRPr="0016071E">
                    <w:rPr>
                      <w:rFonts w:ascii="Calibri" w:hAnsi="Calibri"/>
                      <w:color w:val="000000"/>
                      <w:lang w:eastAsia="sv-SE"/>
                    </w:rPr>
                    <w:t>+</w:t>
                  </w:r>
                </w:p>
              </w:tc>
            </w:tr>
          </w:tbl>
          <w:p w:rsidR="00A746AE" w:rsidRPr="0016071E" w:rsidRDefault="00A746AE" w:rsidP="009B0B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746AE" w:rsidRPr="0016071E" w:rsidRDefault="00A746AE" w:rsidP="00A746AE">
      <w:pPr>
        <w:suppressLineNumbers/>
      </w:pPr>
    </w:p>
    <w:p w:rsidR="00A746AE" w:rsidRPr="0016071E" w:rsidRDefault="00A746AE" w:rsidP="00A746AE">
      <w:pPr>
        <w:suppressLineNumbers/>
        <w:spacing w:line="480" w:lineRule="auto"/>
        <w:rPr>
          <w:rFonts w:eastAsia="AdvP64C2"/>
          <w:sz w:val="18"/>
          <w:szCs w:val="18"/>
        </w:rPr>
      </w:pPr>
      <w:r w:rsidRPr="0016071E">
        <w:rPr>
          <w:rFonts w:eastAsia="AdvP64C2"/>
          <w:sz w:val="18"/>
          <w:szCs w:val="18"/>
          <w:vertAlign w:val="superscript"/>
        </w:rPr>
        <w:t xml:space="preserve">1 </w:t>
      </w:r>
      <w:r w:rsidRPr="0016071E">
        <w:rPr>
          <w:rFonts w:eastAsia="AdvP64C2"/>
          <w:sz w:val="18"/>
          <w:szCs w:val="18"/>
        </w:rPr>
        <w:t xml:space="preserve">Only sum of THM and </w:t>
      </w:r>
      <w:proofErr w:type="spellStart"/>
      <w:r w:rsidRPr="0016071E">
        <w:rPr>
          <w:rFonts w:eastAsia="AdvP64C2"/>
          <w:sz w:val="18"/>
          <w:szCs w:val="18"/>
        </w:rPr>
        <w:t>mTHM</w:t>
      </w:r>
      <w:proofErr w:type="spellEnd"/>
      <w:r w:rsidRPr="0016071E">
        <w:rPr>
          <w:rFonts w:eastAsia="AdvP64C2"/>
          <w:sz w:val="18"/>
          <w:szCs w:val="18"/>
        </w:rPr>
        <w:t xml:space="preserve"> were included in the analysis as ‘total folate’. </w:t>
      </w:r>
    </w:p>
    <w:p w:rsidR="00A746AE" w:rsidRPr="0016071E" w:rsidRDefault="00A746AE" w:rsidP="00A746AE">
      <w:pPr>
        <w:suppressLineNumbers/>
        <w:spacing w:line="480" w:lineRule="auto"/>
        <w:rPr>
          <w:rFonts w:eastAsia="AdvP64C2"/>
          <w:sz w:val="18"/>
          <w:szCs w:val="18"/>
        </w:rPr>
      </w:pPr>
      <w:r w:rsidRPr="0016071E">
        <w:rPr>
          <w:rFonts w:eastAsia="AdvP64C2"/>
          <w:sz w:val="18"/>
          <w:szCs w:val="18"/>
          <w:vertAlign w:val="superscript"/>
        </w:rPr>
        <w:t>2</w:t>
      </w:r>
      <w:r w:rsidRPr="0016071E">
        <w:rPr>
          <w:rFonts w:eastAsia="AdvP64C2"/>
          <w:sz w:val="18"/>
          <w:szCs w:val="18"/>
        </w:rPr>
        <w:t xml:space="preserve"> The sums of the Asparagine and Aspartic acid and the f Glutamine and Glutamic acid levels were used in statistical analysis because of conversion between </w:t>
      </w:r>
      <w:proofErr w:type="gramStart"/>
      <w:r w:rsidRPr="0016071E">
        <w:rPr>
          <w:rFonts w:eastAsia="AdvP64C2"/>
          <w:sz w:val="18"/>
          <w:szCs w:val="18"/>
        </w:rPr>
        <w:t>this forms</w:t>
      </w:r>
      <w:proofErr w:type="gramEnd"/>
      <w:r w:rsidRPr="0016071E">
        <w:rPr>
          <w:rFonts w:eastAsia="AdvP64C2"/>
          <w:sz w:val="18"/>
          <w:szCs w:val="18"/>
        </w:rPr>
        <w:t xml:space="preserve"> in the stored </w:t>
      </w:r>
      <w:proofErr w:type="spellStart"/>
      <w:r>
        <w:rPr>
          <w:rFonts w:eastAsia="AdvP64C2"/>
          <w:sz w:val="18"/>
          <w:szCs w:val="18"/>
        </w:rPr>
        <w:t>analytes</w:t>
      </w:r>
      <w:proofErr w:type="spellEnd"/>
      <w:r w:rsidRPr="0016071E">
        <w:rPr>
          <w:rFonts w:eastAsia="AdvP64C2"/>
          <w:sz w:val="18"/>
          <w:szCs w:val="18"/>
        </w:rPr>
        <w:t>.</w:t>
      </w:r>
    </w:p>
    <w:p w:rsidR="00A746AE" w:rsidRPr="0016071E" w:rsidRDefault="00A746AE" w:rsidP="00A746AE">
      <w:pPr>
        <w:suppressLineNumbers/>
        <w:spacing w:line="480" w:lineRule="auto"/>
        <w:rPr>
          <w:rFonts w:eastAsia="AdvP64C2"/>
        </w:rPr>
      </w:pPr>
      <w:r w:rsidRPr="0016071E">
        <w:rPr>
          <w:rFonts w:eastAsia="AdvP64C2"/>
        </w:rPr>
        <w:t xml:space="preserve">In the whole 45 biomarkers could be identified and included in the </w:t>
      </w:r>
      <w:r w:rsidRPr="0016071E">
        <w:t>analysis.</w:t>
      </w:r>
    </w:p>
    <w:p w:rsidR="00BC605D" w:rsidRDefault="00BC605D"/>
    <w:sectPr w:rsidR="00BC6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vP64C2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AE"/>
    <w:rsid w:val="00083787"/>
    <w:rsid w:val="001F2160"/>
    <w:rsid w:val="002630CC"/>
    <w:rsid w:val="003E3D87"/>
    <w:rsid w:val="004F30AF"/>
    <w:rsid w:val="009F3ADC"/>
    <w:rsid w:val="00A746AE"/>
    <w:rsid w:val="00BC605D"/>
    <w:rsid w:val="00F1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87"/>
  </w:style>
  <w:style w:type="paragraph" w:styleId="Heading1">
    <w:name w:val="heading 1"/>
    <w:basedOn w:val="Normal"/>
    <w:next w:val="Normal"/>
    <w:link w:val="Heading1Char"/>
    <w:uiPriority w:val="9"/>
    <w:qFormat/>
    <w:rsid w:val="003E3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3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3D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3D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E3D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3D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E3D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E3D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E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E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E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E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E3D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E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E3D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3D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3D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3D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E3D87"/>
    <w:rPr>
      <w:b/>
      <w:bCs/>
    </w:rPr>
  </w:style>
  <w:style w:type="character" w:styleId="Emphasis">
    <w:name w:val="Emphasis"/>
    <w:basedOn w:val="DefaultParagraphFont"/>
    <w:uiPriority w:val="20"/>
    <w:qFormat/>
    <w:rsid w:val="003E3D87"/>
    <w:rPr>
      <w:i/>
      <w:iCs/>
    </w:rPr>
  </w:style>
  <w:style w:type="paragraph" w:styleId="NoSpacing">
    <w:name w:val="No Spacing"/>
    <w:uiPriority w:val="1"/>
    <w:qFormat/>
    <w:rsid w:val="003E3D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3D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3D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E3D8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3D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3D8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E3D8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E3D8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E3D8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E3D8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E3D8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E3D87"/>
    <w:pPr>
      <w:outlineLvl w:val="9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87"/>
  </w:style>
  <w:style w:type="paragraph" w:styleId="Heading1">
    <w:name w:val="heading 1"/>
    <w:basedOn w:val="Normal"/>
    <w:next w:val="Normal"/>
    <w:link w:val="Heading1Char"/>
    <w:uiPriority w:val="9"/>
    <w:qFormat/>
    <w:rsid w:val="003E3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3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3D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3D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E3D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3D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E3D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E3D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E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E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E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E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E3D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E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E3D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3D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3D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3D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E3D87"/>
    <w:rPr>
      <w:b/>
      <w:bCs/>
    </w:rPr>
  </w:style>
  <w:style w:type="character" w:styleId="Emphasis">
    <w:name w:val="Emphasis"/>
    <w:basedOn w:val="DefaultParagraphFont"/>
    <w:uiPriority w:val="20"/>
    <w:qFormat/>
    <w:rsid w:val="003E3D87"/>
    <w:rPr>
      <w:i/>
      <w:iCs/>
    </w:rPr>
  </w:style>
  <w:style w:type="paragraph" w:styleId="NoSpacing">
    <w:name w:val="No Spacing"/>
    <w:uiPriority w:val="1"/>
    <w:qFormat/>
    <w:rsid w:val="003E3D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3D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3D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E3D8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3D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3D8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E3D8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E3D8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E3D8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E3D8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E3D8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E3D87"/>
    <w:pPr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4533</Characters>
  <Application>Microsoft Office Word</Application>
  <DocSecurity>0</DocSecurity>
  <Lines>156</Lines>
  <Paragraphs>85</Paragraphs>
  <ScaleCrop>false</ScaleCrop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S3G_Reference_Citation_Sequence</cp:lastModifiedBy>
  <cp:revision>1</cp:revision>
  <dcterms:created xsi:type="dcterms:W3CDTF">2020-01-06T06:58:00Z</dcterms:created>
  <dcterms:modified xsi:type="dcterms:W3CDTF">2020-01-06T07:00:00Z</dcterms:modified>
</cp:coreProperties>
</file>