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B7" w:rsidRDefault="00602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Additio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nal file 1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:rsidR="008663B7" w:rsidRDefault="008663B7">
      <w:pPr>
        <w:rPr>
          <w:rFonts w:ascii="Times New Roman" w:hAnsi="Times New Roman" w:cs="Times New Roman"/>
          <w:sz w:val="24"/>
        </w:rPr>
      </w:pPr>
    </w:p>
    <w:p w:rsidR="008663B7" w:rsidRDefault="008663B7">
      <w:pPr>
        <w:rPr>
          <w:rFonts w:ascii="Times New Roman" w:hAnsi="Times New Roman" w:cs="Times New Roman"/>
          <w:sz w:val="24"/>
        </w:rPr>
      </w:pPr>
    </w:p>
    <w:p w:rsidR="008663B7" w:rsidRDefault="00602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Figure </w:t>
      </w:r>
      <w:r>
        <w:rPr>
          <w:rFonts w:ascii="Times New Roman" w:hAnsi="Times New Roman" w:cs="Times New Roman"/>
          <w:sz w:val="24"/>
        </w:rPr>
        <w:t>S1</w:t>
      </w:r>
    </w:p>
    <w:p w:rsidR="008663B7" w:rsidRDefault="00602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PH" w:eastAsia="en-PH"/>
        </w:rPr>
        <w:drawing>
          <wp:inline distT="0" distB="0" distL="114300" distR="114300">
            <wp:extent cx="5273675" cy="2570480"/>
            <wp:effectExtent l="0" t="0" r="9525" b="7620"/>
            <wp:docPr id="1" name="图片 1" descr="wnt pathway GSE65127_series_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nt pathway GSE65127_series_matrix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3B7" w:rsidRDefault="00602F1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Figure S1: PTEN expression of healthy, </w:t>
      </w:r>
      <w:proofErr w:type="spellStart"/>
      <w:r>
        <w:rPr>
          <w:rFonts w:ascii="Times New Roman" w:hAnsi="Times New Roman" w:cs="Times New Roman" w:hint="eastAsia"/>
          <w:sz w:val="24"/>
        </w:rPr>
        <w:t>lesional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, non </w:t>
      </w:r>
      <w:proofErr w:type="spellStart"/>
      <w:r>
        <w:rPr>
          <w:rFonts w:ascii="Times New Roman" w:hAnsi="Times New Roman" w:cs="Times New Roman" w:hint="eastAsia"/>
          <w:sz w:val="24"/>
        </w:rPr>
        <w:t>lesional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</w:rPr>
        <w:t>peri-lesional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skin (n=10). The microarray data were obtained from GSE65127 in GEO.  </w:t>
      </w:r>
    </w:p>
    <w:p w:rsidR="008663B7" w:rsidRDefault="008663B7">
      <w:pPr>
        <w:spacing w:line="360" w:lineRule="auto"/>
        <w:rPr>
          <w:rFonts w:ascii="Times New Roman" w:hAnsi="Times New Roman" w:cs="Times New Roman"/>
          <w:sz w:val="24"/>
        </w:rPr>
      </w:pPr>
    </w:p>
    <w:p w:rsidR="008663B7" w:rsidRDefault="00602F1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Figure 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2 </w:t>
      </w:r>
    </w:p>
    <w:p w:rsidR="008663B7" w:rsidRDefault="00602F18">
      <w:pPr>
        <w:tabs>
          <w:tab w:val="left" w:pos="2940"/>
        </w:tabs>
        <w:spacing w:line="360" w:lineRule="auto"/>
        <w:rPr>
          <w:rFonts w:ascii="Times New Roman" w:eastAsia="Microsoft YaHei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SimSun" w:hAnsi="Times New Roman" w:cs="Times New Roman"/>
          <w:noProof/>
          <w:color w:val="FF0000"/>
          <w:sz w:val="24"/>
          <w:shd w:val="clear" w:color="auto" w:fill="FFFFFF"/>
          <w:lang w:val="en-PH" w:eastAsia="en-PH"/>
        </w:rPr>
        <w:drawing>
          <wp:inline distT="0" distB="0" distL="114300" distR="114300">
            <wp:extent cx="2320925" cy="1129665"/>
            <wp:effectExtent l="0" t="0" r="3175" b="635"/>
            <wp:docPr id="4" name="图片 4" descr="revised experiment 33  0 4 8 12 M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revised experiment 33  0 4 8 12 MIT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icrosoft YaHei" w:hAnsi="Times New Roman" w:cs="Times New Roman"/>
          <w:color w:val="FF0000"/>
          <w:sz w:val="24"/>
          <w:shd w:val="clear" w:color="auto" w:fill="FFFFFF"/>
        </w:rPr>
        <w:t xml:space="preserve"> </w:t>
      </w:r>
    </w:p>
    <w:p w:rsidR="008663B7" w:rsidRDefault="00602F18">
      <w:pPr>
        <w:tabs>
          <w:tab w:val="left" w:pos="2940"/>
        </w:tabs>
        <w:spacing w:line="360" w:lineRule="auto"/>
        <w:rPr>
          <w:rFonts w:ascii="Times New Roman" w:eastAsia="Microsoft YaHei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</w:rPr>
        <w:t xml:space="preserve">Figure 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2:</w:t>
      </w:r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 Primary melanocytes </w:t>
      </w:r>
      <w:proofErr w:type="spellStart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>cocultured</w:t>
      </w:r>
      <w:proofErr w:type="spellEnd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 with MSCs for 0 hours, 4 hours, 8 hours or 12 hours and analyzed by </w:t>
      </w:r>
      <w:proofErr w:type="spellStart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>immunoblotting</w:t>
      </w:r>
      <w:proofErr w:type="spellEnd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 for </w:t>
      </w:r>
      <w:proofErr w:type="spellStart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>Mitf</w:t>
      </w:r>
      <w:proofErr w:type="spellEnd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. The quantification of bands was performed with Image-Pro Plus, and the results were normalized to those for the control GAPDH. </w:t>
      </w:r>
    </w:p>
    <w:p w:rsidR="008663B7" w:rsidRDefault="008663B7">
      <w:pPr>
        <w:spacing w:line="360" w:lineRule="auto"/>
        <w:rPr>
          <w:rFonts w:ascii="Times New Roman" w:eastAsia="Microsoft YaHei" w:hAnsi="Times New Roman" w:cs="Times New Roman"/>
          <w:color w:val="FF0000"/>
          <w:sz w:val="24"/>
          <w:shd w:val="clear" w:color="auto" w:fill="FFFFFF"/>
        </w:rPr>
      </w:pPr>
    </w:p>
    <w:p w:rsidR="008663B7" w:rsidRDefault="00602F18">
      <w:pPr>
        <w:tabs>
          <w:tab w:val="left" w:pos="2940"/>
        </w:tabs>
        <w:spacing w:line="360" w:lineRule="auto"/>
        <w:rPr>
          <w:rFonts w:ascii="Times New Roman" w:eastAsia="Microsoft YaHei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Microsoft YaHei" w:hAnsi="Times New Roman" w:cs="Times New Roman"/>
          <w:color w:val="FF0000"/>
          <w:sz w:val="24"/>
          <w:shd w:val="clear" w:color="auto" w:fill="FFFFFF"/>
        </w:rPr>
        <w:t xml:space="preserve">   </w:t>
      </w:r>
    </w:p>
    <w:p w:rsidR="008663B7" w:rsidRDefault="008663B7">
      <w:pPr>
        <w:tabs>
          <w:tab w:val="left" w:pos="2940"/>
        </w:tabs>
        <w:spacing w:line="360" w:lineRule="auto"/>
        <w:rPr>
          <w:rFonts w:ascii="Times New Roman" w:eastAsia="Microsoft YaHei" w:hAnsi="Times New Roman" w:cs="Times New Roman"/>
          <w:color w:val="FF0000"/>
          <w:sz w:val="24"/>
          <w:shd w:val="clear" w:color="auto" w:fill="FFFFFF"/>
        </w:rPr>
      </w:pPr>
    </w:p>
    <w:p w:rsidR="008663B7" w:rsidRDefault="008663B7">
      <w:pPr>
        <w:tabs>
          <w:tab w:val="left" w:pos="294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8663B7" w:rsidRDefault="008663B7">
      <w:pPr>
        <w:tabs>
          <w:tab w:val="left" w:pos="294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8663B7" w:rsidRDefault="00602F18">
      <w:pPr>
        <w:tabs>
          <w:tab w:val="left" w:pos="2940"/>
        </w:tabs>
        <w:spacing w:line="360" w:lineRule="auto"/>
        <w:rPr>
          <w:rFonts w:ascii="Times New Roman" w:eastAsia="Microsoft YaHei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</w:rPr>
        <w:t xml:space="preserve">Figure 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3</w:t>
      </w:r>
    </w:p>
    <w:p w:rsidR="008663B7" w:rsidRDefault="00602F18">
      <w:pPr>
        <w:tabs>
          <w:tab w:val="left" w:pos="2940"/>
        </w:tabs>
        <w:spacing w:line="360" w:lineRule="auto"/>
        <w:rPr>
          <w:rFonts w:ascii="Times New Roman" w:eastAsia="Microsoft YaHei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Microsoft YaHei" w:hAnsi="Times New Roman" w:cs="Times New Roman"/>
          <w:noProof/>
          <w:color w:val="FF0000"/>
          <w:sz w:val="24"/>
          <w:shd w:val="clear" w:color="auto" w:fill="FFFFFF"/>
          <w:lang w:val="en-PH" w:eastAsia="en-PH"/>
        </w:rPr>
        <w:drawing>
          <wp:inline distT="0" distB="0" distL="114300" distR="114300">
            <wp:extent cx="1804035" cy="1283335"/>
            <wp:effectExtent l="0" t="0" r="12065" b="12065"/>
            <wp:docPr id="21" name="图片 21" descr="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截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3B7" w:rsidRDefault="00602F18">
      <w:pPr>
        <w:spacing w:line="360" w:lineRule="auto"/>
        <w:rPr>
          <w:rFonts w:ascii="Times New Roman" w:eastAsia="Microsoft YaHei" w:hAnsi="Times New Roman" w:cs="Times New Roman"/>
          <w:sz w:val="24"/>
          <w:shd w:val="clear" w:color="auto" w:fill="FFFFFF"/>
        </w:rPr>
      </w:pPr>
      <w:bookmarkStart w:id="1" w:name="OLE_LINK1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Figure </w:t>
      </w:r>
      <w:r>
        <w:rPr>
          <w:rFonts w:ascii="Times New Roman" w:eastAsia="Microsoft YaHei" w:hAnsi="Times New Roman" w:cs="Times New Roman" w:hint="eastAsia"/>
          <w:sz w:val="24"/>
          <w:shd w:val="clear" w:color="auto" w:fill="FFFFFF"/>
        </w:rPr>
        <w:t>S3</w:t>
      </w:r>
      <w:bookmarkEnd w:id="1"/>
      <w:r>
        <w:rPr>
          <w:rFonts w:ascii="Times New Roman" w:eastAsia="Microsoft YaHei" w:hAnsi="Times New Roman" w:cs="Times New Roman" w:hint="eastAsia"/>
          <w:sz w:val="24"/>
          <w:shd w:val="clear" w:color="auto" w:fill="FFFFFF"/>
        </w:rPr>
        <w:t>:</w:t>
      </w:r>
      <w:r>
        <w:rPr>
          <w:rFonts w:ascii="Times New Roman" w:eastAsia="Microsoft YaHei" w:hAnsi="Times New Roman" w:cs="Times New Roman"/>
          <w:b/>
          <w:bCs/>
          <w:sz w:val="24"/>
          <w:shd w:val="clear" w:color="auto" w:fill="FFFFFF"/>
        </w:rPr>
        <w:t xml:space="preserve"> </w:t>
      </w:r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Primary melanocytes </w:t>
      </w:r>
      <w:proofErr w:type="spellStart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>cocultured</w:t>
      </w:r>
      <w:proofErr w:type="spellEnd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 with MSCs for 48 hours and the cellular melanin was extracted by using melanin extraction buffer (</w:t>
      </w:r>
      <w:proofErr w:type="gramStart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>1M</w:t>
      </w:r>
      <w:proofErr w:type="gramEnd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>NaOH</w:t>
      </w:r>
      <w:proofErr w:type="spellEnd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 containing 10% DMSO) at 100°C for 30 min.</w:t>
      </w:r>
    </w:p>
    <w:p w:rsidR="008663B7" w:rsidRDefault="008663B7">
      <w:pPr>
        <w:spacing w:line="360" w:lineRule="auto"/>
        <w:rPr>
          <w:rFonts w:ascii="Times New Roman" w:eastAsia="Microsoft YaHei" w:hAnsi="Times New Roman" w:cs="Times New Roman"/>
          <w:sz w:val="24"/>
          <w:shd w:val="clear" w:color="auto" w:fill="FFFFFF"/>
        </w:rPr>
      </w:pPr>
    </w:p>
    <w:p w:rsidR="008663B7" w:rsidRDefault="00602F18">
      <w:pPr>
        <w:spacing w:line="360" w:lineRule="auto"/>
        <w:rPr>
          <w:rFonts w:ascii="Times New Roman" w:eastAsia="Microsoft YaHei" w:hAnsi="Times New Roman" w:cs="Times New Roman"/>
          <w:sz w:val="24"/>
          <w:shd w:val="clear" w:color="auto" w:fill="FFFFFF"/>
        </w:rPr>
      </w:pPr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Figure </w:t>
      </w:r>
      <w:r>
        <w:rPr>
          <w:rFonts w:ascii="Times New Roman" w:eastAsia="Microsoft YaHei" w:hAnsi="Times New Roman" w:cs="Times New Roman" w:hint="eastAsia"/>
          <w:sz w:val="24"/>
          <w:shd w:val="clear" w:color="auto" w:fill="FFFFFF"/>
        </w:rPr>
        <w:t>S4</w:t>
      </w:r>
    </w:p>
    <w:p w:rsidR="008663B7" w:rsidRDefault="00602F18">
      <w:pPr>
        <w:spacing w:line="360" w:lineRule="auto"/>
        <w:rPr>
          <w:rFonts w:ascii="Times New Roman" w:eastAsia="Microsoft YaHei" w:hAnsi="Times New Roman" w:cs="Times New Roman"/>
          <w:color w:val="FF0000"/>
          <w:sz w:val="24"/>
          <w:shd w:val="clear" w:color="auto" w:fill="FFFFFF"/>
        </w:rPr>
      </w:pPr>
      <w:r>
        <w:rPr>
          <w:noProof/>
          <w:lang w:val="en-PH" w:eastAsia="en-PH"/>
        </w:rPr>
        <w:drawing>
          <wp:inline distT="0" distB="0" distL="114300" distR="114300">
            <wp:extent cx="2190750" cy="1924050"/>
            <wp:effectExtent l="0" t="0" r="635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B7" w:rsidRDefault="00602F18">
      <w:pPr>
        <w:spacing w:line="360" w:lineRule="auto"/>
        <w:rPr>
          <w:rFonts w:ascii="Times New Roman" w:eastAsia="SimSun" w:hAnsi="Times New Roman" w:cs="Times New Roman"/>
          <w:sz w:val="24"/>
          <w:shd w:val="clear" w:color="auto" w:fill="FFFFFF"/>
        </w:rPr>
      </w:pPr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Figure </w:t>
      </w:r>
      <w:r>
        <w:rPr>
          <w:rFonts w:ascii="Times New Roman" w:eastAsia="Microsoft YaHei" w:hAnsi="Times New Roman" w:cs="Times New Roman" w:hint="eastAsia"/>
          <w:sz w:val="24"/>
          <w:shd w:val="clear" w:color="auto" w:fill="FFFFFF"/>
        </w:rPr>
        <w:t>S4:</w:t>
      </w:r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The cellular melanin content </w:t>
      </w:r>
      <w:proofErr w:type="gramStart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>were</w:t>
      </w:r>
      <w:proofErr w:type="gramEnd"/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 determined by measuring the absorbance at 450 nm using the </w:t>
      </w:r>
      <w:r>
        <w:rPr>
          <w:rFonts w:ascii="Times New Roman" w:hAnsi="Times New Roman" w:cs="Times New Roman"/>
          <w:sz w:val="24"/>
        </w:rPr>
        <w:t>spectrophotometer reader</w:t>
      </w:r>
      <w:r>
        <w:rPr>
          <w:rFonts w:ascii="Times New Roman" w:eastAsia="Microsoft YaHei" w:hAnsi="Times New Roman" w:cs="Times New Roman"/>
          <w:sz w:val="24"/>
          <w:shd w:val="clear" w:color="auto" w:fill="FFFFFF"/>
        </w:rPr>
        <w:t xml:space="preserve">. </w:t>
      </w:r>
      <w:r>
        <w:rPr>
          <w:rFonts w:ascii="Times New Roman" w:eastAsia="SimSun" w:hAnsi="Times New Roman" w:cs="Times New Roman"/>
          <w:sz w:val="24"/>
          <w:shd w:val="clear" w:color="auto" w:fill="FFFFFF"/>
        </w:rPr>
        <w:t xml:space="preserve">SPSS 20.0 was used to </w:t>
      </w:r>
      <w:r>
        <w:rPr>
          <w:rFonts w:ascii="Times New Roman" w:eastAsia="SimSun" w:hAnsi="Times New Roman" w:cs="Times New Roman"/>
          <w:sz w:val="24"/>
          <w:shd w:val="clear" w:color="auto" w:fill="FFFFFF"/>
        </w:rPr>
        <w:lastRenderedPageBreak/>
        <w:t xml:space="preserve">perform the Student’s t-test, </w:t>
      </w:r>
      <w:r>
        <w:rPr>
          <w:rFonts w:ascii="Times New Roman" w:eastAsia="SimSun" w:hAnsi="Times New Roman" w:cs="Times New Roman"/>
          <w:i/>
          <w:iCs/>
          <w:sz w:val="24"/>
          <w:shd w:val="clear" w:color="auto" w:fill="FFFFFF"/>
        </w:rPr>
        <w:t>P</w:t>
      </w:r>
      <w:r>
        <w:rPr>
          <w:rFonts w:ascii="Times New Roman" w:eastAsia="SimSun" w:hAnsi="Times New Roman" w:cs="Times New Roman"/>
          <w:sz w:val="24"/>
          <w:shd w:val="clear" w:color="auto" w:fill="FFFFFF"/>
        </w:rPr>
        <w:t xml:space="preserve"> &lt; 0.05 were considered statistical significance. </w:t>
      </w:r>
      <w:proofErr w:type="gramStart"/>
      <w:r>
        <w:rPr>
          <w:rFonts w:ascii="Times New Roman" w:eastAsia="SimSun" w:hAnsi="Times New Roman" w:cs="Times New Roman"/>
          <w:sz w:val="24"/>
          <w:shd w:val="clear" w:color="auto" w:fill="FFFFFF"/>
        </w:rPr>
        <w:t xml:space="preserve">* represents </w:t>
      </w:r>
      <w:r>
        <w:rPr>
          <w:rFonts w:ascii="Times New Roman" w:eastAsia="SimSun" w:hAnsi="Times New Roman" w:cs="Times New Roman"/>
          <w:i/>
          <w:iCs/>
          <w:sz w:val="24"/>
          <w:shd w:val="clear" w:color="auto" w:fill="FFFFFF"/>
        </w:rPr>
        <w:t>P</w:t>
      </w:r>
      <w:r>
        <w:rPr>
          <w:rFonts w:ascii="Times New Roman" w:eastAsia="SimSun" w:hAnsi="Times New Roman" w:cs="Times New Roman"/>
          <w:sz w:val="24"/>
          <w:shd w:val="clear" w:color="auto" w:fill="FFFFFF"/>
        </w:rPr>
        <w:t xml:space="preserve"> value&lt;0.05.</w:t>
      </w:r>
      <w:proofErr w:type="gramEnd"/>
    </w:p>
    <w:p w:rsidR="008663B7" w:rsidRDefault="008663B7">
      <w:pPr>
        <w:spacing w:line="360" w:lineRule="auto"/>
        <w:rPr>
          <w:rFonts w:ascii="Times New Roman" w:hAnsi="Times New Roman" w:cs="Times New Roman"/>
          <w:sz w:val="24"/>
        </w:rPr>
      </w:pPr>
    </w:p>
    <w:p w:rsidR="008663B7" w:rsidRDefault="008663B7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66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4A4625A8"/>
    <w:rsid w:val="00602F18"/>
    <w:rsid w:val="008663B7"/>
    <w:rsid w:val="2213511C"/>
    <w:rsid w:val="3E3A700B"/>
    <w:rsid w:val="4A4625A8"/>
    <w:rsid w:val="5AF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F18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F18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</Words>
  <Characters>801</Characters>
  <Application>Microsoft Office Word</Application>
  <DocSecurity>0</DocSecurity>
  <Lines>33</Lines>
  <Paragraphs>10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</dc:creator>
  <cp:lastModifiedBy>S3G_Reference_Citation_Sequence</cp:lastModifiedBy>
  <cp:revision>2</cp:revision>
  <dcterms:created xsi:type="dcterms:W3CDTF">2019-11-08T09:07:00Z</dcterms:created>
  <dcterms:modified xsi:type="dcterms:W3CDTF">2020-01-03T18:13:00Z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