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32" w:rsidRPr="00596301" w:rsidRDefault="002C5B84">
      <w:pPr>
        <w:rPr>
          <w:rFonts w:ascii="Times New Roman" w:hAnsi="Times New Roman" w:cs="Times New Roman"/>
          <w:b/>
          <w:sz w:val="28"/>
          <w:szCs w:val="28"/>
        </w:rPr>
      </w:pPr>
      <w:r w:rsidRPr="00596301">
        <w:rPr>
          <w:rFonts w:ascii="Times New Roman" w:hAnsi="Times New Roman" w:cs="Times New Roman"/>
          <w:b/>
          <w:sz w:val="28"/>
          <w:szCs w:val="28"/>
        </w:rPr>
        <w:t>Additional Material</w:t>
      </w:r>
    </w:p>
    <w:p w:rsidR="00C62F40" w:rsidRPr="008D1DF6" w:rsidRDefault="00C62F40">
      <w:pPr>
        <w:rPr>
          <w:rFonts w:ascii="Times New Roman" w:hAnsi="Times New Roman" w:cs="Times New Roman"/>
          <w:b/>
          <w:sz w:val="24"/>
          <w:szCs w:val="24"/>
        </w:rPr>
      </w:pPr>
      <w:r w:rsidRPr="008D1DF6">
        <w:rPr>
          <w:rFonts w:ascii="Times New Roman" w:hAnsi="Times New Roman" w:cs="Times New Roman"/>
          <w:b/>
          <w:sz w:val="24"/>
          <w:szCs w:val="24"/>
        </w:rPr>
        <w:t>Climate Variables</w:t>
      </w:r>
    </w:p>
    <w:p w:rsidR="00B31E05" w:rsidRDefault="00B31E05" w:rsidP="008D1DF6">
      <w:pPr>
        <w:spacing w:line="480" w:lineRule="auto"/>
        <w:rPr>
          <w:rFonts w:ascii="Times New Roman" w:hAnsi="Times New Roman" w:cs="Times New Roman"/>
          <w:sz w:val="24"/>
          <w:szCs w:val="24"/>
        </w:rPr>
      </w:pPr>
      <w:r>
        <w:rPr>
          <w:rFonts w:ascii="Times New Roman" w:hAnsi="Times New Roman" w:cs="Times New Roman"/>
          <w:sz w:val="24"/>
          <w:szCs w:val="24"/>
        </w:rPr>
        <w:t>In our analysis in the main text we used two sources of climatic data: 1) that reported by the article (or in some cases that from the nearest climatic station) and 2) that from WorldClim 2</w:t>
      </w:r>
      <w:r w:rsidR="001F518E">
        <w:rPr>
          <w:rFonts w:ascii="Times New Roman" w:hAnsi="Times New Roman" w:cs="Times New Roman"/>
          <w:sz w:val="24"/>
          <w:szCs w:val="24"/>
        </w:rPr>
        <w:t xml:space="preserve"> based on the reported location of the study</w:t>
      </w:r>
      <w:r w:rsidR="003C612D">
        <w:rPr>
          <w:rFonts w:ascii="Times New Roman" w:hAnsi="Times New Roman" w:cs="Times New Roman"/>
          <w:sz w:val="24"/>
          <w:szCs w:val="24"/>
        </w:rPr>
        <w:t xml:space="preserve"> [</w:t>
      </w:r>
      <w:r w:rsidR="00AD4B61">
        <w:rPr>
          <w:rFonts w:ascii="Times New Roman" w:hAnsi="Times New Roman" w:cs="Times New Roman"/>
          <w:sz w:val="24"/>
          <w:szCs w:val="24"/>
        </w:rPr>
        <w:t>45</w:t>
      </w:r>
      <w:r w:rsidR="003C612D">
        <w:rPr>
          <w:rFonts w:ascii="Times New Roman" w:hAnsi="Times New Roman" w:cs="Times New Roman"/>
          <w:sz w:val="24"/>
          <w:szCs w:val="24"/>
        </w:rPr>
        <w:t>]</w:t>
      </w:r>
      <w:r>
        <w:rPr>
          <w:rFonts w:ascii="Times New Roman" w:hAnsi="Times New Roman" w:cs="Times New Roman"/>
          <w:sz w:val="24"/>
          <w:szCs w:val="24"/>
        </w:rPr>
        <w:t xml:space="preserve">.  When reported, climate represents the conditions that the authors considered characteristic.  However, in some cases climate data </w:t>
      </w:r>
      <w:r w:rsidR="00D265D2">
        <w:rPr>
          <w:rFonts w:ascii="Times New Roman" w:hAnsi="Times New Roman" w:cs="Times New Roman"/>
          <w:sz w:val="24"/>
          <w:szCs w:val="24"/>
        </w:rPr>
        <w:t xml:space="preserve">was </w:t>
      </w:r>
      <w:r>
        <w:rPr>
          <w:rFonts w:ascii="Times New Roman" w:hAnsi="Times New Roman" w:cs="Times New Roman"/>
          <w:sz w:val="24"/>
          <w:szCs w:val="24"/>
        </w:rPr>
        <w:t>not reported and moreover those modeling large regions use geographically distributed climate based on climatic stations that is interpolated using models.  We used WorldClim 2 as an example of the latter.  To assess how well these data sets corresponded with each other we used linear regression (Proc GLM</w:t>
      </w:r>
      <w:r w:rsidR="006F43C1">
        <w:rPr>
          <w:rFonts w:ascii="Times New Roman" w:hAnsi="Times New Roman" w:cs="Times New Roman"/>
          <w:sz w:val="24"/>
          <w:szCs w:val="24"/>
        </w:rPr>
        <w:t xml:space="preserve">, </w:t>
      </w:r>
      <w:r w:rsidR="00E16AF3">
        <w:rPr>
          <w:rFonts w:ascii="Times New Roman" w:hAnsi="Times New Roman" w:cs="Times New Roman"/>
          <w:color w:val="222222"/>
          <w:sz w:val="24"/>
          <w:szCs w:val="24"/>
        </w:rPr>
        <w:t>[</w:t>
      </w:r>
      <w:r w:rsidR="00AD4B61">
        <w:rPr>
          <w:rFonts w:ascii="Times New Roman" w:hAnsi="Times New Roman" w:cs="Times New Roman"/>
          <w:color w:val="222222"/>
          <w:sz w:val="24"/>
          <w:szCs w:val="24"/>
        </w:rPr>
        <w:t>46</w:t>
      </w:r>
      <w:r w:rsidR="00E16AF3">
        <w:rPr>
          <w:rFonts w:ascii="Times New Roman" w:hAnsi="Times New Roman" w:cs="Times New Roman"/>
          <w:color w:val="222222"/>
          <w:sz w:val="24"/>
          <w:szCs w:val="24"/>
        </w:rPr>
        <w:t>]</w:t>
      </w:r>
      <w:r>
        <w:rPr>
          <w:rFonts w:ascii="Times New Roman" w:hAnsi="Times New Roman" w:cs="Times New Roman"/>
          <w:sz w:val="24"/>
          <w:szCs w:val="24"/>
        </w:rPr>
        <w:t>).</w:t>
      </w:r>
    </w:p>
    <w:p w:rsidR="00B31E05" w:rsidRDefault="00D265D2" w:rsidP="008D1DF6">
      <w:pPr>
        <w:spacing w:line="480" w:lineRule="auto"/>
        <w:rPr>
          <w:rFonts w:ascii="Times New Roman" w:hAnsi="Times New Roman" w:cs="Times New Roman"/>
          <w:sz w:val="24"/>
          <w:szCs w:val="24"/>
        </w:rPr>
      </w:pPr>
      <w:r>
        <w:rPr>
          <w:rFonts w:ascii="Times New Roman" w:hAnsi="Times New Roman" w:cs="Times New Roman"/>
          <w:noProof/>
          <w:sz w:val="24"/>
          <w:szCs w:val="24"/>
        </w:rPr>
        <w:t>MAT</w:t>
      </w:r>
      <w:r w:rsidR="00B31E05">
        <w:rPr>
          <w:rFonts w:ascii="Times New Roman" w:hAnsi="Times New Roman" w:cs="Times New Roman"/>
          <w:sz w:val="24"/>
          <w:szCs w:val="24"/>
        </w:rPr>
        <w:t xml:space="preserve"> between the two data sets was highly correlated with an </w:t>
      </w:r>
      <w:r w:rsidR="00280414">
        <w:rPr>
          <w:rFonts w:ascii="Times New Roman" w:hAnsi="Times New Roman" w:cs="Times New Roman"/>
          <w:sz w:val="24"/>
          <w:szCs w:val="24"/>
        </w:rPr>
        <w:t>r</w:t>
      </w:r>
      <w:r w:rsidR="00280414" w:rsidRPr="00280414">
        <w:rPr>
          <w:rFonts w:ascii="Times New Roman" w:hAnsi="Times New Roman" w:cs="Times New Roman"/>
          <w:sz w:val="24"/>
          <w:szCs w:val="24"/>
          <w:vertAlign w:val="superscript"/>
        </w:rPr>
        <w:t>2</w:t>
      </w:r>
      <w:r w:rsidR="00B31E05">
        <w:rPr>
          <w:rFonts w:ascii="Times New Roman" w:hAnsi="Times New Roman" w:cs="Times New Roman"/>
          <w:sz w:val="24"/>
          <w:szCs w:val="24"/>
        </w:rPr>
        <w:t xml:space="preserve"> of 0.86 (Figure S-1).  While individual site </w:t>
      </w:r>
      <w:r w:rsidR="00690714">
        <w:rPr>
          <w:rFonts w:ascii="Times New Roman" w:hAnsi="Times New Roman" w:cs="Times New Roman"/>
          <w:sz w:val="24"/>
          <w:szCs w:val="24"/>
        </w:rPr>
        <w:t>MAT</w:t>
      </w:r>
      <w:r w:rsidR="006F43C1">
        <w:rPr>
          <w:rFonts w:ascii="Times New Roman" w:hAnsi="Times New Roman" w:cs="Times New Roman"/>
          <w:sz w:val="24"/>
          <w:szCs w:val="24"/>
        </w:rPr>
        <w:t>’s</w:t>
      </w:r>
      <w:r w:rsidR="00B31E05">
        <w:rPr>
          <w:rFonts w:ascii="Times New Roman" w:hAnsi="Times New Roman" w:cs="Times New Roman"/>
          <w:sz w:val="24"/>
          <w:szCs w:val="24"/>
        </w:rPr>
        <w:t xml:space="preserve"> </w:t>
      </w:r>
      <w:r w:rsidR="006F43C1">
        <w:rPr>
          <w:rFonts w:ascii="Times New Roman" w:hAnsi="Times New Roman" w:cs="Times New Roman"/>
          <w:sz w:val="24"/>
          <w:szCs w:val="24"/>
        </w:rPr>
        <w:t>d</w:t>
      </w:r>
      <w:r w:rsidR="00B31E05">
        <w:rPr>
          <w:rFonts w:ascii="Times New Roman" w:hAnsi="Times New Roman" w:cs="Times New Roman"/>
          <w:sz w:val="24"/>
          <w:szCs w:val="24"/>
        </w:rPr>
        <w:t>eviated between the two, the regression had an intercept of 0.307 C and a slope of 1.012.  This indicates little overall bias.</w:t>
      </w:r>
      <w:r w:rsidR="008D1DF6">
        <w:rPr>
          <w:rFonts w:ascii="Times New Roman" w:hAnsi="Times New Roman" w:cs="Times New Roman"/>
          <w:sz w:val="24"/>
          <w:szCs w:val="24"/>
        </w:rPr>
        <w:t xml:space="preserve">  In contrast, there was a definite bias in </w:t>
      </w:r>
      <w:r w:rsidR="00690714">
        <w:rPr>
          <w:rFonts w:ascii="Times New Roman" w:hAnsi="Times New Roman" w:cs="Times New Roman"/>
          <w:sz w:val="24"/>
          <w:szCs w:val="24"/>
        </w:rPr>
        <w:t>TAP</w:t>
      </w:r>
      <w:r w:rsidR="008D1DF6">
        <w:rPr>
          <w:rFonts w:ascii="Times New Roman" w:hAnsi="Times New Roman" w:cs="Times New Roman"/>
          <w:sz w:val="24"/>
          <w:szCs w:val="24"/>
        </w:rPr>
        <w:t xml:space="preserve">, with WorldClim values being </w:t>
      </w:r>
      <w:r w:rsidR="00562260">
        <w:rPr>
          <w:rFonts w:ascii="Times New Roman" w:hAnsi="Times New Roman" w:cs="Times New Roman"/>
          <w:sz w:val="24"/>
          <w:szCs w:val="24"/>
        </w:rPr>
        <w:t xml:space="preserve">generally </w:t>
      </w:r>
      <w:r w:rsidR="008D1DF6">
        <w:rPr>
          <w:rFonts w:ascii="Times New Roman" w:hAnsi="Times New Roman" w:cs="Times New Roman"/>
          <w:sz w:val="24"/>
          <w:szCs w:val="24"/>
        </w:rPr>
        <w:t>lower than that reported (Figure S-2).  The regression indicated that WorldClim 2 was consistently biased 243 mm lower than that reported with a slope of 1.013.  However, examined site by site the main issue is that WorldClim 2 greatly underestimated precipitation in mountainous regions, particularly for the Pacific Northwest</w:t>
      </w:r>
      <w:r w:rsidR="003D1DBE">
        <w:rPr>
          <w:rFonts w:ascii="Times New Roman" w:hAnsi="Times New Roman" w:cs="Times New Roman"/>
          <w:sz w:val="24"/>
          <w:szCs w:val="24"/>
        </w:rPr>
        <w:t>,</w:t>
      </w:r>
      <w:r w:rsidR="008D1DF6">
        <w:rPr>
          <w:rFonts w:ascii="Times New Roman" w:hAnsi="Times New Roman" w:cs="Times New Roman"/>
          <w:sz w:val="24"/>
          <w:szCs w:val="24"/>
        </w:rPr>
        <w:t xml:space="preserve"> </w:t>
      </w:r>
      <w:r w:rsidR="006F43C1">
        <w:rPr>
          <w:rFonts w:ascii="Times New Roman" w:hAnsi="Times New Roman" w:cs="Times New Roman"/>
          <w:sz w:val="24"/>
          <w:szCs w:val="24"/>
        </w:rPr>
        <w:t xml:space="preserve">a region </w:t>
      </w:r>
      <w:r w:rsidR="008D1DF6">
        <w:rPr>
          <w:rFonts w:ascii="Times New Roman" w:hAnsi="Times New Roman" w:cs="Times New Roman"/>
          <w:sz w:val="24"/>
          <w:szCs w:val="24"/>
        </w:rPr>
        <w:t xml:space="preserve">where excellent climatic data are available. </w:t>
      </w:r>
      <w:r w:rsidR="00AA4A64">
        <w:rPr>
          <w:rFonts w:ascii="Times New Roman" w:hAnsi="Times New Roman" w:cs="Times New Roman"/>
          <w:sz w:val="24"/>
          <w:szCs w:val="24"/>
        </w:rPr>
        <w:t xml:space="preserve"> </w:t>
      </w:r>
      <w:r w:rsidR="008D1DF6">
        <w:rPr>
          <w:rFonts w:ascii="Times New Roman" w:hAnsi="Times New Roman" w:cs="Times New Roman"/>
          <w:sz w:val="24"/>
          <w:szCs w:val="24"/>
        </w:rPr>
        <w:t xml:space="preserve">In these cases </w:t>
      </w:r>
      <w:r w:rsidR="00690714">
        <w:rPr>
          <w:rFonts w:ascii="Times New Roman" w:hAnsi="Times New Roman" w:cs="Times New Roman"/>
          <w:sz w:val="24"/>
          <w:szCs w:val="24"/>
        </w:rPr>
        <w:t>TAP</w:t>
      </w:r>
      <w:r w:rsidR="008D1DF6">
        <w:rPr>
          <w:rFonts w:ascii="Times New Roman" w:hAnsi="Times New Roman" w:cs="Times New Roman"/>
          <w:sz w:val="24"/>
          <w:szCs w:val="24"/>
        </w:rPr>
        <w:t xml:space="preserve"> was underestimated by up to 1700 mm.</w:t>
      </w:r>
      <w:r w:rsidR="003D1DBE">
        <w:rPr>
          <w:rFonts w:ascii="Times New Roman" w:hAnsi="Times New Roman" w:cs="Times New Roman"/>
          <w:sz w:val="24"/>
          <w:szCs w:val="24"/>
        </w:rPr>
        <w:t xml:space="preserve"> </w:t>
      </w:r>
      <w:r w:rsidR="00562260">
        <w:rPr>
          <w:rFonts w:ascii="Times New Roman" w:hAnsi="Times New Roman" w:cs="Times New Roman"/>
          <w:sz w:val="24"/>
          <w:szCs w:val="24"/>
        </w:rPr>
        <w:t>This lead to a</w:t>
      </w:r>
      <w:r w:rsidR="006F43C1">
        <w:rPr>
          <w:rFonts w:ascii="Times New Roman" w:hAnsi="Times New Roman" w:cs="Times New Roman"/>
          <w:sz w:val="24"/>
          <w:szCs w:val="24"/>
        </w:rPr>
        <w:t>n</w:t>
      </w:r>
      <w:r w:rsidR="00562260">
        <w:rPr>
          <w:rFonts w:ascii="Times New Roman" w:hAnsi="Times New Roman" w:cs="Times New Roman"/>
          <w:sz w:val="24"/>
          <w:szCs w:val="24"/>
        </w:rPr>
        <w:t xml:space="preserve"> r</w:t>
      </w:r>
      <w:r w:rsidR="006F43C1" w:rsidRPr="006F43C1">
        <w:rPr>
          <w:rFonts w:ascii="Times New Roman" w:hAnsi="Times New Roman" w:cs="Times New Roman"/>
          <w:sz w:val="24"/>
          <w:szCs w:val="24"/>
          <w:vertAlign w:val="superscript"/>
        </w:rPr>
        <w:t>2</w:t>
      </w:r>
      <w:r w:rsidR="00562260">
        <w:rPr>
          <w:rFonts w:ascii="Times New Roman" w:hAnsi="Times New Roman" w:cs="Times New Roman"/>
          <w:sz w:val="24"/>
          <w:szCs w:val="24"/>
        </w:rPr>
        <w:t xml:space="preserve"> of 0.503, much lower than that for </w:t>
      </w:r>
      <w:r w:rsidR="00DC69A1">
        <w:rPr>
          <w:rFonts w:ascii="Times New Roman" w:hAnsi="Times New Roman" w:cs="Times New Roman"/>
          <w:sz w:val="24"/>
          <w:szCs w:val="24"/>
        </w:rPr>
        <w:t>MAT</w:t>
      </w:r>
      <w:r w:rsidR="00562260">
        <w:rPr>
          <w:rFonts w:ascii="Times New Roman" w:hAnsi="Times New Roman" w:cs="Times New Roman"/>
          <w:sz w:val="24"/>
          <w:szCs w:val="24"/>
        </w:rPr>
        <w:t xml:space="preserve">.  When WorldClim 2 data is used, the range of </w:t>
      </w:r>
      <w:r>
        <w:rPr>
          <w:rFonts w:ascii="Times New Roman" w:hAnsi="Times New Roman" w:cs="Times New Roman"/>
          <w:sz w:val="24"/>
          <w:szCs w:val="24"/>
        </w:rPr>
        <w:t>MAT</w:t>
      </w:r>
      <w:r w:rsidR="00562260">
        <w:rPr>
          <w:rFonts w:ascii="Times New Roman" w:hAnsi="Times New Roman" w:cs="Times New Roman"/>
          <w:sz w:val="24"/>
          <w:szCs w:val="24"/>
        </w:rPr>
        <w:t xml:space="preserve"> is quite similar to that reported by authors; however, in the case of </w:t>
      </w:r>
      <w:r w:rsidR="00690714">
        <w:rPr>
          <w:rFonts w:ascii="Times New Roman" w:hAnsi="Times New Roman" w:cs="Times New Roman"/>
          <w:sz w:val="24"/>
          <w:szCs w:val="24"/>
        </w:rPr>
        <w:t>TAP</w:t>
      </w:r>
      <w:r w:rsidR="00562260">
        <w:rPr>
          <w:rFonts w:ascii="Times New Roman" w:hAnsi="Times New Roman" w:cs="Times New Roman"/>
          <w:sz w:val="24"/>
          <w:szCs w:val="24"/>
        </w:rPr>
        <w:t xml:space="preserve"> </w:t>
      </w:r>
      <w:r w:rsidR="00280414">
        <w:rPr>
          <w:rFonts w:ascii="Times New Roman" w:hAnsi="Times New Roman" w:cs="Times New Roman"/>
          <w:sz w:val="24"/>
          <w:szCs w:val="24"/>
        </w:rPr>
        <w:t xml:space="preserve">the </w:t>
      </w:r>
      <w:r w:rsidR="00562260">
        <w:rPr>
          <w:rFonts w:ascii="Times New Roman" w:hAnsi="Times New Roman" w:cs="Times New Roman"/>
          <w:sz w:val="24"/>
          <w:szCs w:val="24"/>
        </w:rPr>
        <w:t xml:space="preserve">range is generally more restricted (Figure S-3). </w:t>
      </w:r>
    </w:p>
    <w:p w:rsidR="00FB2EBB" w:rsidRDefault="00FB2EBB" w:rsidP="008D1DF6">
      <w:pPr>
        <w:spacing w:line="480" w:lineRule="auto"/>
        <w:rPr>
          <w:rFonts w:ascii="Times New Roman" w:hAnsi="Times New Roman" w:cs="Times New Roman"/>
          <w:sz w:val="24"/>
          <w:szCs w:val="24"/>
        </w:rPr>
      </w:pPr>
    </w:p>
    <w:p w:rsidR="00FB2EBB" w:rsidRDefault="00DC69A1" w:rsidP="008D1DF6">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8048" behindDoc="0" locked="0" layoutInCell="1" allowOverlap="1">
            <wp:simplePos x="0" y="0"/>
            <wp:positionH relativeFrom="column">
              <wp:posOffset>412750</wp:posOffset>
            </wp:positionH>
            <wp:positionV relativeFrom="paragraph">
              <wp:posOffset>102870</wp:posOffset>
            </wp:positionV>
            <wp:extent cx="4406900" cy="3200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900" cy="3200400"/>
                    </a:xfrm>
                    <a:prstGeom prst="rect">
                      <a:avLst/>
                    </a:prstGeom>
                    <a:noFill/>
                  </pic:spPr>
                </pic:pic>
              </a:graphicData>
            </a:graphic>
          </wp:anchor>
        </w:drawing>
      </w:r>
    </w:p>
    <w:p w:rsidR="008D1DF6" w:rsidRDefault="008D1DF6">
      <w:pPr>
        <w:rPr>
          <w:rFonts w:ascii="Times New Roman" w:hAnsi="Times New Roman" w:cs="Times New Roman"/>
          <w:sz w:val="24"/>
          <w:szCs w:val="24"/>
        </w:rPr>
      </w:pPr>
    </w:p>
    <w:p w:rsidR="00B31E05" w:rsidRDefault="00B31E05" w:rsidP="008D1DF6">
      <w:pPr>
        <w:spacing w:line="480" w:lineRule="auto"/>
        <w:rPr>
          <w:rFonts w:ascii="Times New Roman" w:hAnsi="Times New Roman" w:cs="Times New Roman"/>
          <w:sz w:val="24"/>
          <w:szCs w:val="24"/>
        </w:rPr>
      </w:pPr>
    </w:p>
    <w:p w:rsidR="00285F9E" w:rsidRDefault="00B31E05">
      <w:pPr>
        <w:rPr>
          <w:rFonts w:ascii="Times New Roman" w:hAnsi="Times New Roman" w:cs="Times New Roman"/>
          <w:sz w:val="24"/>
          <w:szCs w:val="24"/>
        </w:rPr>
      </w:pPr>
      <w:r>
        <w:rPr>
          <w:rFonts w:ascii="Times New Roman" w:hAnsi="Times New Roman" w:cs="Times New Roman"/>
          <w:sz w:val="24"/>
          <w:szCs w:val="24"/>
        </w:rPr>
        <w:t xml:space="preserve"> </w:t>
      </w:r>
    </w:p>
    <w:p w:rsidR="008D1DF6" w:rsidRDefault="008D1DF6" w:rsidP="00F10193">
      <w:pPr>
        <w:rPr>
          <w:rFonts w:ascii="Times New Roman" w:hAnsi="Times New Roman" w:cs="Times New Roman"/>
          <w:b/>
          <w:sz w:val="24"/>
          <w:szCs w:val="24"/>
        </w:rPr>
      </w:pPr>
    </w:p>
    <w:p w:rsidR="008D1DF6" w:rsidRDefault="008D1DF6" w:rsidP="00F10193">
      <w:pPr>
        <w:rPr>
          <w:rFonts w:ascii="Times New Roman" w:hAnsi="Times New Roman" w:cs="Times New Roman"/>
          <w:b/>
          <w:sz w:val="24"/>
          <w:szCs w:val="24"/>
        </w:rPr>
      </w:pPr>
    </w:p>
    <w:p w:rsidR="008D1DF6" w:rsidRDefault="008D1DF6" w:rsidP="00F10193">
      <w:pPr>
        <w:rPr>
          <w:rFonts w:ascii="Times New Roman" w:hAnsi="Times New Roman" w:cs="Times New Roman"/>
          <w:b/>
          <w:sz w:val="24"/>
          <w:szCs w:val="24"/>
        </w:rPr>
      </w:pPr>
    </w:p>
    <w:p w:rsidR="008D1DF6" w:rsidRDefault="008D1DF6" w:rsidP="00F10193">
      <w:pPr>
        <w:rPr>
          <w:rFonts w:ascii="Times New Roman" w:hAnsi="Times New Roman" w:cs="Times New Roman"/>
          <w:b/>
          <w:sz w:val="24"/>
          <w:szCs w:val="24"/>
        </w:rPr>
      </w:pPr>
    </w:p>
    <w:p w:rsidR="008D1DF6" w:rsidRDefault="008D1DF6" w:rsidP="00F10193">
      <w:pPr>
        <w:rPr>
          <w:rFonts w:ascii="Times New Roman" w:hAnsi="Times New Roman" w:cs="Times New Roman"/>
          <w:b/>
          <w:sz w:val="24"/>
          <w:szCs w:val="24"/>
        </w:rPr>
      </w:pPr>
    </w:p>
    <w:p w:rsidR="00DC69A1" w:rsidRDefault="00DC69A1" w:rsidP="00F10193">
      <w:pPr>
        <w:rPr>
          <w:rFonts w:ascii="Times New Roman" w:hAnsi="Times New Roman" w:cs="Times New Roman"/>
          <w:b/>
          <w:sz w:val="24"/>
          <w:szCs w:val="24"/>
        </w:rPr>
      </w:pPr>
    </w:p>
    <w:p w:rsidR="008D1DF6" w:rsidRDefault="00886B6C" w:rsidP="0048275B">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693420</wp:posOffset>
            </wp:positionH>
            <wp:positionV relativeFrom="paragraph">
              <wp:posOffset>763270</wp:posOffset>
            </wp:positionV>
            <wp:extent cx="4406900" cy="3200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900" cy="3200400"/>
                    </a:xfrm>
                    <a:prstGeom prst="rect">
                      <a:avLst/>
                    </a:prstGeom>
                    <a:noFill/>
                  </pic:spPr>
                </pic:pic>
              </a:graphicData>
            </a:graphic>
          </wp:anchor>
        </w:drawing>
      </w:r>
      <w:r w:rsidR="008D1DF6" w:rsidRPr="008D1DF6">
        <w:rPr>
          <w:rFonts w:ascii="Times New Roman" w:hAnsi="Times New Roman" w:cs="Times New Roman"/>
          <w:sz w:val="24"/>
          <w:szCs w:val="24"/>
        </w:rPr>
        <w:t xml:space="preserve">Figure S-1.  Relationship between WorldClim 2 mean annual temperature and that reported by a study. </w:t>
      </w:r>
    </w:p>
    <w:p w:rsidR="008D1DF6" w:rsidRDefault="008D1DF6" w:rsidP="00F10193">
      <w:pPr>
        <w:rPr>
          <w:rFonts w:ascii="Times New Roman" w:hAnsi="Times New Roman" w:cs="Times New Roman"/>
          <w:sz w:val="24"/>
          <w:szCs w:val="24"/>
        </w:rPr>
      </w:pPr>
    </w:p>
    <w:p w:rsidR="008D1DF6" w:rsidRDefault="008D1DF6" w:rsidP="00F10193">
      <w:pPr>
        <w:rPr>
          <w:rFonts w:ascii="Times New Roman" w:hAnsi="Times New Roman" w:cs="Times New Roman"/>
          <w:sz w:val="24"/>
          <w:szCs w:val="24"/>
        </w:rPr>
      </w:pPr>
    </w:p>
    <w:p w:rsidR="008D1DF6" w:rsidRDefault="008D1DF6" w:rsidP="00F10193">
      <w:pPr>
        <w:rPr>
          <w:rFonts w:ascii="Times New Roman" w:hAnsi="Times New Roman" w:cs="Times New Roman"/>
          <w:sz w:val="24"/>
          <w:szCs w:val="24"/>
        </w:rPr>
      </w:pPr>
    </w:p>
    <w:p w:rsidR="008D1DF6" w:rsidRDefault="008D1DF6" w:rsidP="00F10193">
      <w:pPr>
        <w:rPr>
          <w:rFonts w:ascii="Times New Roman" w:hAnsi="Times New Roman" w:cs="Times New Roman"/>
          <w:sz w:val="24"/>
          <w:szCs w:val="24"/>
        </w:rPr>
      </w:pPr>
    </w:p>
    <w:p w:rsidR="008D1DF6" w:rsidRPr="008D1DF6" w:rsidRDefault="008D1DF6" w:rsidP="00F10193">
      <w:pPr>
        <w:rPr>
          <w:rFonts w:ascii="Times New Roman" w:hAnsi="Times New Roman" w:cs="Times New Roman"/>
          <w:sz w:val="24"/>
          <w:szCs w:val="24"/>
        </w:rPr>
      </w:pPr>
    </w:p>
    <w:p w:rsidR="008D1DF6" w:rsidRDefault="008D1DF6" w:rsidP="00F10193">
      <w:pPr>
        <w:rPr>
          <w:rFonts w:ascii="Times New Roman" w:hAnsi="Times New Roman" w:cs="Times New Roman"/>
          <w:b/>
          <w:sz w:val="24"/>
          <w:szCs w:val="24"/>
        </w:rPr>
      </w:pPr>
    </w:p>
    <w:p w:rsidR="008D1DF6" w:rsidRDefault="008D1DF6" w:rsidP="00F10193">
      <w:pPr>
        <w:rPr>
          <w:rFonts w:ascii="Times New Roman" w:hAnsi="Times New Roman" w:cs="Times New Roman"/>
          <w:b/>
          <w:sz w:val="24"/>
          <w:szCs w:val="24"/>
        </w:rPr>
      </w:pPr>
    </w:p>
    <w:p w:rsidR="00886B6C" w:rsidRDefault="00886B6C" w:rsidP="00F10193">
      <w:pPr>
        <w:rPr>
          <w:rFonts w:ascii="Times New Roman" w:hAnsi="Times New Roman" w:cs="Times New Roman"/>
          <w:sz w:val="24"/>
          <w:szCs w:val="24"/>
        </w:rPr>
      </w:pPr>
    </w:p>
    <w:p w:rsidR="00886B6C" w:rsidRDefault="00886B6C" w:rsidP="00F10193">
      <w:pPr>
        <w:rPr>
          <w:rFonts w:ascii="Times New Roman" w:hAnsi="Times New Roman" w:cs="Times New Roman"/>
          <w:sz w:val="24"/>
          <w:szCs w:val="24"/>
        </w:rPr>
      </w:pPr>
    </w:p>
    <w:p w:rsidR="00886B6C" w:rsidRDefault="00886B6C" w:rsidP="00F10193">
      <w:pPr>
        <w:rPr>
          <w:rFonts w:ascii="Times New Roman" w:hAnsi="Times New Roman" w:cs="Times New Roman"/>
          <w:sz w:val="24"/>
          <w:szCs w:val="24"/>
        </w:rPr>
      </w:pPr>
    </w:p>
    <w:p w:rsidR="008D1DF6" w:rsidRPr="00562260" w:rsidRDefault="008D1DF6" w:rsidP="0048275B">
      <w:pPr>
        <w:spacing w:line="480" w:lineRule="auto"/>
        <w:rPr>
          <w:rFonts w:ascii="Times New Roman" w:hAnsi="Times New Roman" w:cs="Times New Roman"/>
          <w:sz w:val="24"/>
          <w:szCs w:val="24"/>
        </w:rPr>
      </w:pPr>
      <w:r w:rsidRPr="00562260">
        <w:rPr>
          <w:rFonts w:ascii="Times New Roman" w:hAnsi="Times New Roman" w:cs="Times New Roman"/>
          <w:sz w:val="24"/>
          <w:szCs w:val="24"/>
        </w:rPr>
        <w:t>FigureS-</w:t>
      </w:r>
      <w:r w:rsidR="006F43C1">
        <w:rPr>
          <w:rFonts w:ascii="Times New Roman" w:hAnsi="Times New Roman" w:cs="Times New Roman"/>
          <w:sz w:val="24"/>
          <w:szCs w:val="24"/>
        </w:rPr>
        <w:t>2</w:t>
      </w:r>
      <w:r w:rsidRPr="00562260">
        <w:rPr>
          <w:rFonts w:ascii="Times New Roman" w:hAnsi="Times New Roman" w:cs="Times New Roman"/>
          <w:sz w:val="24"/>
          <w:szCs w:val="24"/>
        </w:rPr>
        <w:t xml:space="preserve">.  Relationship between WorldClim 2 </w:t>
      </w:r>
      <w:r>
        <w:rPr>
          <w:rFonts w:ascii="Times New Roman" w:hAnsi="Times New Roman" w:cs="Times New Roman"/>
          <w:sz w:val="24"/>
          <w:szCs w:val="24"/>
        </w:rPr>
        <w:t>total</w:t>
      </w:r>
      <w:r w:rsidRPr="00562260">
        <w:rPr>
          <w:rFonts w:ascii="Times New Roman" w:hAnsi="Times New Roman" w:cs="Times New Roman"/>
          <w:sz w:val="24"/>
          <w:szCs w:val="24"/>
        </w:rPr>
        <w:t xml:space="preserve"> annual </w:t>
      </w:r>
      <w:r>
        <w:rPr>
          <w:rFonts w:ascii="Times New Roman" w:hAnsi="Times New Roman" w:cs="Times New Roman"/>
          <w:sz w:val="24"/>
          <w:szCs w:val="24"/>
        </w:rPr>
        <w:t>precipitation</w:t>
      </w:r>
      <w:r w:rsidRPr="00562260">
        <w:rPr>
          <w:rFonts w:ascii="Times New Roman" w:hAnsi="Times New Roman" w:cs="Times New Roman"/>
          <w:sz w:val="24"/>
          <w:szCs w:val="24"/>
        </w:rPr>
        <w:t xml:space="preserve"> and that reported by a study.</w:t>
      </w:r>
    </w:p>
    <w:p w:rsidR="008D1DF6" w:rsidRDefault="008D1DF6"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5280" behindDoc="0" locked="0" layoutInCell="1" allowOverlap="1">
            <wp:simplePos x="0" y="0"/>
            <wp:positionH relativeFrom="column">
              <wp:posOffset>441960</wp:posOffset>
            </wp:positionH>
            <wp:positionV relativeFrom="paragraph">
              <wp:posOffset>45720</wp:posOffset>
            </wp:positionV>
            <wp:extent cx="4406900" cy="3200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900" cy="3200400"/>
                    </a:xfrm>
                    <a:prstGeom prst="rect">
                      <a:avLst/>
                    </a:prstGeom>
                    <a:noFill/>
                  </pic:spPr>
                </pic:pic>
              </a:graphicData>
            </a:graphic>
          </wp:anchor>
        </w:drawing>
      </w:r>
    </w:p>
    <w:p w:rsidR="00562260" w:rsidRDefault="00562260"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p>
    <w:p w:rsidR="00562260" w:rsidRDefault="00562260" w:rsidP="00F10193">
      <w:pPr>
        <w:rPr>
          <w:rFonts w:ascii="Times New Roman" w:hAnsi="Times New Roman" w:cs="Times New Roman"/>
          <w:b/>
          <w:sz w:val="24"/>
          <w:szCs w:val="24"/>
        </w:rPr>
      </w:pPr>
    </w:p>
    <w:p w:rsidR="00416D14" w:rsidRDefault="00416D14" w:rsidP="00F10193">
      <w:pPr>
        <w:rPr>
          <w:rFonts w:ascii="Times New Roman" w:hAnsi="Times New Roman" w:cs="Times New Roman"/>
          <w:b/>
          <w:sz w:val="24"/>
          <w:szCs w:val="24"/>
        </w:rPr>
      </w:pPr>
    </w:p>
    <w:p w:rsidR="00416D14" w:rsidRDefault="00416D14" w:rsidP="00F10193">
      <w:pPr>
        <w:rPr>
          <w:rFonts w:ascii="Times New Roman" w:hAnsi="Times New Roman" w:cs="Times New Roman"/>
          <w:b/>
          <w:sz w:val="24"/>
          <w:szCs w:val="24"/>
        </w:rPr>
      </w:pPr>
    </w:p>
    <w:p w:rsidR="00416D14" w:rsidRDefault="00416D14" w:rsidP="00F10193">
      <w:pPr>
        <w:rPr>
          <w:rFonts w:ascii="Times New Roman" w:hAnsi="Times New Roman" w:cs="Times New Roman"/>
          <w:b/>
          <w:sz w:val="24"/>
          <w:szCs w:val="24"/>
        </w:rPr>
      </w:pPr>
    </w:p>
    <w:p w:rsidR="00416D14" w:rsidRDefault="00416D14" w:rsidP="00F10193">
      <w:pPr>
        <w:rPr>
          <w:rFonts w:ascii="Times New Roman" w:hAnsi="Times New Roman" w:cs="Times New Roman"/>
          <w:b/>
          <w:sz w:val="24"/>
          <w:szCs w:val="24"/>
        </w:rPr>
      </w:pPr>
    </w:p>
    <w:p w:rsidR="00562260" w:rsidRPr="00562260" w:rsidRDefault="00562260" w:rsidP="00F10193">
      <w:pPr>
        <w:rPr>
          <w:rFonts w:ascii="Times New Roman" w:hAnsi="Times New Roman" w:cs="Times New Roman"/>
          <w:sz w:val="24"/>
          <w:szCs w:val="24"/>
        </w:rPr>
      </w:pPr>
      <w:r w:rsidRPr="00562260">
        <w:rPr>
          <w:rFonts w:ascii="Times New Roman" w:hAnsi="Times New Roman" w:cs="Times New Roman"/>
          <w:sz w:val="24"/>
          <w:szCs w:val="24"/>
        </w:rPr>
        <w:t xml:space="preserve">Figure S-3.  Climatic field of decomposition study sites based on the WorldClim 2 database.  </w:t>
      </w:r>
    </w:p>
    <w:p w:rsidR="00562260" w:rsidRPr="00562260" w:rsidRDefault="00562260" w:rsidP="00F10193">
      <w:pPr>
        <w:rPr>
          <w:rFonts w:ascii="Times New Roman" w:hAnsi="Times New Roman" w:cs="Times New Roman"/>
          <w:sz w:val="24"/>
          <w:szCs w:val="24"/>
        </w:rPr>
      </w:pPr>
    </w:p>
    <w:p w:rsidR="00F10193" w:rsidRPr="006A13CC" w:rsidRDefault="00F10193" w:rsidP="00F10193">
      <w:pPr>
        <w:rPr>
          <w:rFonts w:ascii="Times New Roman" w:hAnsi="Times New Roman" w:cs="Times New Roman"/>
          <w:b/>
          <w:sz w:val="24"/>
          <w:szCs w:val="24"/>
        </w:rPr>
      </w:pPr>
      <w:r w:rsidRPr="006A13CC">
        <w:rPr>
          <w:rFonts w:ascii="Times New Roman" w:hAnsi="Times New Roman" w:cs="Times New Roman"/>
          <w:b/>
          <w:sz w:val="24"/>
          <w:szCs w:val="24"/>
        </w:rPr>
        <w:t xml:space="preserve">Model of </w:t>
      </w:r>
      <w:r>
        <w:rPr>
          <w:rFonts w:ascii="Times New Roman" w:hAnsi="Times New Roman" w:cs="Times New Roman"/>
          <w:b/>
          <w:sz w:val="24"/>
          <w:szCs w:val="24"/>
        </w:rPr>
        <w:t>D</w:t>
      </w:r>
      <w:r w:rsidRPr="006A13CC">
        <w:rPr>
          <w:rFonts w:ascii="Times New Roman" w:hAnsi="Times New Roman" w:cs="Times New Roman"/>
          <w:b/>
          <w:sz w:val="24"/>
          <w:szCs w:val="24"/>
        </w:rPr>
        <w:t xml:space="preserve">ecomposition-related </w:t>
      </w:r>
      <w:r>
        <w:rPr>
          <w:rFonts w:ascii="Times New Roman" w:hAnsi="Times New Roman" w:cs="Times New Roman"/>
          <w:b/>
          <w:sz w:val="24"/>
          <w:szCs w:val="24"/>
        </w:rPr>
        <w:t>F</w:t>
      </w:r>
      <w:r w:rsidRPr="006A13CC">
        <w:rPr>
          <w:rFonts w:ascii="Times New Roman" w:hAnsi="Times New Roman" w:cs="Times New Roman"/>
          <w:b/>
          <w:sz w:val="24"/>
          <w:szCs w:val="24"/>
        </w:rPr>
        <w:t>luxes</w:t>
      </w:r>
    </w:p>
    <w:p w:rsidR="00F10193" w:rsidRDefault="00F10193" w:rsidP="00F10193">
      <w:pPr>
        <w:spacing w:line="480" w:lineRule="auto"/>
        <w:rPr>
          <w:rFonts w:ascii="Times New Roman" w:hAnsi="Times New Roman" w:cs="Times New Roman"/>
          <w:sz w:val="24"/>
          <w:szCs w:val="24"/>
        </w:rPr>
      </w:pPr>
      <w:r>
        <w:rPr>
          <w:rFonts w:ascii="Times New Roman" w:hAnsi="Times New Roman" w:cs="Times New Roman"/>
          <w:sz w:val="24"/>
          <w:szCs w:val="24"/>
        </w:rPr>
        <w:t xml:space="preserve">Our model of decomposition-related fluxes </w:t>
      </w:r>
      <w:r w:rsidR="003D1DBE">
        <w:rPr>
          <w:rFonts w:ascii="Times New Roman" w:hAnsi="Times New Roman" w:cs="Times New Roman"/>
          <w:sz w:val="24"/>
          <w:szCs w:val="24"/>
        </w:rPr>
        <w:t xml:space="preserve">following either hurricane or beetle-kill </w:t>
      </w:r>
      <w:r>
        <w:rPr>
          <w:rFonts w:ascii="Times New Roman" w:hAnsi="Times New Roman" w:cs="Times New Roman"/>
          <w:sz w:val="24"/>
          <w:szCs w:val="24"/>
        </w:rPr>
        <w:t xml:space="preserve">did not account for subsequent production of CWD by the recovering forest. It therefore only </w:t>
      </w:r>
      <w:r w:rsidR="00AA4A64">
        <w:rPr>
          <w:rFonts w:ascii="Times New Roman" w:hAnsi="Times New Roman" w:cs="Times New Roman"/>
          <w:sz w:val="24"/>
          <w:szCs w:val="24"/>
        </w:rPr>
        <w:t xml:space="preserve">examined </w:t>
      </w:r>
      <w:r>
        <w:rPr>
          <w:rFonts w:ascii="Times New Roman" w:hAnsi="Times New Roman" w:cs="Times New Roman"/>
          <w:sz w:val="24"/>
          <w:szCs w:val="24"/>
        </w:rPr>
        <w:t xml:space="preserve">the effect of the disturbance and CWD that existed just prior to the disturbance.  For the hurricane example, we assumed that the decomposition of each species or position could be modeled using a single exponential decomposition function. To determine the decomposition losses for the fastest and slowest species, we assumed that the disturbance created input that was entirely either the most common fastest species or the most common slowest species.  For the beetle-kill example we assumed that only </w:t>
      </w:r>
      <w:r w:rsidRPr="00AC6320">
        <w:rPr>
          <w:rFonts w:ascii="Times New Roman" w:hAnsi="Times New Roman" w:cs="Times New Roman"/>
          <w:i/>
          <w:sz w:val="24"/>
          <w:szCs w:val="24"/>
        </w:rPr>
        <w:t>Pinus</w:t>
      </w:r>
      <w:r>
        <w:rPr>
          <w:rFonts w:ascii="Times New Roman" w:hAnsi="Times New Roman" w:cs="Times New Roman"/>
          <w:sz w:val="24"/>
          <w:szCs w:val="24"/>
        </w:rPr>
        <w:t xml:space="preserve"> died, but that some downed CWD was present at the time of the disturbance.   The increase in standing CWD fall rate was modeled using a </w:t>
      </w:r>
      <w:r>
        <w:rPr>
          <w:rFonts w:ascii="Times New Roman" w:hAnsi="Times New Roman" w:cs="Times New Roman"/>
          <w:sz w:val="24"/>
          <w:szCs w:val="24"/>
        </w:rPr>
        <w:lastRenderedPageBreak/>
        <w:t>Chapman-Richards function parameterized so that the snag fall flux reached its highest level after a 10 year lag.  Standing CWD losses were comprised of those related to decomposition and fall.  The downed CWD pool received inputs from the standing CWD pool and losses via decomposition. Losses from decomposition were calculated as</w:t>
      </w:r>
      <w:r w:rsidR="00AA4A64">
        <w:rPr>
          <w:rFonts w:ascii="Times New Roman" w:hAnsi="Times New Roman" w:cs="Times New Roman"/>
          <w:sz w:val="24"/>
          <w:szCs w:val="24"/>
        </w:rPr>
        <w:t xml:space="preserve"> the product of the fraction that would be lost each time </w:t>
      </w:r>
      <w:r w:rsidR="00DC69A1">
        <w:rPr>
          <w:rFonts w:ascii="Times New Roman" w:hAnsi="Times New Roman" w:cs="Times New Roman"/>
          <w:sz w:val="24"/>
          <w:szCs w:val="24"/>
        </w:rPr>
        <w:t>step (</w:t>
      </w:r>
      <w:r w:rsidR="00DC69A1" w:rsidRPr="00DC69A1">
        <w:rPr>
          <w:rFonts w:ascii="Times New Roman" w:hAnsi="Times New Roman" w:cs="Times New Roman"/>
          <w:i/>
          <w:sz w:val="24"/>
          <w:szCs w:val="24"/>
        </w:rPr>
        <w:t>i.e.</w:t>
      </w:r>
      <w:r w:rsidR="00DC69A1">
        <w:rPr>
          <w:rFonts w:ascii="Times New Roman" w:hAnsi="Times New Roman" w:cs="Times New Roman"/>
          <w:sz w:val="24"/>
          <w:szCs w:val="24"/>
        </w:rPr>
        <w:t xml:space="preserve">, </w:t>
      </w:r>
      <w:r w:rsidR="00DC69A1" w:rsidRPr="00DC69A1">
        <w:rPr>
          <w:rFonts w:ascii="Times New Roman" w:hAnsi="Times New Roman" w:cs="Times New Roman"/>
          <w:i/>
          <w:sz w:val="24"/>
          <w:szCs w:val="24"/>
        </w:rPr>
        <w:t>k</w:t>
      </w:r>
      <w:r w:rsidR="00DC69A1">
        <w:rPr>
          <w:rFonts w:ascii="Times New Roman" w:hAnsi="Times New Roman" w:cs="Times New Roman"/>
          <w:sz w:val="24"/>
          <w:szCs w:val="24"/>
        </w:rPr>
        <w:t xml:space="preserve">) </w:t>
      </w:r>
      <w:r w:rsidR="00AA4A64">
        <w:rPr>
          <w:rFonts w:ascii="Times New Roman" w:hAnsi="Times New Roman" w:cs="Times New Roman"/>
          <w:sz w:val="24"/>
          <w:szCs w:val="24"/>
        </w:rPr>
        <w:t xml:space="preserve">and the </w:t>
      </w:r>
      <w:r>
        <w:rPr>
          <w:rFonts w:ascii="Times New Roman" w:hAnsi="Times New Roman" w:cs="Times New Roman"/>
          <w:sz w:val="24"/>
          <w:szCs w:val="24"/>
        </w:rPr>
        <w:t xml:space="preserve">store the previous time step.   To estimate the effect all the CWD remaining as standing CWD or starting as downed CWD, we reduced the fall rate to zero </w:t>
      </w:r>
      <w:r w:rsidR="00AA4A64">
        <w:rPr>
          <w:rFonts w:ascii="Times New Roman" w:hAnsi="Times New Roman" w:cs="Times New Roman"/>
          <w:sz w:val="24"/>
          <w:szCs w:val="24"/>
        </w:rPr>
        <w:t xml:space="preserve">or increased it to </w:t>
      </w:r>
      <w:r>
        <w:rPr>
          <w:rFonts w:ascii="Times New Roman" w:hAnsi="Times New Roman" w:cs="Times New Roman"/>
          <w:sz w:val="24"/>
          <w:szCs w:val="24"/>
        </w:rPr>
        <w:t>infinitely fast (</w:t>
      </w:r>
      <w:r w:rsidRPr="003601F8">
        <w:rPr>
          <w:rFonts w:ascii="Times New Roman" w:hAnsi="Times New Roman" w:cs="Times New Roman"/>
          <w:i/>
          <w:sz w:val="24"/>
          <w:szCs w:val="24"/>
        </w:rPr>
        <w:t>i</w:t>
      </w:r>
      <w:r w:rsidR="003601F8" w:rsidRPr="003601F8">
        <w:rPr>
          <w:rFonts w:ascii="Times New Roman" w:hAnsi="Times New Roman" w:cs="Times New Roman"/>
          <w:i/>
          <w:sz w:val="24"/>
          <w:szCs w:val="24"/>
        </w:rPr>
        <w:t>.</w:t>
      </w:r>
      <w:r w:rsidRPr="003601F8">
        <w:rPr>
          <w:rFonts w:ascii="Times New Roman" w:hAnsi="Times New Roman" w:cs="Times New Roman"/>
          <w:i/>
          <w:sz w:val="24"/>
          <w:szCs w:val="24"/>
        </w:rPr>
        <w:t>e</w:t>
      </w:r>
      <w:r w:rsidR="003601F8">
        <w:rPr>
          <w:rFonts w:ascii="Times New Roman" w:hAnsi="Times New Roman" w:cs="Times New Roman"/>
          <w:sz w:val="24"/>
          <w:szCs w:val="24"/>
        </w:rPr>
        <w:t>.</w:t>
      </w:r>
      <w:r>
        <w:rPr>
          <w:rFonts w:ascii="Times New Roman" w:hAnsi="Times New Roman" w:cs="Times New Roman"/>
          <w:sz w:val="24"/>
          <w:szCs w:val="24"/>
        </w:rPr>
        <w:t xml:space="preserve">, </w:t>
      </w:r>
      <w:r w:rsidR="003D1DBE">
        <w:rPr>
          <w:rFonts w:ascii="Times New Roman" w:hAnsi="Times New Roman" w:cs="Times New Roman"/>
          <w:sz w:val="24"/>
          <w:szCs w:val="24"/>
        </w:rPr>
        <w:t xml:space="preserve">snags </w:t>
      </w:r>
      <w:r>
        <w:rPr>
          <w:rFonts w:ascii="Times New Roman" w:hAnsi="Times New Roman" w:cs="Times New Roman"/>
          <w:sz w:val="24"/>
          <w:szCs w:val="24"/>
        </w:rPr>
        <w:t xml:space="preserve">fell immediately), respectively.  The decomposition related flux was calculated as the store at time t-1 minus the store at time t.  </w:t>
      </w:r>
    </w:p>
    <w:p w:rsidR="00673AB2" w:rsidRPr="00F10193" w:rsidRDefault="00AB306B" w:rsidP="00F10193">
      <w:pPr>
        <w:spacing w:line="480" w:lineRule="auto"/>
        <w:rPr>
          <w:rFonts w:ascii="Times New Roman" w:hAnsi="Times New Roman" w:cs="Times New Roman"/>
          <w:b/>
          <w:sz w:val="24"/>
          <w:szCs w:val="24"/>
        </w:rPr>
      </w:pPr>
      <w:r w:rsidRPr="00F10193">
        <w:rPr>
          <w:rFonts w:ascii="Times New Roman" w:hAnsi="Times New Roman" w:cs="Times New Roman"/>
          <w:b/>
          <w:sz w:val="24"/>
          <w:szCs w:val="24"/>
        </w:rPr>
        <w:t xml:space="preserve">Implications of Differences </w:t>
      </w:r>
      <w:r w:rsidR="00673AB2" w:rsidRPr="00F10193">
        <w:rPr>
          <w:rFonts w:ascii="Times New Roman" w:hAnsi="Times New Roman" w:cs="Times New Roman"/>
          <w:b/>
          <w:sz w:val="24"/>
          <w:szCs w:val="24"/>
        </w:rPr>
        <w:t xml:space="preserve">in </w:t>
      </w:r>
      <w:r w:rsidRPr="00F10193">
        <w:rPr>
          <w:rFonts w:ascii="Times New Roman" w:hAnsi="Times New Roman" w:cs="Times New Roman"/>
          <w:b/>
          <w:sz w:val="24"/>
          <w:szCs w:val="24"/>
        </w:rPr>
        <w:t>D</w:t>
      </w:r>
      <w:r w:rsidR="00673AB2" w:rsidRPr="00F10193">
        <w:rPr>
          <w:rFonts w:ascii="Times New Roman" w:hAnsi="Times New Roman" w:cs="Times New Roman"/>
          <w:b/>
          <w:sz w:val="24"/>
          <w:szCs w:val="24"/>
        </w:rPr>
        <w:t xml:space="preserve">ecomposition </w:t>
      </w:r>
      <w:r w:rsidRPr="00F10193">
        <w:rPr>
          <w:rFonts w:ascii="Times New Roman" w:hAnsi="Times New Roman" w:cs="Times New Roman"/>
          <w:b/>
          <w:sz w:val="24"/>
          <w:szCs w:val="24"/>
        </w:rPr>
        <w:t>R</w:t>
      </w:r>
      <w:r w:rsidR="00673AB2" w:rsidRPr="00F10193">
        <w:rPr>
          <w:rFonts w:ascii="Times New Roman" w:hAnsi="Times New Roman" w:cs="Times New Roman"/>
          <w:b/>
          <w:sz w:val="24"/>
          <w:szCs w:val="24"/>
        </w:rPr>
        <w:t xml:space="preserve">ate-constants </w:t>
      </w:r>
      <w:r w:rsidRPr="00F10193">
        <w:rPr>
          <w:rFonts w:ascii="Times New Roman" w:hAnsi="Times New Roman" w:cs="Times New Roman"/>
          <w:b/>
          <w:sz w:val="24"/>
          <w:szCs w:val="24"/>
        </w:rPr>
        <w:t>C</w:t>
      </w:r>
      <w:r w:rsidR="00673AB2" w:rsidRPr="00F10193">
        <w:rPr>
          <w:rFonts w:ascii="Times New Roman" w:hAnsi="Times New Roman" w:cs="Times New Roman"/>
          <w:b/>
          <w:sz w:val="24"/>
          <w:szCs w:val="24"/>
        </w:rPr>
        <w:t xml:space="preserve">aused by </w:t>
      </w:r>
      <w:r w:rsidRPr="00F10193">
        <w:rPr>
          <w:rFonts w:ascii="Times New Roman" w:hAnsi="Times New Roman" w:cs="Times New Roman"/>
          <w:b/>
          <w:sz w:val="24"/>
          <w:szCs w:val="24"/>
        </w:rPr>
        <w:t>D</w:t>
      </w:r>
      <w:r w:rsidR="00673AB2" w:rsidRPr="00F10193">
        <w:rPr>
          <w:rFonts w:ascii="Times New Roman" w:hAnsi="Times New Roman" w:cs="Times New Roman"/>
          <w:b/>
          <w:sz w:val="24"/>
          <w:szCs w:val="24"/>
        </w:rPr>
        <w:t xml:space="preserve">ifferences in </w:t>
      </w:r>
      <w:r w:rsidRPr="00F10193">
        <w:rPr>
          <w:rFonts w:ascii="Times New Roman" w:hAnsi="Times New Roman" w:cs="Times New Roman"/>
          <w:b/>
          <w:sz w:val="24"/>
          <w:szCs w:val="24"/>
        </w:rPr>
        <w:t>Ei</w:t>
      </w:r>
      <w:r w:rsidR="00673AB2" w:rsidRPr="00F10193">
        <w:rPr>
          <w:rFonts w:ascii="Times New Roman" w:hAnsi="Times New Roman" w:cs="Times New Roman"/>
          <w:b/>
          <w:sz w:val="24"/>
          <w:szCs w:val="24"/>
        </w:rPr>
        <w:t xml:space="preserve">ther </w:t>
      </w:r>
      <w:r w:rsidRPr="00F10193">
        <w:rPr>
          <w:rFonts w:ascii="Times New Roman" w:hAnsi="Times New Roman" w:cs="Times New Roman"/>
          <w:b/>
          <w:sz w:val="24"/>
          <w:szCs w:val="24"/>
        </w:rPr>
        <w:t>S</w:t>
      </w:r>
      <w:r w:rsidR="00673AB2" w:rsidRPr="00F10193">
        <w:rPr>
          <w:rFonts w:ascii="Times New Roman" w:hAnsi="Times New Roman" w:cs="Times New Roman"/>
          <w:b/>
          <w:sz w:val="24"/>
          <w:szCs w:val="24"/>
        </w:rPr>
        <w:t xml:space="preserve">ize or </w:t>
      </w:r>
      <w:r w:rsidRPr="00F10193">
        <w:rPr>
          <w:rFonts w:ascii="Times New Roman" w:hAnsi="Times New Roman" w:cs="Times New Roman"/>
          <w:b/>
          <w:sz w:val="24"/>
          <w:szCs w:val="24"/>
        </w:rPr>
        <w:t>Sp</w:t>
      </w:r>
      <w:r w:rsidR="00673AB2" w:rsidRPr="00F10193">
        <w:rPr>
          <w:rFonts w:ascii="Times New Roman" w:hAnsi="Times New Roman" w:cs="Times New Roman"/>
          <w:b/>
          <w:sz w:val="24"/>
          <w:szCs w:val="24"/>
        </w:rPr>
        <w:t>ecies.</w:t>
      </w:r>
    </w:p>
    <w:p w:rsidR="00B03A5F" w:rsidRDefault="00AB306B" w:rsidP="00F10193">
      <w:pPr>
        <w:spacing w:line="480" w:lineRule="auto"/>
        <w:rPr>
          <w:rFonts w:ascii="Times New Roman" w:hAnsi="Times New Roman" w:cs="Times New Roman"/>
          <w:sz w:val="24"/>
          <w:szCs w:val="24"/>
        </w:rPr>
      </w:pPr>
      <w:r>
        <w:rPr>
          <w:rFonts w:ascii="Times New Roman" w:hAnsi="Times New Roman" w:cs="Times New Roman"/>
          <w:sz w:val="24"/>
          <w:szCs w:val="24"/>
        </w:rPr>
        <w:t>In the review of decomposition rate-constants of CWD</w:t>
      </w:r>
      <w:r w:rsidR="00160D5E">
        <w:rPr>
          <w:rFonts w:ascii="Times New Roman" w:hAnsi="Times New Roman" w:cs="Times New Roman"/>
          <w:sz w:val="24"/>
          <w:szCs w:val="24"/>
        </w:rPr>
        <w:t xml:space="preserve"> (</w:t>
      </w:r>
      <w:r w:rsidR="00160D5E" w:rsidRPr="00DC69A1">
        <w:rPr>
          <w:rFonts w:ascii="Times New Roman" w:hAnsi="Times New Roman" w:cs="Times New Roman"/>
          <w:i/>
          <w:sz w:val="24"/>
          <w:szCs w:val="24"/>
        </w:rPr>
        <w:t>i.e</w:t>
      </w:r>
      <w:r w:rsidR="00DC69A1" w:rsidRPr="00DC69A1">
        <w:rPr>
          <w:rFonts w:ascii="Times New Roman" w:hAnsi="Times New Roman" w:cs="Times New Roman"/>
          <w:i/>
          <w:sz w:val="24"/>
          <w:szCs w:val="24"/>
        </w:rPr>
        <w:t>.</w:t>
      </w:r>
      <w:r w:rsidR="00160D5E">
        <w:rPr>
          <w:rFonts w:ascii="Times New Roman" w:hAnsi="Times New Roman" w:cs="Times New Roman"/>
          <w:sz w:val="24"/>
          <w:szCs w:val="24"/>
        </w:rPr>
        <w:t xml:space="preserve">, </w:t>
      </w:r>
      <w:r w:rsidR="00160D5E" w:rsidRPr="00DC69A1">
        <w:rPr>
          <w:rFonts w:ascii="Times New Roman" w:hAnsi="Times New Roman" w:cs="Times New Roman"/>
          <w:i/>
          <w:sz w:val="24"/>
          <w:szCs w:val="24"/>
        </w:rPr>
        <w:t>k</w:t>
      </w:r>
      <w:r w:rsidR="00160D5E">
        <w:rPr>
          <w:rFonts w:ascii="Times New Roman" w:hAnsi="Times New Roman" w:cs="Times New Roman"/>
          <w:sz w:val="24"/>
          <w:szCs w:val="24"/>
        </w:rPr>
        <w:t>)</w:t>
      </w:r>
      <w:r>
        <w:rPr>
          <w:rFonts w:ascii="Times New Roman" w:hAnsi="Times New Roman" w:cs="Times New Roman"/>
          <w:sz w:val="24"/>
          <w:szCs w:val="24"/>
        </w:rPr>
        <w:t xml:space="preserve">, there </w:t>
      </w:r>
      <w:r w:rsidR="00C15ED9">
        <w:rPr>
          <w:rFonts w:ascii="Times New Roman" w:hAnsi="Times New Roman" w:cs="Times New Roman"/>
          <w:sz w:val="24"/>
          <w:szCs w:val="24"/>
        </w:rPr>
        <w:t xml:space="preserve">are </w:t>
      </w:r>
      <w:r>
        <w:rPr>
          <w:rFonts w:ascii="Times New Roman" w:hAnsi="Times New Roman" w:cs="Times New Roman"/>
          <w:sz w:val="24"/>
          <w:szCs w:val="24"/>
        </w:rPr>
        <w:t xml:space="preserve">major differences between sizes and species of CWD.  To explore the implications of these findings on modeling the release of carbon following a </w:t>
      </w:r>
      <w:r w:rsidR="003601F8">
        <w:rPr>
          <w:rFonts w:ascii="Times New Roman" w:hAnsi="Times New Roman" w:cs="Times New Roman"/>
          <w:sz w:val="24"/>
          <w:szCs w:val="24"/>
        </w:rPr>
        <w:t xml:space="preserve">mortality </w:t>
      </w:r>
      <w:r>
        <w:rPr>
          <w:rFonts w:ascii="Times New Roman" w:hAnsi="Times New Roman" w:cs="Times New Roman"/>
          <w:sz w:val="24"/>
          <w:szCs w:val="24"/>
        </w:rPr>
        <w:t xml:space="preserve">pulse a </w:t>
      </w:r>
      <w:r w:rsidR="00673AB2" w:rsidRPr="00AB306B">
        <w:rPr>
          <w:rFonts w:ascii="Times New Roman" w:hAnsi="Times New Roman" w:cs="Times New Roman"/>
          <w:sz w:val="24"/>
          <w:szCs w:val="24"/>
        </w:rPr>
        <w:t>set of simulations</w:t>
      </w:r>
      <w:r>
        <w:rPr>
          <w:rFonts w:ascii="Times New Roman" w:hAnsi="Times New Roman" w:cs="Times New Roman"/>
          <w:sz w:val="24"/>
          <w:szCs w:val="24"/>
        </w:rPr>
        <w:t xml:space="preserve"> of hypothetical ecosystems was undertaken</w:t>
      </w:r>
      <w:r w:rsidR="00280414">
        <w:rPr>
          <w:rFonts w:ascii="Times New Roman" w:hAnsi="Times New Roman" w:cs="Times New Roman"/>
          <w:sz w:val="24"/>
          <w:szCs w:val="24"/>
        </w:rPr>
        <w:t>.</w:t>
      </w:r>
      <w:r>
        <w:rPr>
          <w:rFonts w:ascii="Times New Roman" w:hAnsi="Times New Roman" w:cs="Times New Roman"/>
          <w:sz w:val="24"/>
          <w:szCs w:val="24"/>
        </w:rPr>
        <w:t xml:space="preserve">  I</w:t>
      </w:r>
      <w:r w:rsidR="00673AB2" w:rsidRPr="00AB306B">
        <w:rPr>
          <w:rFonts w:ascii="Times New Roman" w:hAnsi="Times New Roman" w:cs="Times New Roman"/>
          <w:sz w:val="24"/>
          <w:szCs w:val="24"/>
        </w:rPr>
        <w:t xml:space="preserve">t was assumed there were 10 classes of sizes or species or some combination of the two.  The unweighted average decomposition rate-constants </w:t>
      </w:r>
      <w:r w:rsidRPr="00584801">
        <w:rPr>
          <w:rFonts w:ascii="Times New Roman" w:hAnsi="Times New Roman" w:cs="Times New Roman"/>
          <w:sz w:val="24"/>
          <w:szCs w:val="24"/>
        </w:rPr>
        <w:t>for each case</w:t>
      </w:r>
      <w:r w:rsidRPr="00AB306B">
        <w:rPr>
          <w:rFonts w:ascii="Times New Roman" w:hAnsi="Times New Roman" w:cs="Times New Roman"/>
          <w:sz w:val="24"/>
          <w:szCs w:val="24"/>
        </w:rPr>
        <w:t xml:space="preserve"> </w:t>
      </w:r>
      <w:r w:rsidR="00673AB2" w:rsidRPr="00AB306B">
        <w:rPr>
          <w:rFonts w:ascii="Times New Roman" w:hAnsi="Times New Roman" w:cs="Times New Roman"/>
          <w:sz w:val="24"/>
          <w:szCs w:val="24"/>
        </w:rPr>
        <w:t xml:space="preserve">were kept at 0.05 </w:t>
      </w:r>
      <w:r w:rsidR="00C26799">
        <w:rPr>
          <w:rFonts w:ascii="Times New Roman" w:hAnsi="Times New Roman" w:cs="Times New Roman"/>
          <w:sz w:val="24"/>
          <w:szCs w:val="24"/>
        </w:rPr>
        <w:t>per y</w:t>
      </w:r>
      <w:r w:rsidR="00673AB2" w:rsidRPr="00AB306B">
        <w:rPr>
          <w:rFonts w:ascii="Times New Roman" w:hAnsi="Times New Roman" w:cs="Times New Roman"/>
          <w:sz w:val="24"/>
          <w:szCs w:val="24"/>
        </w:rPr>
        <w:t>, but the range of rate-constants within a case was varied so that the ratio of the fastest to slowest rate-constant was 1 (</w:t>
      </w:r>
      <w:r w:rsidR="00673AB2" w:rsidRPr="00AF3D7D">
        <w:rPr>
          <w:rFonts w:ascii="Times New Roman" w:hAnsi="Times New Roman" w:cs="Times New Roman"/>
          <w:i/>
          <w:sz w:val="24"/>
          <w:szCs w:val="24"/>
        </w:rPr>
        <w:t>i.e.</w:t>
      </w:r>
      <w:r w:rsidR="00673AB2" w:rsidRPr="00AB306B">
        <w:rPr>
          <w:rFonts w:ascii="Times New Roman" w:hAnsi="Times New Roman" w:cs="Times New Roman"/>
          <w:sz w:val="24"/>
          <w:szCs w:val="24"/>
        </w:rPr>
        <w:t xml:space="preserve">, all the same), 2, 4, 8, or 16.  Review of the data indicated that, at least for species, up to a </w:t>
      </w:r>
      <w:r w:rsidR="00280414">
        <w:rPr>
          <w:rFonts w:ascii="Times New Roman" w:hAnsi="Times New Roman" w:cs="Times New Roman"/>
          <w:sz w:val="24"/>
          <w:szCs w:val="24"/>
        </w:rPr>
        <w:t>76</w:t>
      </w:r>
      <w:r w:rsidR="00673AB2" w:rsidRPr="00AB306B">
        <w:rPr>
          <w:rFonts w:ascii="Times New Roman" w:hAnsi="Times New Roman" w:cs="Times New Roman"/>
          <w:sz w:val="24"/>
          <w:szCs w:val="24"/>
        </w:rPr>
        <w:t xml:space="preserve">-fold difference has been observed between the fastest and slowest </w:t>
      </w:r>
      <w:r w:rsidR="00AA4A64">
        <w:rPr>
          <w:rFonts w:ascii="Times New Roman" w:hAnsi="Times New Roman" w:cs="Times New Roman"/>
          <w:sz w:val="24"/>
          <w:szCs w:val="24"/>
        </w:rPr>
        <w:t xml:space="preserve">decomposing </w:t>
      </w:r>
      <w:r w:rsidR="00673AB2" w:rsidRPr="00AB306B">
        <w:rPr>
          <w:rFonts w:ascii="Times New Roman" w:hAnsi="Times New Roman" w:cs="Times New Roman"/>
          <w:sz w:val="24"/>
          <w:szCs w:val="24"/>
        </w:rPr>
        <w:t>species</w:t>
      </w:r>
      <w:r w:rsidR="003D1DBE">
        <w:rPr>
          <w:rFonts w:ascii="Times New Roman" w:hAnsi="Times New Roman" w:cs="Times New Roman"/>
          <w:sz w:val="24"/>
          <w:szCs w:val="24"/>
        </w:rPr>
        <w:t>; therefore</w:t>
      </w:r>
      <w:r>
        <w:rPr>
          <w:rFonts w:ascii="Times New Roman" w:hAnsi="Times New Roman" w:cs="Times New Roman"/>
          <w:sz w:val="24"/>
          <w:szCs w:val="24"/>
        </w:rPr>
        <w:t xml:space="preserve"> this analysis may underestimate the effect of species in some ecosystems</w:t>
      </w:r>
      <w:r w:rsidR="00673AB2" w:rsidRPr="00AB306B">
        <w:rPr>
          <w:rFonts w:ascii="Times New Roman" w:hAnsi="Times New Roman" w:cs="Times New Roman"/>
          <w:sz w:val="24"/>
          <w:szCs w:val="24"/>
        </w:rPr>
        <w:t xml:space="preserve">.  Decomposition rate-constants were assigned to each of the classes so that there was a “steady” rate of change between classes (Figure </w:t>
      </w:r>
      <w:r>
        <w:rPr>
          <w:rFonts w:ascii="Times New Roman" w:hAnsi="Times New Roman" w:cs="Times New Roman"/>
          <w:sz w:val="24"/>
          <w:szCs w:val="24"/>
        </w:rPr>
        <w:t>S-</w:t>
      </w:r>
      <w:r w:rsidR="00562260">
        <w:rPr>
          <w:rFonts w:ascii="Times New Roman" w:hAnsi="Times New Roman" w:cs="Times New Roman"/>
          <w:sz w:val="24"/>
          <w:szCs w:val="24"/>
        </w:rPr>
        <w:t>4</w:t>
      </w:r>
      <w:r w:rsidR="00673AB2" w:rsidRPr="00AB306B">
        <w:rPr>
          <w:rFonts w:ascii="Times New Roman" w:hAnsi="Times New Roman" w:cs="Times New Roman"/>
          <w:sz w:val="24"/>
          <w:szCs w:val="24"/>
        </w:rPr>
        <w:t xml:space="preserve">). Class 1 was assigned the lowest rate-constant, while Class 10 was assigned the highest rate-constant. It was assumed that the disturbance creating tree mortality added 100 MgC/ha at time 0 years.  The key variable in </w:t>
      </w:r>
      <w:r w:rsidR="00673AB2" w:rsidRPr="00AB306B">
        <w:rPr>
          <w:rFonts w:ascii="Times New Roman" w:hAnsi="Times New Roman" w:cs="Times New Roman"/>
          <w:sz w:val="24"/>
          <w:szCs w:val="24"/>
        </w:rPr>
        <w:lastRenderedPageBreak/>
        <w:t>determining how important each class was to the overall rate of loss was the proportion that each class contributed to the total input to the forest ecosystem.  Five different distributional patterns were assessed: 1) uniform (</w:t>
      </w:r>
      <w:r w:rsidR="00673AB2" w:rsidRPr="00AF3D7D">
        <w:rPr>
          <w:rFonts w:ascii="Times New Roman" w:hAnsi="Times New Roman" w:cs="Times New Roman"/>
          <w:i/>
          <w:sz w:val="24"/>
          <w:szCs w:val="24"/>
        </w:rPr>
        <w:t>i.e.</w:t>
      </w:r>
      <w:r w:rsidR="00673AB2" w:rsidRPr="00AB306B">
        <w:rPr>
          <w:rFonts w:ascii="Times New Roman" w:hAnsi="Times New Roman" w:cs="Times New Roman"/>
          <w:sz w:val="24"/>
          <w:szCs w:val="24"/>
        </w:rPr>
        <w:t xml:space="preserve">, all the classes received the same amount of input), 2) a normal distribution in which classes 5 and 6 made the greatest contribution, 3) bimodal distribution in which Classes 1 and 10 made the greatest contribution,  4) a “slow” biased distribution in which Class 1 made the greatest contribution and Class 10 the least, and 5) a “fast” biased distribution in which Class 10 made the greatest contribution and Class 1 the least (Figure </w:t>
      </w:r>
      <w:r>
        <w:rPr>
          <w:rFonts w:ascii="Times New Roman" w:hAnsi="Times New Roman" w:cs="Times New Roman"/>
          <w:sz w:val="24"/>
          <w:szCs w:val="24"/>
        </w:rPr>
        <w:t>S-</w:t>
      </w:r>
      <w:r w:rsidR="00562260">
        <w:rPr>
          <w:rFonts w:ascii="Times New Roman" w:hAnsi="Times New Roman" w:cs="Times New Roman"/>
          <w:sz w:val="24"/>
          <w:szCs w:val="24"/>
        </w:rPr>
        <w:t>5</w:t>
      </w:r>
      <w:r w:rsidR="00673AB2" w:rsidRPr="00B03A5F">
        <w:rPr>
          <w:rFonts w:ascii="Times New Roman" w:hAnsi="Times New Roman" w:cs="Times New Roman"/>
          <w:sz w:val="24"/>
          <w:szCs w:val="24"/>
        </w:rPr>
        <w:t xml:space="preserve">).  </w:t>
      </w:r>
    </w:p>
    <w:p w:rsidR="00AD3B04" w:rsidRDefault="00AD3B04"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248285</wp:posOffset>
            </wp:positionH>
            <wp:positionV relativeFrom="paragraph">
              <wp:posOffset>60960</wp:posOffset>
            </wp:positionV>
            <wp:extent cx="5038090" cy="3657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090" cy="3657600"/>
                    </a:xfrm>
                    <a:prstGeom prst="rect">
                      <a:avLst/>
                    </a:prstGeom>
                    <a:noFill/>
                  </pic:spPr>
                </pic:pic>
              </a:graphicData>
            </a:graphic>
          </wp:anchor>
        </w:drawing>
      </w: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AD3B04" w:rsidRDefault="00AD3B04" w:rsidP="00F10193">
      <w:pPr>
        <w:spacing w:line="480" w:lineRule="auto"/>
        <w:rPr>
          <w:rFonts w:ascii="Times New Roman" w:hAnsi="Times New Roman" w:cs="Times New Roman"/>
          <w:sz w:val="24"/>
          <w:szCs w:val="24"/>
        </w:rPr>
      </w:pPr>
    </w:p>
    <w:p w:rsidR="00673AB2" w:rsidRPr="00B03A5F" w:rsidRDefault="00673AB2" w:rsidP="00F10193">
      <w:pPr>
        <w:spacing w:line="480" w:lineRule="auto"/>
        <w:rPr>
          <w:rFonts w:ascii="Times New Roman" w:hAnsi="Times New Roman" w:cs="Times New Roman"/>
          <w:sz w:val="24"/>
          <w:szCs w:val="24"/>
        </w:rPr>
      </w:pPr>
      <w:r w:rsidRPr="00AB306B">
        <w:rPr>
          <w:rFonts w:ascii="Times New Roman" w:hAnsi="Times New Roman" w:cs="Times New Roman"/>
          <w:sz w:val="24"/>
          <w:szCs w:val="24"/>
        </w:rPr>
        <w:t xml:space="preserve">Figure </w:t>
      </w:r>
      <w:r w:rsidR="00AB306B">
        <w:rPr>
          <w:rFonts w:ascii="Times New Roman" w:hAnsi="Times New Roman" w:cs="Times New Roman"/>
          <w:sz w:val="24"/>
          <w:szCs w:val="24"/>
        </w:rPr>
        <w:t>S-</w:t>
      </w:r>
      <w:r w:rsidR="00562260">
        <w:rPr>
          <w:rFonts w:ascii="Times New Roman" w:hAnsi="Times New Roman" w:cs="Times New Roman"/>
          <w:sz w:val="24"/>
          <w:szCs w:val="24"/>
        </w:rPr>
        <w:t>4</w:t>
      </w:r>
      <w:r w:rsidRPr="00B03A5F">
        <w:rPr>
          <w:rFonts w:ascii="Times New Roman" w:hAnsi="Times New Roman" w:cs="Times New Roman"/>
          <w:sz w:val="24"/>
          <w:szCs w:val="24"/>
        </w:rPr>
        <w:t xml:space="preserve">.  Example of how the decomposition rate-constant was varied among the 10 species. In this case there was a 4-fold difference between the slowest and fastest </w:t>
      </w:r>
      <w:r w:rsidR="00AA4A64">
        <w:rPr>
          <w:rFonts w:ascii="Times New Roman" w:hAnsi="Times New Roman" w:cs="Times New Roman"/>
          <w:sz w:val="24"/>
          <w:szCs w:val="24"/>
        </w:rPr>
        <w:t xml:space="preserve">decomposing </w:t>
      </w:r>
      <w:r w:rsidRPr="00B03A5F">
        <w:rPr>
          <w:rFonts w:ascii="Times New Roman" w:hAnsi="Times New Roman" w:cs="Times New Roman"/>
          <w:sz w:val="24"/>
          <w:szCs w:val="24"/>
        </w:rPr>
        <w:t xml:space="preserve">species. The average decomposition rate-constant was 0.05 </w:t>
      </w:r>
      <w:r w:rsidR="00C26799">
        <w:rPr>
          <w:rFonts w:ascii="Times New Roman" w:hAnsi="Times New Roman" w:cs="Times New Roman"/>
          <w:sz w:val="24"/>
          <w:szCs w:val="24"/>
        </w:rPr>
        <w:t>per y</w:t>
      </w:r>
      <w:r w:rsidRPr="00B03A5F">
        <w:rPr>
          <w:rFonts w:ascii="Times New Roman" w:hAnsi="Times New Roman" w:cs="Times New Roman"/>
          <w:sz w:val="24"/>
          <w:szCs w:val="24"/>
        </w:rPr>
        <w:t xml:space="preserve">. </w:t>
      </w:r>
    </w:p>
    <w:p w:rsidR="00673AB2" w:rsidRPr="00B03A5F" w:rsidRDefault="00673AB2" w:rsidP="00F10193">
      <w:pPr>
        <w:spacing w:line="480" w:lineRule="auto"/>
        <w:rPr>
          <w:rFonts w:ascii="Times New Roman" w:hAnsi="Times New Roman" w:cs="Times New Roman"/>
          <w:sz w:val="24"/>
          <w:szCs w:val="24"/>
        </w:rPr>
      </w:pPr>
    </w:p>
    <w:p w:rsidR="00673AB2" w:rsidRPr="00B03A5F" w:rsidRDefault="00F1793F"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79072" behindDoc="0" locked="0" layoutInCell="1" allowOverlap="1">
            <wp:simplePos x="0" y="0"/>
            <wp:positionH relativeFrom="column">
              <wp:posOffset>205105</wp:posOffset>
            </wp:positionH>
            <wp:positionV relativeFrom="paragraph">
              <wp:posOffset>75565</wp:posOffset>
            </wp:positionV>
            <wp:extent cx="5148072" cy="3657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8072" cy="3657600"/>
                    </a:xfrm>
                    <a:prstGeom prst="rect">
                      <a:avLst/>
                    </a:prstGeom>
                  </pic:spPr>
                </pic:pic>
              </a:graphicData>
            </a:graphic>
          </wp:anchor>
        </w:drawing>
      </w: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F1793F" w:rsidRDefault="00F1793F" w:rsidP="00F10193">
      <w:pPr>
        <w:spacing w:line="480" w:lineRule="auto"/>
        <w:rPr>
          <w:rFonts w:ascii="Times New Roman" w:hAnsi="Times New Roman" w:cs="Times New Roman"/>
          <w:sz w:val="24"/>
          <w:szCs w:val="24"/>
        </w:rPr>
      </w:pPr>
    </w:p>
    <w:p w:rsidR="00673AB2" w:rsidRPr="00B03A5F" w:rsidRDefault="00673AB2" w:rsidP="00F10193">
      <w:pPr>
        <w:spacing w:line="480" w:lineRule="auto"/>
        <w:rPr>
          <w:rFonts w:ascii="Times New Roman" w:hAnsi="Times New Roman" w:cs="Times New Roman"/>
          <w:sz w:val="24"/>
          <w:szCs w:val="24"/>
        </w:rPr>
      </w:pPr>
      <w:r w:rsidRPr="00B03A5F">
        <w:rPr>
          <w:rFonts w:ascii="Times New Roman" w:hAnsi="Times New Roman" w:cs="Times New Roman"/>
          <w:sz w:val="24"/>
          <w:szCs w:val="24"/>
        </w:rPr>
        <w:t xml:space="preserve">Figure </w:t>
      </w:r>
      <w:r w:rsidR="00B03A5F">
        <w:rPr>
          <w:rFonts w:ascii="Times New Roman" w:hAnsi="Times New Roman" w:cs="Times New Roman"/>
          <w:sz w:val="24"/>
          <w:szCs w:val="24"/>
        </w:rPr>
        <w:t>S-</w:t>
      </w:r>
      <w:r w:rsidR="00562260">
        <w:rPr>
          <w:rFonts w:ascii="Times New Roman" w:hAnsi="Times New Roman" w:cs="Times New Roman"/>
          <w:sz w:val="24"/>
          <w:szCs w:val="24"/>
        </w:rPr>
        <w:t>5</w:t>
      </w:r>
      <w:r w:rsidRPr="00B03A5F">
        <w:rPr>
          <w:rFonts w:ascii="Times New Roman" w:hAnsi="Times New Roman" w:cs="Times New Roman"/>
          <w:sz w:val="24"/>
          <w:szCs w:val="24"/>
        </w:rPr>
        <w:t xml:space="preserve">.  The distributions assessed to determine the effect of species (or size) abundance on the loss of carbon via decomposition.  </w:t>
      </w:r>
    </w:p>
    <w:p w:rsidR="00673AB2" w:rsidRPr="00B03A5F" w:rsidRDefault="00673AB2" w:rsidP="00F10193">
      <w:pPr>
        <w:spacing w:line="480" w:lineRule="auto"/>
        <w:rPr>
          <w:rFonts w:ascii="Times New Roman" w:hAnsi="Times New Roman" w:cs="Times New Roman"/>
          <w:sz w:val="24"/>
          <w:szCs w:val="24"/>
        </w:rPr>
      </w:pPr>
      <w:r w:rsidRPr="00B03A5F">
        <w:rPr>
          <w:rFonts w:ascii="Times New Roman" w:hAnsi="Times New Roman" w:cs="Times New Roman"/>
          <w:sz w:val="24"/>
          <w:szCs w:val="24"/>
        </w:rPr>
        <w:t xml:space="preserve">The resultant loss fluxes to the atmosphere were plotted to determine the degree that the various ranges in species decomposition rate-constants and distributions influenced the non-linearity of the ecosystem response.  If the system behaved in a linear manner it would have the flux temporal pattern of a system in which there was no difference between species (or sizes) and </w:t>
      </w:r>
      <w:r w:rsidR="00B03A5F">
        <w:rPr>
          <w:rFonts w:ascii="Times New Roman" w:hAnsi="Times New Roman" w:cs="Times New Roman"/>
          <w:sz w:val="24"/>
          <w:szCs w:val="24"/>
        </w:rPr>
        <w:t xml:space="preserve">case in which </w:t>
      </w:r>
      <w:r w:rsidRPr="00B03A5F">
        <w:rPr>
          <w:rFonts w:ascii="Times New Roman" w:hAnsi="Times New Roman" w:cs="Times New Roman"/>
          <w:sz w:val="24"/>
          <w:szCs w:val="24"/>
        </w:rPr>
        <w:t xml:space="preserve">the average decomposition rate-constant was 0.05 </w:t>
      </w:r>
      <w:r w:rsidR="00C26799">
        <w:rPr>
          <w:rFonts w:ascii="Times New Roman" w:hAnsi="Times New Roman" w:cs="Times New Roman"/>
          <w:sz w:val="24"/>
          <w:szCs w:val="24"/>
        </w:rPr>
        <w:t>per y</w:t>
      </w:r>
      <w:r w:rsidRPr="00B03A5F">
        <w:rPr>
          <w:rFonts w:ascii="Times New Roman" w:hAnsi="Times New Roman" w:cs="Times New Roman"/>
          <w:sz w:val="24"/>
          <w:szCs w:val="24"/>
        </w:rPr>
        <w:t xml:space="preserve">.  While the presence of non-linearity was sometimes suggested by examining the non-transformed data, it was </w:t>
      </w:r>
      <w:r w:rsidR="00B03A5F">
        <w:rPr>
          <w:rFonts w:ascii="Times New Roman" w:hAnsi="Times New Roman" w:cs="Times New Roman"/>
          <w:sz w:val="24"/>
          <w:szCs w:val="24"/>
        </w:rPr>
        <w:t>more</w:t>
      </w:r>
      <w:r w:rsidRPr="00B03A5F">
        <w:rPr>
          <w:rFonts w:ascii="Times New Roman" w:hAnsi="Times New Roman" w:cs="Times New Roman"/>
          <w:sz w:val="24"/>
          <w:szCs w:val="24"/>
        </w:rPr>
        <w:t xml:space="preserve"> obvious when the loss flux was logarithmically transformed because linear responses form</w:t>
      </w:r>
      <w:r w:rsidR="00DC69A1">
        <w:rPr>
          <w:rFonts w:ascii="Times New Roman" w:hAnsi="Times New Roman" w:cs="Times New Roman"/>
          <w:sz w:val="24"/>
          <w:szCs w:val="24"/>
        </w:rPr>
        <w:t>ed</w:t>
      </w:r>
      <w:r w:rsidRPr="00B03A5F">
        <w:rPr>
          <w:rFonts w:ascii="Times New Roman" w:hAnsi="Times New Roman" w:cs="Times New Roman"/>
          <w:sz w:val="24"/>
          <w:szCs w:val="24"/>
        </w:rPr>
        <w:t xml:space="preserve"> straight lines and non-linear ones form</w:t>
      </w:r>
      <w:r w:rsidR="00DC69A1">
        <w:rPr>
          <w:rFonts w:ascii="Times New Roman" w:hAnsi="Times New Roman" w:cs="Times New Roman"/>
          <w:sz w:val="24"/>
          <w:szCs w:val="24"/>
        </w:rPr>
        <w:t>ed</w:t>
      </w:r>
      <w:r w:rsidRPr="00B03A5F">
        <w:rPr>
          <w:rFonts w:ascii="Times New Roman" w:hAnsi="Times New Roman" w:cs="Times New Roman"/>
          <w:sz w:val="24"/>
          <w:szCs w:val="24"/>
        </w:rPr>
        <w:t xml:space="preserve"> curved lines.  </w:t>
      </w:r>
    </w:p>
    <w:p w:rsidR="00673AB2" w:rsidRPr="00B03A5F" w:rsidRDefault="00673AB2" w:rsidP="00F10193">
      <w:pPr>
        <w:spacing w:line="480" w:lineRule="auto"/>
        <w:rPr>
          <w:rFonts w:ascii="Times New Roman" w:hAnsi="Times New Roman" w:cs="Times New Roman"/>
          <w:sz w:val="24"/>
          <w:szCs w:val="24"/>
        </w:rPr>
      </w:pPr>
      <w:r w:rsidRPr="00B03A5F">
        <w:rPr>
          <w:rFonts w:ascii="Times New Roman" w:hAnsi="Times New Roman" w:cs="Times New Roman"/>
          <w:sz w:val="24"/>
          <w:szCs w:val="24"/>
        </w:rPr>
        <w:lastRenderedPageBreak/>
        <w:t xml:space="preserve">When the decomposition rate-constant was the same for all species, there was no sensitivity to the abundance of species and the first-year loss flux value was 5 MgC/ha/year (Figure </w:t>
      </w:r>
      <w:r w:rsidR="00B03A5F">
        <w:rPr>
          <w:rFonts w:ascii="Times New Roman" w:hAnsi="Times New Roman" w:cs="Times New Roman"/>
          <w:sz w:val="24"/>
          <w:szCs w:val="24"/>
        </w:rPr>
        <w:t>S-</w:t>
      </w:r>
      <w:r w:rsidR="00562260">
        <w:rPr>
          <w:rFonts w:ascii="Times New Roman" w:hAnsi="Times New Roman" w:cs="Times New Roman"/>
          <w:sz w:val="24"/>
          <w:szCs w:val="24"/>
        </w:rPr>
        <w:t>6</w:t>
      </w:r>
      <w:r w:rsidRPr="00B03A5F">
        <w:rPr>
          <w:rFonts w:ascii="Times New Roman" w:hAnsi="Times New Roman" w:cs="Times New Roman"/>
          <w:sz w:val="24"/>
          <w:szCs w:val="24"/>
        </w:rPr>
        <w:t xml:space="preserve">). Moreover, the flux declined following a negative exponential curve which appeared as a straight line when logarithmically transformed (Figure </w:t>
      </w:r>
      <w:r w:rsidR="00B03A5F">
        <w:rPr>
          <w:rFonts w:ascii="Times New Roman" w:hAnsi="Times New Roman" w:cs="Times New Roman"/>
          <w:sz w:val="24"/>
          <w:szCs w:val="24"/>
        </w:rPr>
        <w:t>S-</w:t>
      </w:r>
      <w:r w:rsidR="00562260">
        <w:rPr>
          <w:rFonts w:ascii="Times New Roman" w:hAnsi="Times New Roman" w:cs="Times New Roman"/>
          <w:sz w:val="24"/>
          <w:szCs w:val="24"/>
        </w:rPr>
        <w:t>7</w:t>
      </w:r>
      <w:r w:rsidR="00B03A5F">
        <w:rPr>
          <w:rFonts w:ascii="Times New Roman" w:hAnsi="Times New Roman" w:cs="Times New Roman"/>
          <w:sz w:val="24"/>
          <w:szCs w:val="24"/>
        </w:rPr>
        <w:t>)</w:t>
      </w:r>
      <w:r w:rsidRPr="00B03A5F">
        <w:rPr>
          <w:rFonts w:ascii="Times New Roman" w:hAnsi="Times New Roman" w:cs="Times New Roman"/>
          <w:sz w:val="24"/>
          <w:szCs w:val="24"/>
        </w:rPr>
        <w:t xml:space="preserve">.  The departure from linearity appeared least for the normal distribution and greatest for the bimodal distribution. Moreover, the degree of non-linearity increased as the ratio between the species with the highest and lowest rate-constants increased.  The first-year flux value for the uniform, normal, and bimodal distributions was within 4 % of 5 MgC/ha/year.  The largest differences from the cases in which all the species had similar rate-constants occurred after 60 years,  suggesting that although the curves are non-linear, the absolute differences in flux values was not of practical significance given much of the pulse of mortality had decomposed by this time (68-96%).  The results for biased distributions were considerably different as they were both non-linear and the first-year flux value varied widely from the case in which all species had the same rate-constants.  In the case of slow bias, the first-year flux rate was 55% of 5 MgC/ha/year and for fast bias it was 142%. It also appeared that the fast bias case was more non-linear than the slow bias case, with the flux being initially higher, then lower and then eventually higher than the case in which species all decomposed at the same rate. The practical implication of these results is that </w:t>
      </w:r>
      <w:r w:rsidR="00CC3C72">
        <w:rPr>
          <w:rFonts w:ascii="Times New Roman" w:hAnsi="Times New Roman" w:cs="Times New Roman"/>
          <w:sz w:val="24"/>
          <w:szCs w:val="24"/>
        </w:rPr>
        <w:t>when</w:t>
      </w:r>
      <w:r w:rsidR="00CC3C72" w:rsidRPr="00B03A5F">
        <w:rPr>
          <w:rFonts w:ascii="Times New Roman" w:hAnsi="Times New Roman" w:cs="Times New Roman"/>
          <w:sz w:val="24"/>
          <w:szCs w:val="24"/>
        </w:rPr>
        <w:t xml:space="preserve"> </w:t>
      </w:r>
      <w:r w:rsidRPr="00B03A5F">
        <w:rPr>
          <w:rFonts w:ascii="Times New Roman" w:hAnsi="Times New Roman" w:cs="Times New Roman"/>
          <w:sz w:val="24"/>
          <w:szCs w:val="24"/>
        </w:rPr>
        <w:t xml:space="preserve">species (or size) distributions lead to a weighted average decomposition rate-constant similar to the unweighted average, then it is possible to use the unweighted average of the decomposition-rate constants.  However, if there is any slow or fast bias in the distribution of species (or sizes), then a weighted average must be used </w:t>
      </w:r>
      <w:r w:rsidR="00CC3C72">
        <w:rPr>
          <w:rFonts w:ascii="Times New Roman" w:hAnsi="Times New Roman" w:cs="Times New Roman"/>
          <w:sz w:val="24"/>
          <w:szCs w:val="24"/>
        </w:rPr>
        <w:t xml:space="preserve">so that </w:t>
      </w:r>
      <w:r w:rsidRPr="00B03A5F">
        <w:rPr>
          <w:rFonts w:ascii="Times New Roman" w:hAnsi="Times New Roman" w:cs="Times New Roman"/>
          <w:sz w:val="24"/>
          <w:szCs w:val="24"/>
        </w:rPr>
        <w:t xml:space="preserve">the magnitude and temporal variation in the flux </w:t>
      </w:r>
      <w:r w:rsidR="00CC3C72">
        <w:rPr>
          <w:rFonts w:ascii="Times New Roman" w:hAnsi="Times New Roman" w:cs="Times New Roman"/>
          <w:sz w:val="24"/>
          <w:szCs w:val="24"/>
        </w:rPr>
        <w:t>can</w:t>
      </w:r>
      <w:r w:rsidRPr="00B03A5F">
        <w:rPr>
          <w:rFonts w:ascii="Times New Roman" w:hAnsi="Times New Roman" w:cs="Times New Roman"/>
          <w:sz w:val="24"/>
          <w:szCs w:val="24"/>
        </w:rPr>
        <w:t xml:space="preserve"> be modeled accurately.  Given the wide possible range in species abundance distributions, it may make the most sense to compute a species weighted average when seeking to simplify by using a </w:t>
      </w:r>
      <w:r w:rsidRPr="00B03A5F">
        <w:rPr>
          <w:rFonts w:ascii="Times New Roman" w:hAnsi="Times New Roman" w:cs="Times New Roman"/>
          <w:sz w:val="24"/>
          <w:szCs w:val="24"/>
        </w:rPr>
        <w:lastRenderedPageBreak/>
        <w:t xml:space="preserve">single value of a decomposition rate-constants.  </w:t>
      </w:r>
      <w:r w:rsidR="00B03A5F">
        <w:rPr>
          <w:rFonts w:ascii="Times New Roman" w:hAnsi="Times New Roman" w:cs="Times New Roman"/>
          <w:sz w:val="24"/>
          <w:szCs w:val="24"/>
        </w:rPr>
        <w:t xml:space="preserve">Although the weighted average evolves over time, this could be simplified by assessing how the abundance of species changes as decomposition proceeds.  Moreover, species need not be accounted for </w:t>
      </w:r>
      <w:r w:rsidR="00B12B43" w:rsidRPr="00F9612C">
        <w:rPr>
          <w:rFonts w:ascii="Times New Roman" w:hAnsi="Times New Roman" w:cs="Times New Roman"/>
          <w:i/>
          <w:sz w:val="24"/>
          <w:szCs w:val="24"/>
        </w:rPr>
        <w:t>per se</w:t>
      </w:r>
      <w:r w:rsidR="00B12B43">
        <w:rPr>
          <w:rFonts w:ascii="Times New Roman" w:hAnsi="Times New Roman" w:cs="Times New Roman"/>
          <w:sz w:val="24"/>
          <w:szCs w:val="24"/>
        </w:rPr>
        <w:t xml:space="preserve"> but could be treated</w:t>
      </w:r>
      <w:r w:rsidR="00B03A5F">
        <w:rPr>
          <w:rFonts w:ascii="Times New Roman" w:hAnsi="Times New Roman" w:cs="Times New Roman"/>
          <w:sz w:val="24"/>
          <w:szCs w:val="24"/>
        </w:rPr>
        <w:t xml:space="preserve"> as </w:t>
      </w:r>
      <w:r w:rsidR="00B12B43">
        <w:rPr>
          <w:rFonts w:ascii="Times New Roman" w:hAnsi="Times New Roman" w:cs="Times New Roman"/>
          <w:sz w:val="24"/>
          <w:szCs w:val="24"/>
        </w:rPr>
        <w:t xml:space="preserve">species </w:t>
      </w:r>
      <w:r w:rsidR="00B03A5F">
        <w:rPr>
          <w:rFonts w:ascii="Times New Roman" w:hAnsi="Times New Roman" w:cs="Times New Roman"/>
          <w:sz w:val="24"/>
          <w:szCs w:val="24"/>
        </w:rPr>
        <w:t xml:space="preserve">classes defined by </w:t>
      </w:r>
      <w:r w:rsidR="00B03A5F" w:rsidRPr="00C116E0">
        <w:rPr>
          <w:rFonts w:ascii="Times New Roman" w:hAnsi="Times New Roman" w:cs="Times New Roman"/>
          <w:i/>
          <w:sz w:val="24"/>
          <w:szCs w:val="24"/>
        </w:rPr>
        <w:t>k</w:t>
      </w:r>
      <w:r w:rsidR="00B03A5F">
        <w:rPr>
          <w:rFonts w:ascii="Times New Roman" w:hAnsi="Times New Roman" w:cs="Times New Roman"/>
          <w:sz w:val="24"/>
          <w:szCs w:val="24"/>
        </w:rPr>
        <w:t xml:space="preserve">’s.  </w:t>
      </w:r>
      <w:r w:rsidR="00C116E0">
        <w:rPr>
          <w:rFonts w:ascii="Times New Roman" w:hAnsi="Times New Roman" w:cs="Times New Roman"/>
          <w:sz w:val="24"/>
          <w:szCs w:val="24"/>
        </w:rPr>
        <w:t xml:space="preserve">The same could be done for size classes or combinations of size and species classes.  </w:t>
      </w:r>
    </w:p>
    <w:p w:rsidR="00C116E0" w:rsidRDefault="00F1793F"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87630</wp:posOffset>
            </wp:positionH>
            <wp:positionV relativeFrom="paragraph">
              <wp:posOffset>15875</wp:posOffset>
            </wp:positionV>
            <wp:extent cx="5486400" cy="3995928"/>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995928"/>
                    </a:xfrm>
                    <a:prstGeom prst="rect">
                      <a:avLst/>
                    </a:prstGeom>
                  </pic:spPr>
                </pic:pic>
              </a:graphicData>
            </a:graphic>
          </wp:anchor>
        </w:drawing>
      </w: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Figure </w:t>
      </w:r>
      <w:r w:rsidR="00384CA8">
        <w:rPr>
          <w:rFonts w:ascii="Times New Roman" w:hAnsi="Times New Roman" w:cs="Times New Roman"/>
          <w:sz w:val="24"/>
          <w:szCs w:val="24"/>
        </w:rPr>
        <w:t>S-</w:t>
      </w:r>
      <w:r w:rsidR="00562260">
        <w:rPr>
          <w:rFonts w:ascii="Times New Roman" w:hAnsi="Times New Roman" w:cs="Times New Roman"/>
          <w:sz w:val="24"/>
          <w:szCs w:val="24"/>
        </w:rPr>
        <w:t>6</w:t>
      </w:r>
      <w:r w:rsidR="00562260" w:rsidRPr="00C116E0">
        <w:rPr>
          <w:rFonts w:ascii="Times New Roman" w:hAnsi="Times New Roman" w:cs="Times New Roman"/>
          <w:sz w:val="24"/>
          <w:szCs w:val="24"/>
        </w:rPr>
        <w:t xml:space="preserve"> </w:t>
      </w:r>
      <w:r w:rsidRPr="00C116E0">
        <w:rPr>
          <w:rFonts w:ascii="Times New Roman" w:hAnsi="Times New Roman" w:cs="Times New Roman"/>
          <w:sz w:val="24"/>
          <w:szCs w:val="24"/>
        </w:rPr>
        <w:t>Non-transformed loss flux response over time for variations in species differences and</w:t>
      </w:r>
      <w:r w:rsidR="00C116E0">
        <w:rPr>
          <w:rFonts w:ascii="Times New Roman" w:hAnsi="Times New Roman" w:cs="Times New Roman"/>
          <w:sz w:val="24"/>
          <w:szCs w:val="24"/>
        </w:rPr>
        <w:t xml:space="preserve"> </w:t>
      </w:r>
      <w:r w:rsidRPr="00C116E0">
        <w:rPr>
          <w:rFonts w:ascii="Times New Roman" w:hAnsi="Times New Roman" w:cs="Times New Roman"/>
          <w:sz w:val="24"/>
          <w:szCs w:val="24"/>
        </w:rPr>
        <w:t xml:space="preserve">distributions.  </w:t>
      </w:r>
    </w:p>
    <w:p w:rsidR="005F1D82" w:rsidRDefault="005F1D82"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F1793F"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1120" behindDoc="0" locked="0" layoutInCell="1" allowOverlap="1">
            <wp:simplePos x="0" y="0"/>
            <wp:positionH relativeFrom="column">
              <wp:posOffset>573405</wp:posOffset>
            </wp:positionH>
            <wp:positionV relativeFrom="paragraph">
              <wp:posOffset>127000</wp:posOffset>
            </wp:positionV>
            <wp:extent cx="5486400" cy="395922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959225"/>
                    </a:xfrm>
                    <a:prstGeom prst="rect">
                      <a:avLst/>
                    </a:prstGeom>
                  </pic:spPr>
                </pic:pic>
              </a:graphicData>
            </a:graphic>
          </wp:anchor>
        </w:drawing>
      </w: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AD4B61" w:rsidRDefault="00AD4B61" w:rsidP="00F10193">
      <w:pPr>
        <w:spacing w:line="480" w:lineRule="auto"/>
        <w:rPr>
          <w:rFonts w:ascii="Times New Roman" w:hAnsi="Times New Roman" w:cs="Times New Roman"/>
          <w:sz w:val="24"/>
          <w:szCs w:val="24"/>
        </w:rPr>
      </w:pPr>
    </w:p>
    <w:p w:rsidR="00AD4B61" w:rsidRDefault="00AD4B61" w:rsidP="00F10193">
      <w:pPr>
        <w:spacing w:line="480" w:lineRule="auto"/>
        <w:rPr>
          <w:rFonts w:ascii="Times New Roman" w:hAnsi="Times New Roman" w:cs="Times New Roman"/>
          <w:sz w:val="24"/>
          <w:szCs w:val="24"/>
        </w:rPr>
      </w:pPr>
    </w:p>
    <w:p w:rsidR="00AD4B61" w:rsidRDefault="00AD4B61" w:rsidP="00F10193">
      <w:pPr>
        <w:spacing w:line="480" w:lineRule="auto"/>
        <w:rPr>
          <w:rFonts w:ascii="Times New Roman" w:hAnsi="Times New Roman" w:cs="Times New Roman"/>
          <w:sz w:val="24"/>
          <w:szCs w:val="24"/>
        </w:rPr>
      </w:pPr>
    </w:p>
    <w:p w:rsidR="00AD4B61" w:rsidRDefault="00AD4B61"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Figure </w:t>
      </w:r>
      <w:r w:rsidR="00384CA8">
        <w:rPr>
          <w:rFonts w:ascii="Times New Roman" w:hAnsi="Times New Roman" w:cs="Times New Roman"/>
          <w:sz w:val="24"/>
          <w:szCs w:val="24"/>
        </w:rPr>
        <w:t>S-</w:t>
      </w:r>
      <w:r w:rsidR="00562260">
        <w:rPr>
          <w:rFonts w:ascii="Times New Roman" w:hAnsi="Times New Roman" w:cs="Times New Roman"/>
          <w:sz w:val="24"/>
          <w:szCs w:val="24"/>
        </w:rPr>
        <w:t>7</w:t>
      </w:r>
      <w:r w:rsidRPr="00C116E0">
        <w:rPr>
          <w:rFonts w:ascii="Times New Roman" w:hAnsi="Times New Roman" w:cs="Times New Roman"/>
          <w:sz w:val="24"/>
          <w:szCs w:val="24"/>
        </w:rPr>
        <w:t>. Logarithmically transformed flux values over time for different ranges of species decomposition rate</w:t>
      </w:r>
      <w:r w:rsidR="00B12B43">
        <w:rPr>
          <w:rFonts w:ascii="Times New Roman" w:hAnsi="Times New Roman" w:cs="Times New Roman"/>
          <w:sz w:val="24"/>
          <w:szCs w:val="24"/>
        </w:rPr>
        <w:t>-</w:t>
      </w:r>
      <w:r w:rsidRPr="00C116E0">
        <w:rPr>
          <w:rFonts w:ascii="Times New Roman" w:hAnsi="Times New Roman" w:cs="Times New Roman"/>
          <w:sz w:val="24"/>
          <w:szCs w:val="24"/>
        </w:rPr>
        <w:t xml:space="preserve">constants   </w:t>
      </w:r>
    </w:p>
    <w:p w:rsidR="00673AB2" w:rsidRPr="00C116E0" w:rsidRDefault="00673AB2"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br w:type="page"/>
      </w:r>
    </w:p>
    <w:p w:rsidR="001B5E46" w:rsidRPr="00285F9E" w:rsidRDefault="001B5E46" w:rsidP="00F10193">
      <w:pPr>
        <w:spacing w:line="480" w:lineRule="auto"/>
        <w:rPr>
          <w:rFonts w:ascii="Times New Roman" w:hAnsi="Times New Roman" w:cs="Times New Roman"/>
          <w:b/>
          <w:sz w:val="24"/>
          <w:szCs w:val="24"/>
        </w:rPr>
      </w:pPr>
      <w:r w:rsidRPr="00285F9E">
        <w:rPr>
          <w:rFonts w:ascii="Times New Roman" w:hAnsi="Times New Roman" w:cs="Times New Roman"/>
          <w:b/>
          <w:sz w:val="24"/>
          <w:szCs w:val="24"/>
        </w:rPr>
        <w:lastRenderedPageBreak/>
        <w:t>Implications of Differences in Decomposition Rate-constants Caused by Differences in Position</w:t>
      </w:r>
    </w:p>
    <w:p w:rsidR="00673AB2" w:rsidRPr="00C116E0" w:rsidRDefault="004B28D0" w:rsidP="00F10193">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review of decomposition-rate constants indicated that there </w:t>
      </w:r>
      <w:r w:rsidR="00B12B43">
        <w:rPr>
          <w:rFonts w:ascii="Times New Roman" w:hAnsi="Times New Roman" w:cs="Times New Roman"/>
          <w:sz w:val="24"/>
          <w:szCs w:val="24"/>
        </w:rPr>
        <w:t xml:space="preserve">are </w:t>
      </w:r>
      <w:r>
        <w:rPr>
          <w:rFonts w:ascii="Times New Roman" w:hAnsi="Times New Roman" w:cs="Times New Roman"/>
          <w:sz w:val="24"/>
          <w:szCs w:val="24"/>
        </w:rPr>
        <w:t xml:space="preserve">major differences associated with position of CWD.  This implies that as position changes the decomposition rate-constant </w:t>
      </w:r>
      <w:r w:rsidR="006F16B4">
        <w:rPr>
          <w:rFonts w:ascii="Times New Roman" w:hAnsi="Times New Roman" w:cs="Times New Roman"/>
          <w:sz w:val="24"/>
          <w:szCs w:val="24"/>
        </w:rPr>
        <w:t xml:space="preserve">evolves </w:t>
      </w:r>
      <w:r>
        <w:rPr>
          <w:rFonts w:ascii="Times New Roman" w:hAnsi="Times New Roman" w:cs="Times New Roman"/>
          <w:sz w:val="24"/>
          <w:szCs w:val="24"/>
        </w:rPr>
        <w:t>over time in disturbance</w:t>
      </w:r>
      <w:r w:rsidR="00B12B43">
        <w:rPr>
          <w:rFonts w:ascii="Times New Roman" w:hAnsi="Times New Roman" w:cs="Times New Roman"/>
          <w:sz w:val="24"/>
          <w:szCs w:val="24"/>
        </w:rPr>
        <w:t>-</w:t>
      </w:r>
      <w:r>
        <w:rPr>
          <w:rFonts w:ascii="Times New Roman" w:hAnsi="Times New Roman" w:cs="Times New Roman"/>
          <w:sz w:val="24"/>
          <w:szCs w:val="24"/>
        </w:rPr>
        <w:t xml:space="preserve">created CWD.  The differences between positions </w:t>
      </w:r>
      <w:r w:rsidR="00B12B43">
        <w:rPr>
          <w:rFonts w:ascii="Times New Roman" w:hAnsi="Times New Roman" w:cs="Times New Roman"/>
          <w:sz w:val="24"/>
          <w:szCs w:val="24"/>
        </w:rPr>
        <w:t xml:space="preserve">are </w:t>
      </w:r>
      <w:r>
        <w:rPr>
          <w:rFonts w:ascii="Times New Roman" w:hAnsi="Times New Roman" w:cs="Times New Roman"/>
          <w:sz w:val="24"/>
          <w:szCs w:val="24"/>
        </w:rPr>
        <w:t xml:space="preserve">likely caused by differences in microenvironment. </w:t>
      </w:r>
      <w:r w:rsidR="00B12B43">
        <w:rPr>
          <w:rFonts w:ascii="Times New Roman" w:hAnsi="Times New Roman" w:cs="Times New Roman"/>
          <w:sz w:val="24"/>
          <w:szCs w:val="24"/>
        </w:rPr>
        <w:t xml:space="preserve"> </w:t>
      </w:r>
      <w:r w:rsidR="00673AB2" w:rsidRPr="00C116E0">
        <w:rPr>
          <w:rFonts w:ascii="Times New Roman" w:hAnsi="Times New Roman" w:cs="Times New Roman"/>
          <w:sz w:val="24"/>
          <w:szCs w:val="24"/>
        </w:rPr>
        <w:t>T</w:t>
      </w:r>
      <w:r>
        <w:rPr>
          <w:rFonts w:ascii="Times New Roman" w:hAnsi="Times New Roman" w:cs="Times New Roman"/>
          <w:sz w:val="24"/>
          <w:szCs w:val="24"/>
        </w:rPr>
        <w:t>he</w:t>
      </w:r>
      <w:r w:rsidR="006F16B4">
        <w:rPr>
          <w:rFonts w:ascii="Times New Roman" w:hAnsi="Times New Roman" w:cs="Times New Roman"/>
          <w:sz w:val="24"/>
          <w:szCs w:val="24"/>
        </w:rPr>
        <w:t xml:space="preserve"> modeling</w:t>
      </w:r>
      <w:r>
        <w:rPr>
          <w:rFonts w:ascii="Times New Roman" w:hAnsi="Times New Roman" w:cs="Times New Roman"/>
          <w:sz w:val="24"/>
          <w:szCs w:val="24"/>
        </w:rPr>
        <w:t xml:space="preserve"> implications of this evolution of </w:t>
      </w:r>
      <w:r w:rsidRPr="004B28D0">
        <w:rPr>
          <w:rFonts w:ascii="Times New Roman" w:hAnsi="Times New Roman" w:cs="Times New Roman"/>
          <w:i/>
          <w:sz w:val="24"/>
          <w:szCs w:val="24"/>
        </w:rPr>
        <w:t>k</w:t>
      </w:r>
      <w:r>
        <w:rPr>
          <w:rFonts w:ascii="Times New Roman" w:hAnsi="Times New Roman" w:cs="Times New Roman"/>
          <w:sz w:val="24"/>
          <w:szCs w:val="24"/>
        </w:rPr>
        <w:t xml:space="preserve"> </w:t>
      </w:r>
      <w:r w:rsidR="00B12B43">
        <w:rPr>
          <w:rFonts w:ascii="Times New Roman" w:hAnsi="Times New Roman" w:cs="Times New Roman"/>
          <w:sz w:val="24"/>
          <w:szCs w:val="24"/>
        </w:rPr>
        <w:t xml:space="preserve">were </w:t>
      </w:r>
      <w:r>
        <w:rPr>
          <w:rFonts w:ascii="Times New Roman" w:hAnsi="Times New Roman" w:cs="Times New Roman"/>
          <w:sz w:val="24"/>
          <w:szCs w:val="24"/>
        </w:rPr>
        <w:t xml:space="preserve">assessed by assuming a </w:t>
      </w:r>
      <w:r w:rsidR="00673AB2" w:rsidRPr="00C116E0">
        <w:rPr>
          <w:rFonts w:ascii="Times New Roman" w:hAnsi="Times New Roman" w:cs="Times New Roman"/>
          <w:sz w:val="24"/>
          <w:szCs w:val="24"/>
        </w:rPr>
        <w:t xml:space="preserve">disturbance created </w:t>
      </w:r>
      <w:r>
        <w:rPr>
          <w:rFonts w:ascii="Times New Roman" w:hAnsi="Times New Roman" w:cs="Times New Roman"/>
          <w:sz w:val="24"/>
          <w:szCs w:val="24"/>
        </w:rPr>
        <w:t>standing</w:t>
      </w:r>
      <w:r w:rsidR="00673AB2" w:rsidRPr="00C116E0">
        <w:rPr>
          <w:rFonts w:ascii="Times New Roman" w:hAnsi="Times New Roman" w:cs="Times New Roman"/>
          <w:sz w:val="24"/>
          <w:szCs w:val="24"/>
        </w:rPr>
        <w:t xml:space="preserve"> </w:t>
      </w:r>
      <w:r>
        <w:rPr>
          <w:rFonts w:ascii="Times New Roman" w:hAnsi="Times New Roman" w:cs="Times New Roman"/>
          <w:sz w:val="24"/>
          <w:szCs w:val="24"/>
        </w:rPr>
        <w:t>CWD (</w:t>
      </w:r>
      <w:r w:rsidRPr="00AF3D7D">
        <w:rPr>
          <w:rFonts w:ascii="Times New Roman" w:hAnsi="Times New Roman" w:cs="Times New Roman"/>
          <w:i/>
          <w:sz w:val="24"/>
          <w:szCs w:val="24"/>
        </w:rPr>
        <w:t>i.e.</w:t>
      </w:r>
      <w:r>
        <w:rPr>
          <w:rFonts w:ascii="Times New Roman" w:hAnsi="Times New Roman" w:cs="Times New Roman"/>
          <w:sz w:val="24"/>
          <w:szCs w:val="24"/>
        </w:rPr>
        <w:t xml:space="preserve">, snags) </w:t>
      </w:r>
      <w:r w:rsidR="00673AB2" w:rsidRPr="00C116E0">
        <w:rPr>
          <w:rFonts w:ascii="Times New Roman" w:hAnsi="Times New Roman" w:cs="Times New Roman"/>
          <w:sz w:val="24"/>
          <w:szCs w:val="24"/>
        </w:rPr>
        <w:t xml:space="preserve">that was transformed over time into </w:t>
      </w:r>
      <w:r>
        <w:rPr>
          <w:rFonts w:ascii="Times New Roman" w:hAnsi="Times New Roman" w:cs="Times New Roman"/>
          <w:sz w:val="24"/>
          <w:szCs w:val="24"/>
        </w:rPr>
        <w:t>downed CWD (</w:t>
      </w:r>
      <w:r w:rsidRPr="00AF3D7D">
        <w:rPr>
          <w:rFonts w:ascii="Times New Roman" w:hAnsi="Times New Roman" w:cs="Times New Roman"/>
          <w:i/>
          <w:sz w:val="24"/>
          <w:szCs w:val="24"/>
        </w:rPr>
        <w:t>i.e.</w:t>
      </w:r>
      <w:r>
        <w:rPr>
          <w:rFonts w:ascii="Times New Roman" w:hAnsi="Times New Roman" w:cs="Times New Roman"/>
          <w:sz w:val="24"/>
          <w:szCs w:val="24"/>
        </w:rPr>
        <w:t>, logs)</w:t>
      </w:r>
      <w:r w:rsidR="00673AB2" w:rsidRPr="00C116E0">
        <w:rPr>
          <w:rFonts w:ascii="Times New Roman" w:hAnsi="Times New Roman" w:cs="Times New Roman"/>
          <w:sz w:val="24"/>
          <w:szCs w:val="24"/>
        </w:rPr>
        <w:t xml:space="preserve">.  Snag fall rate was simulated by assuming snags either started to fall immediately or needed a 10-year period for snag fall to </w:t>
      </w:r>
      <w:r w:rsidR="006F16B4">
        <w:rPr>
          <w:rFonts w:ascii="Times New Roman" w:hAnsi="Times New Roman" w:cs="Times New Roman"/>
          <w:sz w:val="24"/>
          <w:szCs w:val="24"/>
        </w:rPr>
        <w:t>reach its peak</w:t>
      </w:r>
      <w:r w:rsidR="00673AB2" w:rsidRPr="00C116E0">
        <w:rPr>
          <w:rFonts w:ascii="Times New Roman" w:hAnsi="Times New Roman" w:cs="Times New Roman"/>
          <w:sz w:val="24"/>
          <w:szCs w:val="24"/>
        </w:rPr>
        <w:t xml:space="preserve">. Once </w:t>
      </w:r>
      <w:r w:rsidR="006F16B4">
        <w:rPr>
          <w:rFonts w:ascii="Times New Roman" w:hAnsi="Times New Roman" w:cs="Times New Roman"/>
          <w:sz w:val="24"/>
          <w:szCs w:val="24"/>
        </w:rPr>
        <w:t>they</w:t>
      </w:r>
      <w:r w:rsidR="006F16B4" w:rsidRPr="00C116E0">
        <w:rPr>
          <w:rFonts w:ascii="Times New Roman" w:hAnsi="Times New Roman" w:cs="Times New Roman"/>
          <w:sz w:val="24"/>
          <w:szCs w:val="24"/>
        </w:rPr>
        <w:t xml:space="preserve"> </w:t>
      </w:r>
      <w:r w:rsidR="00673AB2" w:rsidRPr="00C116E0">
        <w:rPr>
          <w:rFonts w:ascii="Times New Roman" w:hAnsi="Times New Roman" w:cs="Times New Roman"/>
          <w:sz w:val="24"/>
          <w:szCs w:val="24"/>
        </w:rPr>
        <w:t xml:space="preserve">began to fall </w:t>
      </w:r>
      <w:r w:rsidR="006F16B4">
        <w:rPr>
          <w:rFonts w:ascii="Times New Roman" w:hAnsi="Times New Roman" w:cs="Times New Roman"/>
          <w:sz w:val="24"/>
          <w:szCs w:val="24"/>
        </w:rPr>
        <w:t xml:space="preserve">there were </w:t>
      </w:r>
      <w:r w:rsidR="00673AB2" w:rsidRPr="00C116E0">
        <w:rPr>
          <w:rFonts w:ascii="Times New Roman" w:hAnsi="Times New Roman" w:cs="Times New Roman"/>
          <w:sz w:val="24"/>
          <w:szCs w:val="24"/>
        </w:rPr>
        <w:t xml:space="preserve">three time frames </w:t>
      </w:r>
      <w:r w:rsidR="00EF68DF">
        <w:rPr>
          <w:rFonts w:ascii="Times New Roman" w:hAnsi="Times New Roman" w:cs="Times New Roman"/>
          <w:sz w:val="24"/>
          <w:szCs w:val="24"/>
        </w:rPr>
        <w:t xml:space="preserve">that </w:t>
      </w:r>
      <w:r w:rsidR="00EF68DF" w:rsidRPr="00C116E0">
        <w:rPr>
          <w:rFonts w:ascii="Times New Roman" w:hAnsi="Times New Roman" w:cs="Times New Roman"/>
          <w:sz w:val="24"/>
          <w:szCs w:val="24"/>
        </w:rPr>
        <w:t xml:space="preserve">were explored </w:t>
      </w:r>
      <w:r w:rsidR="00673AB2" w:rsidRPr="00C116E0">
        <w:rPr>
          <w:rFonts w:ascii="Times New Roman" w:hAnsi="Times New Roman" w:cs="Times New Roman"/>
          <w:sz w:val="24"/>
          <w:szCs w:val="24"/>
        </w:rPr>
        <w:t xml:space="preserve">for the majority of snags to fall: 1) 15 years, </w:t>
      </w:r>
      <w:r w:rsidR="006F16B4">
        <w:rPr>
          <w:rFonts w:ascii="Times New Roman" w:hAnsi="Times New Roman" w:cs="Times New Roman"/>
          <w:sz w:val="24"/>
          <w:szCs w:val="24"/>
        </w:rPr>
        <w:t xml:space="preserve">2) </w:t>
      </w:r>
      <w:r w:rsidR="00673AB2" w:rsidRPr="00C116E0">
        <w:rPr>
          <w:rFonts w:ascii="Times New Roman" w:hAnsi="Times New Roman" w:cs="Times New Roman"/>
          <w:sz w:val="24"/>
          <w:szCs w:val="24"/>
        </w:rPr>
        <w:t xml:space="preserve">30 years, and </w:t>
      </w:r>
      <w:r w:rsidR="006F16B4">
        <w:rPr>
          <w:rFonts w:ascii="Times New Roman" w:hAnsi="Times New Roman" w:cs="Times New Roman"/>
          <w:sz w:val="24"/>
          <w:szCs w:val="24"/>
        </w:rPr>
        <w:t xml:space="preserve">3) </w:t>
      </w:r>
      <w:r w:rsidR="00673AB2" w:rsidRPr="00C116E0">
        <w:rPr>
          <w:rFonts w:ascii="Times New Roman" w:hAnsi="Times New Roman" w:cs="Times New Roman"/>
          <w:sz w:val="24"/>
          <w:szCs w:val="24"/>
        </w:rPr>
        <w:t xml:space="preserve">60 years.  It was assumed that the rate-constant of maximum decomposition was 0.05 </w:t>
      </w:r>
      <w:r w:rsidR="00C26799">
        <w:rPr>
          <w:rFonts w:ascii="Times New Roman" w:hAnsi="Times New Roman" w:cs="Times New Roman"/>
          <w:sz w:val="24"/>
          <w:szCs w:val="24"/>
        </w:rPr>
        <w:t>per y</w:t>
      </w:r>
      <w:r w:rsidR="00673AB2" w:rsidRPr="00C116E0">
        <w:rPr>
          <w:rFonts w:ascii="Times New Roman" w:hAnsi="Times New Roman" w:cs="Times New Roman"/>
          <w:sz w:val="24"/>
          <w:szCs w:val="24"/>
        </w:rPr>
        <w:t>.  In one case</w:t>
      </w:r>
      <w:r w:rsidR="006F16B4">
        <w:rPr>
          <w:rFonts w:ascii="Times New Roman" w:hAnsi="Times New Roman" w:cs="Times New Roman"/>
          <w:sz w:val="24"/>
          <w:szCs w:val="24"/>
        </w:rPr>
        <w:t>,</w:t>
      </w:r>
      <w:r w:rsidR="00673AB2" w:rsidRPr="00C116E0">
        <w:rPr>
          <w:rFonts w:ascii="Times New Roman" w:hAnsi="Times New Roman" w:cs="Times New Roman"/>
          <w:sz w:val="24"/>
          <w:szCs w:val="24"/>
        </w:rPr>
        <w:t xml:space="preserve"> </w:t>
      </w:r>
      <w:r w:rsidR="006F16B4" w:rsidRPr="00C116E0">
        <w:rPr>
          <w:rFonts w:ascii="Times New Roman" w:hAnsi="Times New Roman" w:cs="Times New Roman"/>
          <w:sz w:val="24"/>
          <w:szCs w:val="24"/>
        </w:rPr>
        <w:t>representing the situation in mesic to arid climates</w:t>
      </w:r>
      <w:r w:rsidR="006F16B4">
        <w:rPr>
          <w:rFonts w:ascii="Times New Roman" w:hAnsi="Times New Roman" w:cs="Times New Roman"/>
          <w:sz w:val="24"/>
          <w:szCs w:val="24"/>
        </w:rPr>
        <w:t>,</w:t>
      </w:r>
      <w:r w:rsidR="006F16B4" w:rsidRPr="00C116E0">
        <w:rPr>
          <w:rFonts w:ascii="Times New Roman" w:hAnsi="Times New Roman" w:cs="Times New Roman"/>
          <w:sz w:val="24"/>
          <w:szCs w:val="24"/>
        </w:rPr>
        <w:t xml:space="preserve"> </w:t>
      </w:r>
      <w:r w:rsidR="00673AB2" w:rsidRPr="00C116E0">
        <w:rPr>
          <w:rFonts w:ascii="Times New Roman" w:hAnsi="Times New Roman" w:cs="Times New Roman"/>
          <w:sz w:val="24"/>
          <w:szCs w:val="24"/>
        </w:rPr>
        <w:t>it was assumed that snags would decompose slower than logs and the ratio of snag to log decomposition rate-constants was varied from 1, 0.5, 0.25, and 0.125 giv</w:t>
      </w:r>
      <w:r w:rsidR="006F16B4">
        <w:rPr>
          <w:rFonts w:ascii="Times New Roman" w:hAnsi="Times New Roman" w:cs="Times New Roman"/>
          <w:sz w:val="24"/>
          <w:szCs w:val="24"/>
        </w:rPr>
        <w:t>ing</w:t>
      </w:r>
      <w:r w:rsidR="00673AB2" w:rsidRPr="00C116E0">
        <w:rPr>
          <w:rFonts w:ascii="Times New Roman" w:hAnsi="Times New Roman" w:cs="Times New Roman"/>
          <w:sz w:val="24"/>
          <w:szCs w:val="24"/>
        </w:rPr>
        <w:t xml:space="preserve"> up to an 8-fold difference</w:t>
      </w:r>
      <w:r w:rsidR="006F16B4">
        <w:rPr>
          <w:rFonts w:ascii="Times New Roman" w:hAnsi="Times New Roman" w:cs="Times New Roman"/>
          <w:sz w:val="24"/>
          <w:szCs w:val="24"/>
        </w:rPr>
        <w:t xml:space="preserve"> and a final situation in which snags were assumed to not decompose aboveground (hence the snag </w:t>
      </w:r>
      <w:r w:rsidR="006F16B4" w:rsidRPr="00EF68DF">
        <w:rPr>
          <w:rFonts w:ascii="Times New Roman" w:hAnsi="Times New Roman" w:cs="Times New Roman"/>
          <w:i/>
          <w:sz w:val="24"/>
          <w:szCs w:val="24"/>
        </w:rPr>
        <w:t>k</w:t>
      </w:r>
      <w:r w:rsidR="006F16B4">
        <w:rPr>
          <w:rFonts w:ascii="Times New Roman" w:hAnsi="Times New Roman" w:cs="Times New Roman"/>
          <w:sz w:val="24"/>
          <w:szCs w:val="24"/>
        </w:rPr>
        <w:t xml:space="preserve"> was 0 per y).</w:t>
      </w:r>
      <w:r w:rsidR="00673AB2" w:rsidRPr="00C116E0">
        <w:rPr>
          <w:rFonts w:ascii="Times New Roman" w:hAnsi="Times New Roman" w:cs="Times New Roman"/>
          <w:sz w:val="24"/>
          <w:szCs w:val="24"/>
        </w:rPr>
        <w:t xml:space="preserve"> </w:t>
      </w:r>
      <w:r w:rsidR="00B12B43">
        <w:rPr>
          <w:rFonts w:ascii="Times New Roman" w:hAnsi="Times New Roman" w:cs="Times New Roman"/>
          <w:sz w:val="24"/>
          <w:szCs w:val="24"/>
        </w:rPr>
        <w:t xml:space="preserve"> </w:t>
      </w:r>
      <w:r w:rsidR="00673AB2" w:rsidRPr="00C116E0">
        <w:rPr>
          <w:rFonts w:ascii="Times New Roman" w:hAnsi="Times New Roman" w:cs="Times New Roman"/>
          <w:sz w:val="24"/>
          <w:szCs w:val="24"/>
        </w:rPr>
        <w:t xml:space="preserve">In another case </w:t>
      </w:r>
      <w:r>
        <w:rPr>
          <w:rFonts w:ascii="Times New Roman" w:hAnsi="Times New Roman" w:cs="Times New Roman"/>
          <w:sz w:val="24"/>
          <w:szCs w:val="24"/>
        </w:rPr>
        <w:t>it</w:t>
      </w:r>
      <w:r w:rsidRPr="00C116E0">
        <w:rPr>
          <w:rFonts w:ascii="Times New Roman" w:hAnsi="Times New Roman" w:cs="Times New Roman"/>
          <w:sz w:val="24"/>
          <w:szCs w:val="24"/>
        </w:rPr>
        <w:t xml:space="preserve"> </w:t>
      </w:r>
      <w:r w:rsidR="00673AB2" w:rsidRPr="00C116E0">
        <w:rPr>
          <w:rFonts w:ascii="Times New Roman" w:hAnsi="Times New Roman" w:cs="Times New Roman"/>
          <w:sz w:val="24"/>
          <w:szCs w:val="24"/>
        </w:rPr>
        <w:t xml:space="preserve">was assumed that snags would decompose faster than logs.  The log to snag decomposition rate-constant ratio was varied between 1, 0.5, 0.25, 0.125, and 0. The latter represents a situation </w:t>
      </w:r>
      <w:r w:rsidRPr="00C116E0">
        <w:rPr>
          <w:rFonts w:ascii="Times New Roman" w:hAnsi="Times New Roman" w:cs="Times New Roman"/>
          <w:sz w:val="24"/>
          <w:szCs w:val="24"/>
        </w:rPr>
        <w:t xml:space="preserve">common </w:t>
      </w:r>
      <w:r w:rsidR="00673AB2" w:rsidRPr="00C116E0">
        <w:rPr>
          <w:rFonts w:ascii="Times New Roman" w:hAnsi="Times New Roman" w:cs="Times New Roman"/>
          <w:sz w:val="24"/>
          <w:szCs w:val="24"/>
        </w:rPr>
        <w:t>in boreal forests in which the soil is saturated and mosses quickly over top logs</w:t>
      </w:r>
      <w:r w:rsidR="006F16B4">
        <w:rPr>
          <w:rFonts w:ascii="Times New Roman" w:hAnsi="Times New Roman" w:cs="Times New Roman"/>
          <w:sz w:val="24"/>
          <w:szCs w:val="24"/>
        </w:rPr>
        <w:t xml:space="preserve"> leading to a situation in which logs do not decompose significantly</w:t>
      </w:r>
      <w:r w:rsidR="00C763D0">
        <w:rPr>
          <w:rFonts w:ascii="Times New Roman" w:hAnsi="Times New Roman" w:cs="Times New Roman"/>
          <w:sz w:val="24"/>
          <w:szCs w:val="24"/>
        </w:rPr>
        <w:t xml:space="preserve"> [</w:t>
      </w:r>
      <w:r w:rsidR="00AD4B61">
        <w:rPr>
          <w:rFonts w:ascii="Times New Roman" w:hAnsi="Times New Roman" w:cs="Times New Roman"/>
          <w:sz w:val="24"/>
          <w:szCs w:val="24"/>
        </w:rPr>
        <w:t>47</w:t>
      </w:r>
      <w:r w:rsidR="00C763D0">
        <w:rPr>
          <w:rFonts w:ascii="Times New Roman" w:hAnsi="Times New Roman" w:cs="Times New Roman"/>
          <w:sz w:val="24"/>
          <w:szCs w:val="24"/>
        </w:rPr>
        <w:t>]</w:t>
      </w:r>
      <w:r w:rsidR="00673AB2" w:rsidRPr="00C116E0">
        <w:rPr>
          <w:rFonts w:ascii="Times New Roman" w:hAnsi="Times New Roman" w:cs="Times New Roman"/>
          <w:sz w:val="24"/>
          <w:szCs w:val="24"/>
        </w:rPr>
        <w:t xml:space="preserve">. </w:t>
      </w: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To describe the response of fluxes to lags three terms were used (Figure </w:t>
      </w:r>
      <w:r w:rsidR="004B28D0">
        <w:rPr>
          <w:rFonts w:ascii="Times New Roman" w:hAnsi="Times New Roman" w:cs="Times New Roman"/>
          <w:sz w:val="24"/>
          <w:szCs w:val="24"/>
        </w:rPr>
        <w:t>S-</w:t>
      </w:r>
      <w:r w:rsidR="00562260">
        <w:rPr>
          <w:rFonts w:ascii="Times New Roman" w:hAnsi="Times New Roman" w:cs="Times New Roman"/>
          <w:sz w:val="24"/>
          <w:szCs w:val="24"/>
        </w:rPr>
        <w:t>8</w:t>
      </w:r>
      <w:r w:rsidRPr="00C116E0">
        <w:rPr>
          <w:rFonts w:ascii="Times New Roman" w:hAnsi="Times New Roman" w:cs="Times New Roman"/>
          <w:sz w:val="24"/>
          <w:szCs w:val="24"/>
        </w:rPr>
        <w:t xml:space="preserve">). </w:t>
      </w:r>
      <w:r w:rsidR="00B12B43">
        <w:rPr>
          <w:rFonts w:ascii="Times New Roman" w:hAnsi="Times New Roman" w:cs="Times New Roman"/>
          <w:sz w:val="24"/>
          <w:szCs w:val="24"/>
        </w:rPr>
        <w:t xml:space="preserve"> </w:t>
      </w:r>
      <w:r w:rsidRPr="00C116E0">
        <w:rPr>
          <w:rFonts w:ascii="Times New Roman" w:hAnsi="Times New Roman" w:cs="Times New Roman"/>
          <w:sz w:val="24"/>
          <w:szCs w:val="24"/>
        </w:rPr>
        <w:t xml:space="preserve">The first was the “ledge” which occurs when there is a lag before snag fall begins.  The second is the maximum flux rate and the third is the tail of the flux response. </w:t>
      </w: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noProof/>
          <w:sz w:val="24"/>
          <w:szCs w:val="24"/>
        </w:rPr>
        <w:lastRenderedPageBreak/>
        <w:drawing>
          <wp:anchor distT="0" distB="0" distL="114300" distR="114300" simplePos="0" relativeHeight="251730944" behindDoc="0" locked="0" layoutInCell="1" allowOverlap="1">
            <wp:simplePos x="0" y="0"/>
            <wp:positionH relativeFrom="column">
              <wp:posOffset>914400</wp:posOffset>
            </wp:positionH>
            <wp:positionV relativeFrom="paragraph">
              <wp:posOffset>194310</wp:posOffset>
            </wp:positionV>
            <wp:extent cx="3785235" cy="2743200"/>
            <wp:effectExtent l="0" t="0" r="571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5235" cy="2743200"/>
                    </a:xfrm>
                    <a:prstGeom prst="rect">
                      <a:avLst/>
                    </a:prstGeom>
                    <a:noFill/>
                  </pic:spPr>
                </pic:pic>
              </a:graphicData>
            </a:graphic>
          </wp:anchor>
        </w:drawing>
      </w:r>
    </w:p>
    <w:p w:rsidR="00F10193" w:rsidRDefault="00F10193" w:rsidP="00F10193">
      <w:pPr>
        <w:spacing w:line="480" w:lineRule="auto"/>
        <w:rPr>
          <w:rFonts w:ascii="Times New Roman" w:hAnsi="Times New Roman" w:cs="Times New Roman"/>
          <w:sz w:val="24"/>
          <w:szCs w:val="24"/>
        </w:rPr>
      </w:pPr>
    </w:p>
    <w:p w:rsidR="00F10193" w:rsidRDefault="00F10193" w:rsidP="00F10193">
      <w:pPr>
        <w:spacing w:line="480" w:lineRule="auto"/>
        <w:rPr>
          <w:rFonts w:ascii="Times New Roman" w:hAnsi="Times New Roman" w:cs="Times New Roman"/>
          <w:sz w:val="24"/>
          <w:szCs w:val="24"/>
        </w:rPr>
      </w:pPr>
    </w:p>
    <w:p w:rsidR="00F10193" w:rsidRDefault="00F10193" w:rsidP="00F10193">
      <w:pPr>
        <w:spacing w:line="480" w:lineRule="auto"/>
        <w:rPr>
          <w:rFonts w:ascii="Times New Roman" w:hAnsi="Times New Roman" w:cs="Times New Roman"/>
          <w:sz w:val="24"/>
          <w:szCs w:val="24"/>
        </w:rPr>
      </w:pPr>
    </w:p>
    <w:p w:rsidR="00F10193" w:rsidRDefault="00F10193" w:rsidP="00F10193">
      <w:pPr>
        <w:spacing w:line="480" w:lineRule="auto"/>
        <w:rPr>
          <w:rFonts w:ascii="Times New Roman" w:hAnsi="Times New Roman" w:cs="Times New Roman"/>
          <w:sz w:val="24"/>
          <w:szCs w:val="24"/>
        </w:rPr>
      </w:pPr>
    </w:p>
    <w:p w:rsidR="00F10193" w:rsidRDefault="00F10193" w:rsidP="00F10193">
      <w:pPr>
        <w:spacing w:line="480" w:lineRule="auto"/>
        <w:rPr>
          <w:rFonts w:ascii="Times New Roman" w:hAnsi="Times New Roman" w:cs="Times New Roman"/>
          <w:sz w:val="24"/>
          <w:szCs w:val="24"/>
        </w:rPr>
      </w:pPr>
    </w:p>
    <w:p w:rsidR="00F10193" w:rsidRDefault="00F10193"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Figure </w:t>
      </w:r>
      <w:r w:rsidR="006F16B4">
        <w:rPr>
          <w:rFonts w:ascii="Times New Roman" w:hAnsi="Times New Roman" w:cs="Times New Roman"/>
          <w:sz w:val="24"/>
          <w:szCs w:val="24"/>
        </w:rPr>
        <w:t>S-</w:t>
      </w:r>
      <w:r w:rsidR="00562260">
        <w:rPr>
          <w:rFonts w:ascii="Times New Roman" w:hAnsi="Times New Roman" w:cs="Times New Roman"/>
          <w:sz w:val="24"/>
          <w:szCs w:val="24"/>
        </w:rPr>
        <w:t>8</w:t>
      </w:r>
      <w:r w:rsidRPr="00C116E0">
        <w:rPr>
          <w:rFonts w:ascii="Times New Roman" w:hAnsi="Times New Roman" w:cs="Times New Roman"/>
          <w:sz w:val="24"/>
          <w:szCs w:val="24"/>
        </w:rPr>
        <w:t xml:space="preserve">. Terms used to describe the flux of carbon coming from a pulse of mortality caused by disturbance.  The ledge occurs when snags decompose more slowly than logs and there is a lag before snags begin to fall.  The maximum flux can occur immediately or be delayed. </w:t>
      </w:r>
      <w:r w:rsidR="00B12B43">
        <w:rPr>
          <w:rFonts w:ascii="Times New Roman" w:hAnsi="Times New Roman" w:cs="Times New Roman"/>
          <w:sz w:val="24"/>
          <w:szCs w:val="24"/>
        </w:rPr>
        <w:t xml:space="preserve"> </w:t>
      </w:r>
      <w:r w:rsidRPr="00C116E0">
        <w:rPr>
          <w:rFonts w:ascii="Times New Roman" w:hAnsi="Times New Roman" w:cs="Times New Roman"/>
          <w:sz w:val="24"/>
          <w:szCs w:val="24"/>
        </w:rPr>
        <w:t xml:space="preserve">The tail is the latter phase of the flux response.  </w:t>
      </w:r>
    </w:p>
    <w:p w:rsidR="00F10193" w:rsidRDefault="00F10193" w:rsidP="00F10193">
      <w:pPr>
        <w:spacing w:line="480" w:lineRule="auto"/>
        <w:rPr>
          <w:rFonts w:ascii="Times New Roman" w:hAnsi="Times New Roman" w:cs="Times New Roman"/>
          <w:sz w:val="24"/>
          <w:szCs w:val="24"/>
        </w:rPr>
      </w:pPr>
    </w:p>
    <w:p w:rsidR="00673AB2" w:rsidRPr="00C116E0" w:rsidRDefault="00F10193"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For the case in which snags decompose more slowly than logs, the effect of having snags gradually fall </w:t>
      </w:r>
      <w:r w:rsidR="00484396">
        <w:rPr>
          <w:rFonts w:ascii="Times New Roman" w:hAnsi="Times New Roman" w:cs="Times New Roman"/>
          <w:sz w:val="24"/>
          <w:szCs w:val="24"/>
        </w:rPr>
        <w:t>wa</w:t>
      </w:r>
      <w:r w:rsidR="00484396" w:rsidRPr="00C116E0">
        <w:rPr>
          <w:rFonts w:ascii="Times New Roman" w:hAnsi="Times New Roman" w:cs="Times New Roman"/>
          <w:sz w:val="24"/>
          <w:szCs w:val="24"/>
        </w:rPr>
        <w:t xml:space="preserve">s </w:t>
      </w:r>
      <w:r w:rsidRPr="00C116E0">
        <w:rPr>
          <w:rFonts w:ascii="Times New Roman" w:hAnsi="Times New Roman" w:cs="Times New Roman"/>
          <w:sz w:val="24"/>
          <w:szCs w:val="24"/>
        </w:rPr>
        <w:t>to cause the maximum to be lowered and to be delayed relative to the case in which snags and logs decompose</w:t>
      </w:r>
      <w:r w:rsidR="00484396">
        <w:rPr>
          <w:rFonts w:ascii="Times New Roman" w:hAnsi="Times New Roman" w:cs="Times New Roman"/>
          <w:sz w:val="24"/>
          <w:szCs w:val="24"/>
        </w:rPr>
        <w:t>d</w:t>
      </w:r>
      <w:r w:rsidRPr="00C116E0">
        <w:rPr>
          <w:rFonts w:ascii="Times New Roman" w:hAnsi="Times New Roman" w:cs="Times New Roman"/>
          <w:sz w:val="24"/>
          <w:szCs w:val="24"/>
        </w:rPr>
        <w:t xml:space="preserve"> at the same rate (Figure </w:t>
      </w:r>
      <w:r>
        <w:rPr>
          <w:rFonts w:ascii="Times New Roman" w:hAnsi="Times New Roman" w:cs="Times New Roman"/>
          <w:sz w:val="24"/>
          <w:szCs w:val="24"/>
        </w:rPr>
        <w:t>S-</w:t>
      </w:r>
      <w:r w:rsidR="00562260">
        <w:rPr>
          <w:rFonts w:ascii="Times New Roman" w:hAnsi="Times New Roman" w:cs="Times New Roman"/>
          <w:sz w:val="24"/>
          <w:szCs w:val="24"/>
        </w:rPr>
        <w:t>9</w:t>
      </w:r>
      <w:r w:rsidRPr="00C116E0">
        <w:rPr>
          <w:rFonts w:ascii="Times New Roman" w:hAnsi="Times New Roman" w:cs="Times New Roman"/>
          <w:sz w:val="24"/>
          <w:szCs w:val="24"/>
        </w:rPr>
        <w:t>).  This was true for all the snag to log decomposition rate-constant ratios examined.  The effect of increasing the time for all snags to completely fall was to delay the timing and reduce the value of the maximum flux.  When there was a lag before snags began to fall, a ledge appear</w:t>
      </w:r>
      <w:r w:rsidR="00484396">
        <w:rPr>
          <w:rFonts w:ascii="Times New Roman" w:hAnsi="Times New Roman" w:cs="Times New Roman"/>
          <w:sz w:val="24"/>
          <w:szCs w:val="24"/>
        </w:rPr>
        <w:t>ed</w:t>
      </w:r>
      <w:r w:rsidRPr="00C116E0">
        <w:rPr>
          <w:rFonts w:ascii="Times New Roman" w:hAnsi="Times New Roman" w:cs="Times New Roman"/>
          <w:sz w:val="24"/>
          <w:szCs w:val="24"/>
        </w:rPr>
        <w:t xml:space="preserve"> in the loss flux rate, and</w:t>
      </w:r>
      <w:r w:rsidRPr="00F10193">
        <w:rPr>
          <w:rFonts w:ascii="Times New Roman" w:hAnsi="Times New Roman" w:cs="Times New Roman"/>
          <w:sz w:val="24"/>
          <w:szCs w:val="24"/>
        </w:rPr>
        <w:t xml:space="preserve"> </w:t>
      </w:r>
      <w:r w:rsidRPr="00C116E0">
        <w:rPr>
          <w:rFonts w:ascii="Times New Roman" w:hAnsi="Times New Roman" w:cs="Times New Roman"/>
          <w:sz w:val="24"/>
          <w:szCs w:val="24"/>
        </w:rPr>
        <w:t xml:space="preserve">the lower the snag to log decomposition rate-constant ratio, the lower the initial value of the ledge.  For example, if the snag to log decomposition rate-constant </w:t>
      </w:r>
      <w:r w:rsidR="00CC3C72">
        <w:rPr>
          <w:rFonts w:ascii="Times New Roman" w:hAnsi="Times New Roman" w:cs="Times New Roman"/>
          <w:sz w:val="24"/>
          <w:szCs w:val="24"/>
        </w:rPr>
        <w:t>wa</w:t>
      </w:r>
      <w:r w:rsidR="00CC3C72" w:rsidRPr="00C116E0">
        <w:rPr>
          <w:rFonts w:ascii="Times New Roman" w:hAnsi="Times New Roman" w:cs="Times New Roman"/>
          <w:sz w:val="24"/>
          <w:szCs w:val="24"/>
        </w:rPr>
        <w:t xml:space="preserve">s </w:t>
      </w:r>
      <w:r w:rsidRPr="00C116E0">
        <w:rPr>
          <w:rFonts w:ascii="Times New Roman" w:hAnsi="Times New Roman" w:cs="Times New Roman"/>
          <w:sz w:val="24"/>
          <w:szCs w:val="24"/>
        </w:rPr>
        <w:t>0.5, then the initial value of</w:t>
      </w:r>
    </w:p>
    <w:p w:rsidR="00673AB2" w:rsidRPr="00C116E0" w:rsidRDefault="0066455E"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5486400" cy="39776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977640"/>
                    </a:xfrm>
                    <a:prstGeom prst="rect">
                      <a:avLst/>
                    </a:prstGeom>
                  </pic:spPr>
                </pic:pic>
              </a:graphicData>
            </a:graphic>
          </wp:anchor>
        </w:drawing>
      </w: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66455E" w:rsidRDefault="0066455E"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Figure </w:t>
      </w:r>
      <w:r w:rsidR="00882F03">
        <w:rPr>
          <w:rFonts w:ascii="Times New Roman" w:hAnsi="Times New Roman" w:cs="Times New Roman"/>
          <w:sz w:val="24"/>
          <w:szCs w:val="24"/>
        </w:rPr>
        <w:t>S-</w:t>
      </w:r>
      <w:r w:rsidR="008D3CCB">
        <w:rPr>
          <w:rFonts w:ascii="Times New Roman" w:hAnsi="Times New Roman" w:cs="Times New Roman"/>
          <w:sz w:val="24"/>
          <w:szCs w:val="24"/>
        </w:rPr>
        <w:t>9</w:t>
      </w:r>
      <w:r w:rsidRPr="00C116E0">
        <w:rPr>
          <w:rFonts w:ascii="Times New Roman" w:hAnsi="Times New Roman" w:cs="Times New Roman"/>
          <w:sz w:val="24"/>
          <w:szCs w:val="24"/>
        </w:rPr>
        <w:t>. Flux of carbon emitted caused by disturbance when snags are initial</w:t>
      </w:r>
      <w:r w:rsidR="00A57979">
        <w:rPr>
          <w:rFonts w:ascii="Times New Roman" w:hAnsi="Times New Roman" w:cs="Times New Roman"/>
          <w:sz w:val="24"/>
          <w:szCs w:val="24"/>
        </w:rPr>
        <w:t>ly</w:t>
      </w:r>
      <w:r w:rsidRPr="00C116E0">
        <w:rPr>
          <w:rFonts w:ascii="Times New Roman" w:hAnsi="Times New Roman" w:cs="Times New Roman"/>
          <w:sz w:val="24"/>
          <w:szCs w:val="24"/>
        </w:rPr>
        <w:t xml:space="preserve"> formed and they decompose more slowly than logs by varying degrees.  </w:t>
      </w: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the ledge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0.5 the maximum value when this ratio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1.  When this ratio </w:t>
      </w:r>
      <w:r w:rsidR="00484396">
        <w:rPr>
          <w:rFonts w:ascii="Times New Roman" w:hAnsi="Times New Roman" w:cs="Times New Roman"/>
          <w:sz w:val="24"/>
          <w:szCs w:val="24"/>
        </w:rPr>
        <w:t>wa</w:t>
      </w:r>
      <w:r w:rsidRPr="00C116E0">
        <w:rPr>
          <w:rFonts w:ascii="Times New Roman" w:hAnsi="Times New Roman" w:cs="Times New Roman"/>
          <w:sz w:val="24"/>
          <w:szCs w:val="24"/>
        </w:rPr>
        <w:t>s 0, then the value of the ledge</w:t>
      </w:r>
      <w:r w:rsidR="00484396">
        <w:rPr>
          <w:rFonts w:ascii="Times New Roman" w:hAnsi="Times New Roman" w:cs="Times New Roman"/>
          <w:sz w:val="24"/>
          <w:szCs w:val="24"/>
        </w:rPr>
        <w:t xml:space="preserve"> was</w:t>
      </w:r>
      <w:r w:rsidRPr="00C116E0">
        <w:rPr>
          <w:rFonts w:ascii="Times New Roman" w:hAnsi="Times New Roman" w:cs="Times New Roman"/>
          <w:sz w:val="24"/>
          <w:szCs w:val="24"/>
        </w:rPr>
        <w:t xml:space="preserve"> 0 Mg C/ha/year.  The longer the lag time before snags begin to fall and higher the snag to log decomposition rate-constant ratio, the greater the initial decline in the flux and more likely there w</w:t>
      </w:r>
      <w:r w:rsidR="00484396">
        <w:rPr>
          <w:rFonts w:ascii="Times New Roman" w:hAnsi="Times New Roman" w:cs="Times New Roman"/>
          <w:sz w:val="24"/>
          <w:szCs w:val="24"/>
        </w:rPr>
        <w:t>as</w:t>
      </w:r>
      <w:r w:rsidRPr="00C116E0">
        <w:rPr>
          <w:rFonts w:ascii="Times New Roman" w:hAnsi="Times New Roman" w:cs="Times New Roman"/>
          <w:sz w:val="24"/>
          <w:szCs w:val="24"/>
        </w:rPr>
        <w:t xml:space="preserve"> a secondary peak in the flux.  Of the cases examined this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most evident in when </w:t>
      </w:r>
      <w:r w:rsidR="00882F03" w:rsidRPr="00882F03">
        <w:rPr>
          <w:rFonts w:ascii="Times New Roman" w:hAnsi="Times New Roman" w:cs="Times New Roman"/>
          <w:sz w:val="24"/>
          <w:szCs w:val="24"/>
        </w:rPr>
        <w:t xml:space="preserve">the snag to log decomposition rate-constant ratio </w:t>
      </w:r>
      <w:r w:rsidRPr="00C116E0">
        <w:rPr>
          <w:rFonts w:ascii="Times New Roman" w:hAnsi="Times New Roman" w:cs="Times New Roman"/>
          <w:sz w:val="24"/>
          <w:szCs w:val="24"/>
        </w:rPr>
        <w:t xml:space="preserve">was 0.5.  However, once </w:t>
      </w:r>
      <w:r w:rsidR="00882F03" w:rsidRPr="00882F03">
        <w:rPr>
          <w:rFonts w:ascii="Times New Roman" w:hAnsi="Times New Roman" w:cs="Times New Roman"/>
          <w:sz w:val="24"/>
          <w:szCs w:val="24"/>
        </w:rPr>
        <w:t xml:space="preserve">the snag to log decomposition rate-constant ratio </w:t>
      </w:r>
      <w:r w:rsidRPr="00C116E0">
        <w:rPr>
          <w:rFonts w:ascii="Times New Roman" w:hAnsi="Times New Roman" w:cs="Times New Roman"/>
          <w:sz w:val="24"/>
          <w:szCs w:val="24"/>
        </w:rPr>
        <w:t xml:space="preserve">falls below 0.25, the less likely an initial decline occurs.   Finally, when snag fall </w:t>
      </w:r>
      <w:r w:rsidR="00484396">
        <w:rPr>
          <w:rFonts w:ascii="Times New Roman" w:hAnsi="Times New Roman" w:cs="Times New Roman"/>
          <w:sz w:val="24"/>
          <w:szCs w:val="24"/>
        </w:rPr>
        <w:t>was</w:t>
      </w:r>
      <w:r w:rsidR="00484396" w:rsidRPr="00C116E0">
        <w:rPr>
          <w:rFonts w:ascii="Times New Roman" w:hAnsi="Times New Roman" w:cs="Times New Roman"/>
          <w:sz w:val="24"/>
          <w:szCs w:val="24"/>
        </w:rPr>
        <w:t xml:space="preserve"> </w:t>
      </w:r>
      <w:r w:rsidRPr="00C116E0">
        <w:rPr>
          <w:rFonts w:ascii="Times New Roman" w:hAnsi="Times New Roman" w:cs="Times New Roman"/>
          <w:sz w:val="24"/>
          <w:szCs w:val="24"/>
        </w:rPr>
        <w:t xml:space="preserve">gradual, the tail of the flux release from mortality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lengthened; the longer the lag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and the longer it t</w:t>
      </w:r>
      <w:r w:rsidR="00484396">
        <w:rPr>
          <w:rFonts w:ascii="Times New Roman" w:hAnsi="Times New Roman" w:cs="Times New Roman"/>
          <w:sz w:val="24"/>
          <w:szCs w:val="24"/>
        </w:rPr>
        <w:t>ook</w:t>
      </w:r>
      <w:r w:rsidRPr="00C116E0">
        <w:rPr>
          <w:rFonts w:ascii="Times New Roman" w:hAnsi="Times New Roman" w:cs="Times New Roman"/>
          <w:sz w:val="24"/>
          <w:szCs w:val="24"/>
        </w:rPr>
        <w:t xml:space="preserve"> snags to fall once this process beg</w:t>
      </w:r>
      <w:r w:rsidR="00484396">
        <w:rPr>
          <w:rFonts w:ascii="Times New Roman" w:hAnsi="Times New Roman" w:cs="Times New Roman"/>
          <w:sz w:val="24"/>
          <w:szCs w:val="24"/>
        </w:rPr>
        <w:t>a</w:t>
      </w:r>
      <w:r w:rsidRPr="00C116E0">
        <w:rPr>
          <w:rFonts w:ascii="Times New Roman" w:hAnsi="Times New Roman" w:cs="Times New Roman"/>
          <w:sz w:val="24"/>
          <w:szCs w:val="24"/>
        </w:rPr>
        <w:t xml:space="preserve">n, </w:t>
      </w:r>
      <w:r w:rsidR="00A57979">
        <w:rPr>
          <w:rFonts w:ascii="Times New Roman" w:hAnsi="Times New Roman" w:cs="Times New Roman"/>
          <w:sz w:val="24"/>
          <w:szCs w:val="24"/>
        </w:rPr>
        <w:t xml:space="preserve">the </w:t>
      </w:r>
      <w:r w:rsidRPr="00C116E0">
        <w:rPr>
          <w:rFonts w:ascii="Times New Roman" w:hAnsi="Times New Roman" w:cs="Times New Roman"/>
          <w:sz w:val="24"/>
          <w:szCs w:val="24"/>
        </w:rPr>
        <w:t>more extended the tail</w:t>
      </w:r>
      <w:r w:rsidR="00B12B43">
        <w:rPr>
          <w:rFonts w:ascii="Times New Roman" w:hAnsi="Times New Roman" w:cs="Times New Roman"/>
          <w:sz w:val="24"/>
          <w:szCs w:val="24"/>
        </w:rPr>
        <w:t xml:space="preserve"> bec</w:t>
      </w:r>
      <w:r w:rsidR="00484396">
        <w:rPr>
          <w:rFonts w:ascii="Times New Roman" w:hAnsi="Times New Roman" w:cs="Times New Roman"/>
          <w:sz w:val="24"/>
          <w:szCs w:val="24"/>
        </w:rPr>
        <w:t>ame</w:t>
      </w:r>
      <w:r w:rsidRPr="00C116E0">
        <w:rPr>
          <w:rFonts w:ascii="Times New Roman" w:hAnsi="Times New Roman" w:cs="Times New Roman"/>
          <w:sz w:val="24"/>
          <w:szCs w:val="24"/>
        </w:rPr>
        <w:t xml:space="preserve">.   It should be noted that even in the case in which snags begin </w:t>
      </w:r>
      <w:r w:rsidRPr="00C116E0">
        <w:rPr>
          <w:rFonts w:ascii="Times New Roman" w:hAnsi="Times New Roman" w:cs="Times New Roman"/>
          <w:sz w:val="24"/>
          <w:szCs w:val="24"/>
        </w:rPr>
        <w:lastRenderedPageBreak/>
        <w:t xml:space="preserve">to fall immediately the maximum flux </w:t>
      </w:r>
      <w:r w:rsidR="00484396">
        <w:rPr>
          <w:rFonts w:ascii="Times New Roman" w:hAnsi="Times New Roman" w:cs="Times New Roman"/>
          <w:sz w:val="24"/>
          <w:szCs w:val="24"/>
        </w:rPr>
        <w:t>was</w:t>
      </w:r>
      <w:r w:rsidRPr="00C116E0">
        <w:rPr>
          <w:rFonts w:ascii="Times New Roman" w:hAnsi="Times New Roman" w:cs="Times New Roman"/>
          <w:sz w:val="24"/>
          <w:szCs w:val="24"/>
        </w:rPr>
        <w:t xml:space="preserve"> delayed by 10 years</w:t>
      </w:r>
      <w:r w:rsidR="00484396">
        <w:rPr>
          <w:rFonts w:ascii="Times New Roman" w:hAnsi="Times New Roman" w:cs="Times New Roman"/>
          <w:sz w:val="24"/>
          <w:szCs w:val="24"/>
        </w:rPr>
        <w:t>. M</w:t>
      </w:r>
      <w:r w:rsidR="00C763D0">
        <w:rPr>
          <w:rFonts w:ascii="Times New Roman" w:hAnsi="Times New Roman" w:cs="Times New Roman"/>
          <w:sz w:val="24"/>
          <w:szCs w:val="24"/>
        </w:rPr>
        <w:t>oreover,</w:t>
      </w:r>
      <w:r w:rsidRPr="00C116E0">
        <w:rPr>
          <w:rFonts w:ascii="Times New Roman" w:hAnsi="Times New Roman" w:cs="Times New Roman"/>
          <w:sz w:val="24"/>
          <w:szCs w:val="24"/>
        </w:rPr>
        <w:t xml:space="preserve"> when there </w:t>
      </w:r>
      <w:r w:rsidR="00484396">
        <w:rPr>
          <w:rFonts w:ascii="Times New Roman" w:hAnsi="Times New Roman" w:cs="Times New Roman"/>
          <w:sz w:val="24"/>
          <w:szCs w:val="24"/>
        </w:rPr>
        <w:t>was</w:t>
      </w:r>
      <w:r w:rsidR="00484396" w:rsidRPr="00C116E0">
        <w:rPr>
          <w:rFonts w:ascii="Times New Roman" w:hAnsi="Times New Roman" w:cs="Times New Roman"/>
          <w:sz w:val="24"/>
          <w:szCs w:val="24"/>
        </w:rPr>
        <w:t xml:space="preserve"> </w:t>
      </w:r>
      <w:r w:rsidRPr="00C116E0">
        <w:rPr>
          <w:rFonts w:ascii="Times New Roman" w:hAnsi="Times New Roman" w:cs="Times New Roman"/>
          <w:sz w:val="24"/>
          <w:szCs w:val="24"/>
        </w:rPr>
        <w:t xml:space="preserve">a 10-year lag and then </w:t>
      </w:r>
      <w:r w:rsidR="00484396">
        <w:rPr>
          <w:rFonts w:ascii="Times New Roman" w:hAnsi="Times New Roman" w:cs="Times New Roman"/>
          <w:sz w:val="24"/>
          <w:szCs w:val="24"/>
        </w:rPr>
        <w:t>it took</w:t>
      </w:r>
      <w:r w:rsidR="00484396" w:rsidRPr="00C116E0">
        <w:rPr>
          <w:rFonts w:ascii="Times New Roman" w:hAnsi="Times New Roman" w:cs="Times New Roman"/>
          <w:sz w:val="24"/>
          <w:szCs w:val="24"/>
        </w:rPr>
        <w:t xml:space="preserve"> </w:t>
      </w:r>
      <w:r w:rsidRPr="00C116E0">
        <w:rPr>
          <w:rFonts w:ascii="Times New Roman" w:hAnsi="Times New Roman" w:cs="Times New Roman"/>
          <w:sz w:val="24"/>
          <w:szCs w:val="24"/>
        </w:rPr>
        <w:t xml:space="preserve">an additional 60 years for snags to completely fall </w:t>
      </w:r>
      <w:r w:rsidR="00B12B43">
        <w:rPr>
          <w:rFonts w:ascii="Times New Roman" w:hAnsi="Times New Roman" w:cs="Times New Roman"/>
          <w:sz w:val="24"/>
          <w:szCs w:val="24"/>
        </w:rPr>
        <w:t xml:space="preserve"> </w:t>
      </w:r>
      <w:r w:rsidRPr="00C116E0">
        <w:rPr>
          <w:rFonts w:ascii="Times New Roman" w:hAnsi="Times New Roman" w:cs="Times New Roman"/>
          <w:sz w:val="24"/>
          <w:szCs w:val="24"/>
        </w:rPr>
        <w:t xml:space="preserve">the maximum flux </w:t>
      </w:r>
      <w:r w:rsidR="00484396">
        <w:rPr>
          <w:rFonts w:ascii="Times New Roman" w:hAnsi="Times New Roman" w:cs="Times New Roman"/>
          <w:sz w:val="24"/>
          <w:szCs w:val="24"/>
        </w:rPr>
        <w:t>was</w:t>
      </w:r>
      <w:r w:rsidR="00484396" w:rsidRPr="00C116E0">
        <w:rPr>
          <w:rFonts w:ascii="Times New Roman" w:hAnsi="Times New Roman" w:cs="Times New Roman"/>
          <w:sz w:val="24"/>
          <w:szCs w:val="24"/>
        </w:rPr>
        <w:t xml:space="preserve"> </w:t>
      </w:r>
      <w:r w:rsidRPr="00C116E0">
        <w:rPr>
          <w:rFonts w:ascii="Times New Roman" w:hAnsi="Times New Roman" w:cs="Times New Roman"/>
          <w:sz w:val="24"/>
          <w:szCs w:val="24"/>
        </w:rPr>
        <w:t>delayed up to 30 years.</w:t>
      </w: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In the case in which logs decompose more slowly than snags there is no evidence of a ledge and the maximum flux occurred the first year (Figure </w:t>
      </w:r>
      <w:r w:rsidR="003F6652">
        <w:rPr>
          <w:rFonts w:ascii="Times New Roman" w:hAnsi="Times New Roman" w:cs="Times New Roman"/>
          <w:sz w:val="24"/>
          <w:szCs w:val="24"/>
        </w:rPr>
        <w:t>S-</w:t>
      </w:r>
      <w:r w:rsidR="00562260">
        <w:rPr>
          <w:rFonts w:ascii="Times New Roman" w:hAnsi="Times New Roman" w:cs="Times New Roman"/>
          <w:sz w:val="24"/>
          <w:szCs w:val="24"/>
        </w:rPr>
        <w:t>1</w:t>
      </w:r>
      <w:r w:rsidR="008D3CCB">
        <w:rPr>
          <w:rFonts w:ascii="Times New Roman" w:hAnsi="Times New Roman" w:cs="Times New Roman"/>
          <w:sz w:val="24"/>
          <w:szCs w:val="24"/>
        </w:rPr>
        <w:t>0</w:t>
      </w:r>
      <w:r w:rsidRPr="00C116E0">
        <w:rPr>
          <w:rFonts w:ascii="Times New Roman" w:hAnsi="Times New Roman" w:cs="Times New Roman"/>
          <w:sz w:val="24"/>
          <w:szCs w:val="24"/>
        </w:rPr>
        <w:t xml:space="preserve">).  As might be expected, the faster that </w:t>
      </w:r>
      <w:r w:rsidR="00B12B43">
        <w:rPr>
          <w:rFonts w:ascii="Times New Roman" w:hAnsi="Times New Roman" w:cs="Times New Roman"/>
          <w:sz w:val="24"/>
          <w:szCs w:val="24"/>
        </w:rPr>
        <w:t xml:space="preserve">the </w:t>
      </w:r>
      <w:r w:rsidRPr="00C116E0">
        <w:rPr>
          <w:rFonts w:ascii="Times New Roman" w:hAnsi="Times New Roman" w:cs="Times New Roman"/>
          <w:sz w:val="24"/>
          <w:szCs w:val="24"/>
        </w:rPr>
        <w:t xml:space="preserve">snags begin to fall and the faster they completely fall, the faster the overall flux declines.  The non-linearity of the flux response increases as the ratio of log to snag decomposition rate-constants increases.  This is because, at least for the cases in which this ratio is &gt;0, the flux initially falls below the case when snags and logs decompose at similar rates, but in time it goes above resulting in a long tail of gradual release.  An exception is the case in which the log to snag decomposition rate-constant ratio is zero.  Because this means that logs do not decompose, it also means that the faster snags fall the faster the </w:t>
      </w:r>
      <w:r w:rsidR="003F6652">
        <w:rPr>
          <w:rFonts w:ascii="Times New Roman" w:hAnsi="Times New Roman" w:cs="Times New Roman"/>
          <w:sz w:val="24"/>
          <w:szCs w:val="24"/>
        </w:rPr>
        <w:t xml:space="preserve">overall </w:t>
      </w:r>
      <w:r w:rsidRPr="00C116E0">
        <w:rPr>
          <w:rFonts w:ascii="Times New Roman" w:hAnsi="Times New Roman" w:cs="Times New Roman"/>
          <w:sz w:val="24"/>
          <w:szCs w:val="24"/>
        </w:rPr>
        <w:t xml:space="preserve">flux term reaches zero. </w:t>
      </w:r>
      <w:r w:rsidR="00B12B43">
        <w:rPr>
          <w:rFonts w:ascii="Times New Roman" w:hAnsi="Times New Roman" w:cs="Times New Roman"/>
          <w:sz w:val="24"/>
          <w:szCs w:val="24"/>
        </w:rPr>
        <w:t xml:space="preserve"> </w:t>
      </w:r>
      <w:r w:rsidRPr="00C116E0">
        <w:rPr>
          <w:rFonts w:ascii="Times New Roman" w:hAnsi="Times New Roman" w:cs="Times New Roman"/>
          <w:sz w:val="24"/>
          <w:szCs w:val="24"/>
        </w:rPr>
        <w:t>This results in the potential for substantial amounts of carbon to not be released (at least through the process of decomposition).  For example, in the case in which snags begin to fall immediately and are mostly fallen in 15 years, 80% of the disturbance</w:t>
      </w:r>
      <w:r w:rsidR="00FD20B9">
        <w:rPr>
          <w:rFonts w:ascii="Times New Roman" w:hAnsi="Times New Roman" w:cs="Times New Roman"/>
          <w:sz w:val="24"/>
          <w:szCs w:val="24"/>
        </w:rPr>
        <w:t>-related</w:t>
      </w:r>
      <w:r w:rsidRPr="00C116E0">
        <w:rPr>
          <w:rFonts w:ascii="Times New Roman" w:hAnsi="Times New Roman" w:cs="Times New Roman"/>
          <w:sz w:val="24"/>
          <w:szCs w:val="24"/>
        </w:rPr>
        <w:t xml:space="preserve"> mortality would remain unreleased over the long-term.  At the other extreme, if there was a 10 year lag before snags began to fall and most had fallen in an additional 60 years, then 35% would remain unreleased over the long-term.   </w:t>
      </w:r>
    </w:p>
    <w:p w:rsidR="00673AB2" w:rsidRPr="00C763D0" w:rsidRDefault="00673AB2" w:rsidP="00F10193">
      <w:pPr>
        <w:spacing w:line="480" w:lineRule="auto"/>
        <w:rPr>
          <w:rFonts w:ascii="Times New Roman" w:hAnsi="Times New Roman" w:cs="Times New Roman"/>
          <w:b/>
          <w:sz w:val="24"/>
          <w:szCs w:val="24"/>
        </w:rPr>
      </w:pPr>
      <w:r w:rsidRPr="00C763D0">
        <w:rPr>
          <w:rFonts w:ascii="Times New Roman" w:hAnsi="Times New Roman" w:cs="Times New Roman"/>
          <w:b/>
          <w:sz w:val="24"/>
          <w:szCs w:val="24"/>
        </w:rPr>
        <w:t>Conclusions</w:t>
      </w: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These simulation experiments indicate that while it may be possible to address the mixtures of species and sizes with a simplified model using one “average” rate-constant, that this is not possible for a system in which lags occur</w:t>
      </w:r>
      <w:r w:rsidR="003F6652">
        <w:rPr>
          <w:rFonts w:ascii="Times New Roman" w:hAnsi="Times New Roman" w:cs="Times New Roman"/>
          <w:sz w:val="24"/>
          <w:szCs w:val="24"/>
        </w:rPr>
        <w:t xml:space="preserve"> such as that illustrated by changing of positions</w:t>
      </w:r>
      <w:r w:rsidRPr="00C116E0">
        <w:rPr>
          <w:rFonts w:ascii="Times New Roman" w:hAnsi="Times New Roman" w:cs="Times New Roman"/>
          <w:sz w:val="24"/>
          <w:szCs w:val="24"/>
        </w:rPr>
        <w:t xml:space="preserve">. </w:t>
      </w:r>
      <w:r w:rsidR="00B12B43">
        <w:rPr>
          <w:rFonts w:ascii="Times New Roman" w:hAnsi="Times New Roman" w:cs="Times New Roman"/>
          <w:sz w:val="24"/>
          <w:szCs w:val="24"/>
        </w:rPr>
        <w:t xml:space="preserve"> </w:t>
      </w:r>
      <w:r w:rsidRPr="00C116E0">
        <w:rPr>
          <w:rFonts w:ascii="Times New Roman" w:hAnsi="Times New Roman" w:cs="Times New Roman"/>
          <w:sz w:val="24"/>
          <w:szCs w:val="24"/>
        </w:rPr>
        <w:t xml:space="preserve">This is because while the former creates non-linear responses in some cases the non-linearity is </w:t>
      </w:r>
      <w:r w:rsidR="003F6652">
        <w:rPr>
          <w:rFonts w:ascii="Times New Roman" w:hAnsi="Times New Roman" w:cs="Times New Roman"/>
          <w:sz w:val="24"/>
          <w:szCs w:val="24"/>
        </w:rPr>
        <w:t xml:space="preserve">either </w:t>
      </w:r>
      <w:r w:rsidR="003F6652">
        <w:rPr>
          <w:rFonts w:ascii="Times New Roman" w:hAnsi="Times New Roman" w:cs="Times New Roman"/>
          <w:sz w:val="24"/>
          <w:szCs w:val="24"/>
        </w:rPr>
        <w:lastRenderedPageBreak/>
        <w:t xml:space="preserve">relatively </w:t>
      </w:r>
      <w:r w:rsidRPr="00C116E0">
        <w:rPr>
          <w:rFonts w:ascii="Times New Roman" w:hAnsi="Times New Roman" w:cs="Times New Roman"/>
          <w:sz w:val="24"/>
          <w:szCs w:val="24"/>
        </w:rPr>
        <w:t>minor or its effects appear in stages in which fluxes are low.  The latter set of cases</w:t>
      </w:r>
      <w:r w:rsidR="003F6652">
        <w:rPr>
          <w:rFonts w:ascii="Times New Roman" w:hAnsi="Times New Roman" w:cs="Times New Roman"/>
          <w:sz w:val="24"/>
          <w:szCs w:val="24"/>
        </w:rPr>
        <w:t xml:space="preserve"> involving changes of position</w:t>
      </w:r>
      <w:r w:rsidRPr="00C116E0">
        <w:rPr>
          <w:rFonts w:ascii="Times New Roman" w:hAnsi="Times New Roman" w:cs="Times New Roman"/>
          <w:sz w:val="24"/>
          <w:szCs w:val="24"/>
        </w:rPr>
        <w:t xml:space="preserve"> creates a highly non-linear response that cannot be mimicked with a single, averaged rate-constant.  </w:t>
      </w:r>
    </w:p>
    <w:p w:rsidR="00C00351" w:rsidRDefault="00484396" w:rsidP="00F1019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34925</wp:posOffset>
            </wp:positionH>
            <wp:positionV relativeFrom="paragraph">
              <wp:posOffset>308610</wp:posOffset>
            </wp:positionV>
            <wp:extent cx="5486400" cy="39497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949700"/>
                    </a:xfrm>
                    <a:prstGeom prst="rect">
                      <a:avLst/>
                    </a:prstGeom>
                  </pic:spPr>
                </pic:pic>
              </a:graphicData>
            </a:graphic>
          </wp:anchor>
        </w:drawing>
      </w: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886B6C" w:rsidRDefault="00886B6C" w:rsidP="00F10193">
      <w:pPr>
        <w:spacing w:line="480" w:lineRule="auto"/>
        <w:rPr>
          <w:rFonts w:ascii="Times New Roman" w:hAnsi="Times New Roman" w:cs="Times New Roman"/>
          <w:sz w:val="24"/>
          <w:szCs w:val="24"/>
        </w:rPr>
      </w:pPr>
    </w:p>
    <w:p w:rsidR="00673AB2" w:rsidRPr="00C116E0" w:rsidRDefault="00673AB2" w:rsidP="00F10193">
      <w:pPr>
        <w:spacing w:line="480" w:lineRule="auto"/>
        <w:rPr>
          <w:rFonts w:ascii="Times New Roman" w:hAnsi="Times New Roman" w:cs="Times New Roman"/>
          <w:sz w:val="24"/>
          <w:szCs w:val="24"/>
        </w:rPr>
      </w:pPr>
      <w:r w:rsidRPr="00C116E0">
        <w:rPr>
          <w:rFonts w:ascii="Times New Roman" w:hAnsi="Times New Roman" w:cs="Times New Roman"/>
          <w:sz w:val="24"/>
          <w:szCs w:val="24"/>
        </w:rPr>
        <w:t xml:space="preserve">Figure </w:t>
      </w:r>
      <w:r w:rsidR="00C543F7">
        <w:rPr>
          <w:rFonts w:ascii="Times New Roman" w:hAnsi="Times New Roman" w:cs="Times New Roman"/>
          <w:sz w:val="24"/>
          <w:szCs w:val="24"/>
        </w:rPr>
        <w:t>S-</w:t>
      </w:r>
      <w:r w:rsidR="00562260">
        <w:rPr>
          <w:rFonts w:ascii="Times New Roman" w:hAnsi="Times New Roman" w:cs="Times New Roman"/>
          <w:sz w:val="24"/>
          <w:szCs w:val="24"/>
        </w:rPr>
        <w:t>1</w:t>
      </w:r>
      <w:r w:rsidR="008D3CCB">
        <w:rPr>
          <w:rFonts w:ascii="Times New Roman" w:hAnsi="Times New Roman" w:cs="Times New Roman"/>
          <w:sz w:val="24"/>
          <w:szCs w:val="24"/>
        </w:rPr>
        <w:t>0</w:t>
      </w:r>
      <w:r w:rsidRPr="00C116E0">
        <w:rPr>
          <w:rFonts w:ascii="Times New Roman" w:hAnsi="Times New Roman" w:cs="Times New Roman"/>
          <w:sz w:val="24"/>
          <w:szCs w:val="24"/>
        </w:rPr>
        <w:t>.  Flux of carbon emitted caused by disturbance when snags are initial</w:t>
      </w:r>
      <w:r w:rsidR="00562260">
        <w:rPr>
          <w:rFonts w:ascii="Times New Roman" w:hAnsi="Times New Roman" w:cs="Times New Roman"/>
          <w:sz w:val="24"/>
          <w:szCs w:val="24"/>
        </w:rPr>
        <w:t>ly</w:t>
      </w:r>
      <w:r w:rsidRPr="00C116E0">
        <w:rPr>
          <w:rFonts w:ascii="Times New Roman" w:hAnsi="Times New Roman" w:cs="Times New Roman"/>
          <w:sz w:val="24"/>
          <w:szCs w:val="24"/>
        </w:rPr>
        <w:t xml:space="preserve"> formed and they decompose more quickly than logs by varying degrees.  </w:t>
      </w:r>
    </w:p>
    <w:p w:rsidR="00673AB2" w:rsidRPr="00C116E0" w:rsidRDefault="00673AB2" w:rsidP="00F10193">
      <w:pPr>
        <w:spacing w:line="480" w:lineRule="auto"/>
        <w:rPr>
          <w:rFonts w:ascii="Times New Roman" w:hAnsi="Times New Roman" w:cs="Times New Roman"/>
          <w:sz w:val="24"/>
          <w:szCs w:val="24"/>
        </w:rPr>
      </w:pPr>
    </w:p>
    <w:p w:rsidR="00C543F7" w:rsidRDefault="00C543F7" w:rsidP="00F10193">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0E062F" w:rsidRPr="006A13CC" w:rsidRDefault="00A46F27" w:rsidP="00F10193">
      <w:pPr>
        <w:spacing w:line="480" w:lineRule="auto"/>
        <w:rPr>
          <w:rFonts w:ascii="Times New Roman" w:hAnsi="Times New Roman" w:cs="Times New Roman"/>
          <w:b/>
          <w:sz w:val="24"/>
          <w:szCs w:val="24"/>
        </w:rPr>
      </w:pPr>
      <w:r w:rsidRPr="006A13CC">
        <w:rPr>
          <w:rFonts w:ascii="Times New Roman" w:hAnsi="Times New Roman" w:cs="Times New Roman"/>
          <w:b/>
          <w:sz w:val="24"/>
          <w:szCs w:val="24"/>
        </w:rPr>
        <w:lastRenderedPageBreak/>
        <w:t xml:space="preserve">Model of </w:t>
      </w:r>
      <w:r w:rsidR="00F10193">
        <w:rPr>
          <w:rFonts w:ascii="Times New Roman" w:hAnsi="Times New Roman" w:cs="Times New Roman"/>
          <w:b/>
          <w:sz w:val="24"/>
          <w:szCs w:val="24"/>
        </w:rPr>
        <w:t>C</w:t>
      </w:r>
      <w:r w:rsidRPr="006A13CC">
        <w:rPr>
          <w:rFonts w:ascii="Times New Roman" w:hAnsi="Times New Roman" w:cs="Times New Roman"/>
          <w:b/>
          <w:sz w:val="24"/>
          <w:szCs w:val="24"/>
        </w:rPr>
        <w:t xml:space="preserve">arbon </w:t>
      </w:r>
      <w:r w:rsidR="00F10193">
        <w:rPr>
          <w:rFonts w:ascii="Times New Roman" w:hAnsi="Times New Roman" w:cs="Times New Roman"/>
          <w:b/>
          <w:sz w:val="24"/>
          <w:szCs w:val="24"/>
        </w:rPr>
        <w:t>B</w:t>
      </w:r>
      <w:r w:rsidR="00F10193" w:rsidRPr="006A13CC">
        <w:rPr>
          <w:rFonts w:ascii="Times New Roman" w:hAnsi="Times New Roman" w:cs="Times New Roman"/>
          <w:b/>
          <w:sz w:val="24"/>
          <w:szCs w:val="24"/>
        </w:rPr>
        <w:t>alance</w:t>
      </w:r>
    </w:p>
    <w:p w:rsidR="000D6EBE" w:rsidRDefault="00D6177F" w:rsidP="006A13CC">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508000</wp:posOffset>
            </wp:positionH>
            <wp:positionV relativeFrom="paragraph">
              <wp:posOffset>12700</wp:posOffset>
            </wp:positionV>
            <wp:extent cx="3968115" cy="3657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cropp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8115" cy="3657600"/>
                    </a:xfrm>
                    <a:prstGeom prst="rect">
                      <a:avLst/>
                    </a:prstGeom>
                  </pic:spPr>
                </pic:pic>
              </a:graphicData>
            </a:graphic>
          </wp:anchor>
        </w:drawing>
      </w:r>
    </w:p>
    <w:p w:rsidR="000D6EBE" w:rsidRDefault="000D6EBE" w:rsidP="006A13CC">
      <w:pPr>
        <w:spacing w:line="480" w:lineRule="auto"/>
        <w:rPr>
          <w:rFonts w:ascii="Times New Roman" w:hAnsi="Times New Roman" w:cs="Times New Roman"/>
          <w:sz w:val="24"/>
          <w:szCs w:val="24"/>
        </w:rPr>
      </w:pPr>
    </w:p>
    <w:p w:rsidR="000D6EBE" w:rsidRDefault="000D6EBE" w:rsidP="006A13CC">
      <w:pPr>
        <w:spacing w:line="480" w:lineRule="auto"/>
        <w:rPr>
          <w:rFonts w:ascii="Times New Roman" w:hAnsi="Times New Roman" w:cs="Times New Roman"/>
          <w:sz w:val="24"/>
          <w:szCs w:val="24"/>
        </w:rPr>
      </w:pPr>
    </w:p>
    <w:p w:rsidR="000D6EBE" w:rsidRDefault="000D6EBE" w:rsidP="006A13CC">
      <w:pPr>
        <w:spacing w:line="480" w:lineRule="auto"/>
        <w:rPr>
          <w:rFonts w:ascii="Times New Roman" w:hAnsi="Times New Roman" w:cs="Times New Roman"/>
          <w:sz w:val="24"/>
          <w:szCs w:val="24"/>
        </w:rPr>
      </w:pPr>
    </w:p>
    <w:p w:rsidR="00D6177F" w:rsidRDefault="00D6177F" w:rsidP="006A13CC">
      <w:pPr>
        <w:spacing w:line="480" w:lineRule="auto"/>
        <w:rPr>
          <w:rFonts w:ascii="Times New Roman" w:hAnsi="Times New Roman" w:cs="Times New Roman"/>
          <w:sz w:val="24"/>
          <w:szCs w:val="24"/>
        </w:rPr>
      </w:pPr>
    </w:p>
    <w:p w:rsidR="00D6177F" w:rsidRDefault="00D6177F" w:rsidP="006A13CC">
      <w:pPr>
        <w:spacing w:line="480" w:lineRule="auto"/>
        <w:rPr>
          <w:rFonts w:ascii="Times New Roman" w:hAnsi="Times New Roman" w:cs="Times New Roman"/>
          <w:sz w:val="24"/>
          <w:szCs w:val="24"/>
        </w:rPr>
      </w:pPr>
    </w:p>
    <w:p w:rsidR="00D6177F" w:rsidRDefault="00D6177F" w:rsidP="006A13CC">
      <w:pPr>
        <w:spacing w:line="480" w:lineRule="auto"/>
        <w:rPr>
          <w:rFonts w:ascii="Times New Roman" w:hAnsi="Times New Roman" w:cs="Times New Roman"/>
          <w:sz w:val="24"/>
          <w:szCs w:val="24"/>
        </w:rPr>
      </w:pPr>
    </w:p>
    <w:p w:rsidR="00D6177F" w:rsidRDefault="00D6177F" w:rsidP="006A13CC">
      <w:pPr>
        <w:spacing w:line="480" w:lineRule="auto"/>
        <w:rPr>
          <w:rFonts w:ascii="Times New Roman" w:hAnsi="Times New Roman" w:cs="Times New Roman"/>
          <w:sz w:val="24"/>
          <w:szCs w:val="24"/>
        </w:rPr>
      </w:pPr>
    </w:p>
    <w:p w:rsidR="00E87FE8" w:rsidRDefault="00706E70" w:rsidP="006A13CC">
      <w:pPr>
        <w:spacing w:line="480" w:lineRule="auto"/>
        <w:rPr>
          <w:rFonts w:ascii="Times New Roman" w:hAnsi="Times New Roman" w:cs="Times New Roman"/>
          <w:sz w:val="24"/>
          <w:szCs w:val="24"/>
        </w:rPr>
      </w:pPr>
      <w:r>
        <w:rPr>
          <w:rFonts w:ascii="Times New Roman" w:hAnsi="Times New Roman" w:cs="Times New Roman"/>
          <w:sz w:val="24"/>
          <w:szCs w:val="24"/>
        </w:rPr>
        <w:t>Figure S-</w:t>
      </w:r>
      <w:r w:rsidR="008D3CCB">
        <w:rPr>
          <w:rFonts w:ascii="Times New Roman" w:hAnsi="Times New Roman" w:cs="Times New Roman"/>
          <w:sz w:val="24"/>
          <w:szCs w:val="24"/>
        </w:rPr>
        <w:t>11</w:t>
      </w:r>
      <w:r w:rsidR="00726758">
        <w:rPr>
          <w:rFonts w:ascii="Times New Roman" w:hAnsi="Times New Roman" w:cs="Times New Roman"/>
          <w:sz w:val="24"/>
          <w:szCs w:val="24"/>
        </w:rPr>
        <w:t>.</w:t>
      </w:r>
      <w:r w:rsidR="008D3CCB">
        <w:rPr>
          <w:rFonts w:ascii="Times New Roman" w:hAnsi="Times New Roman" w:cs="Times New Roman"/>
          <w:sz w:val="24"/>
          <w:szCs w:val="24"/>
        </w:rPr>
        <w:t xml:space="preserve"> </w:t>
      </w:r>
      <w:r w:rsidR="000D6EBE">
        <w:rPr>
          <w:rFonts w:ascii="Times New Roman" w:hAnsi="Times New Roman" w:cs="Times New Roman"/>
          <w:sz w:val="24"/>
          <w:szCs w:val="24"/>
        </w:rPr>
        <w:t>Flow</w:t>
      </w:r>
      <w:r>
        <w:rPr>
          <w:rFonts w:ascii="Times New Roman" w:hAnsi="Times New Roman" w:cs="Times New Roman"/>
          <w:sz w:val="24"/>
          <w:szCs w:val="24"/>
        </w:rPr>
        <w:t xml:space="preserve"> diagram</w:t>
      </w:r>
      <w:r w:rsidR="000D6EBE">
        <w:rPr>
          <w:rFonts w:ascii="Times New Roman" w:hAnsi="Times New Roman" w:cs="Times New Roman"/>
          <w:sz w:val="24"/>
          <w:szCs w:val="24"/>
        </w:rPr>
        <w:t xml:space="preserve"> of carbon used in carbon balance analysis</w:t>
      </w:r>
      <w:r w:rsidR="00D6177F">
        <w:rPr>
          <w:rFonts w:ascii="Times New Roman" w:hAnsi="Times New Roman" w:cs="Times New Roman"/>
          <w:sz w:val="24"/>
          <w:szCs w:val="24"/>
        </w:rPr>
        <w:t xml:space="preserve"> (NEP is net ecosystem production, NPP is net primary productivity)</w:t>
      </w:r>
      <w:r w:rsidR="00530B79">
        <w:rPr>
          <w:rFonts w:ascii="Times New Roman" w:hAnsi="Times New Roman" w:cs="Times New Roman"/>
          <w:sz w:val="24"/>
          <w:szCs w:val="24"/>
        </w:rPr>
        <w:t>.</w:t>
      </w:r>
      <w:r>
        <w:rPr>
          <w:rFonts w:ascii="Times New Roman" w:hAnsi="Times New Roman" w:cs="Times New Roman"/>
          <w:sz w:val="24"/>
          <w:szCs w:val="24"/>
        </w:rPr>
        <w:t xml:space="preserve">  </w:t>
      </w:r>
      <w:r w:rsidR="00E87FE8">
        <w:rPr>
          <w:rFonts w:ascii="Times New Roman" w:hAnsi="Times New Roman" w:cs="Times New Roman"/>
          <w:sz w:val="24"/>
          <w:szCs w:val="24"/>
        </w:rPr>
        <w:br w:type="page"/>
      </w:r>
    </w:p>
    <w:p w:rsidR="00E87FE8" w:rsidRDefault="00E87FE8" w:rsidP="006A13C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955675</wp:posOffset>
            </wp:positionH>
            <wp:positionV relativeFrom="paragraph">
              <wp:posOffset>-111125</wp:posOffset>
            </wp:positionV>
            <wp:extent cx="3785235" cy="274320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5235" cy="2743200"/>
                    </a:xfrm>
                    <a:prstGeom prst="rect">
                      <a:avLst/>
                    </a:prstGeom>
                    <a:noFill/>
                  </pic:spPr>
                </pic:pic>
              </a:graphicData>
            </a:graphic>
          </wp:anchor>
        </w:drawing>
      </w: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p>
    <w:p w:rsidR="00E87FE8" w:rsidRDefault="00E87FE8" w:rsidP="006A13CC">
      <w:pPr>
        <w:spacing w:line="480" w:lineRule="auto"/>
        <w:rPr>
          <w:rFonts w:ascii="Times New Roman" w:hAnsi="Times New Roman" w:cs="Times New Roman"/>
          <w:sz w:val="24"/>
          <w:szCs w:val="24"/>
        </w:rPr>
      </w:pPr>
      <w:r>
        <w:rPr>
          <w:rFonts w:ascii="Times New Roman" w:hAnsi="Times New Roman" w:cs="Times New Roman"/>
          <w:sz w:val="24"/>
          <w:szCs w:val="24"/>
        </w:rPr>
        <w:t>Figure S-</w:t>
      </w:r>
      <w:r w:rsidR="008D3CCB">
        <w:rPr>
          <w:rFonts w:ascii="Times New Roman" w:hAnsi="Times New Roman" w:cs="Times New Roman"/>
          <w:sz w:val="24"/>
          <w:szCs w:val="24"/>
        </w:rPr>
        <w:t>12</w:t>
      </w:r>
      <w:r w:rsidR="00726758">
        <w:rPr>
          <w:rFonts w:ascii="Times New Roman" w:hAnsi="Times New Roman" w:cs="Times New Roman"/>
          <w:sz w:val="24"/>
          <w:szCs w:val="24"/>
        </w:rPr>
        <w:t>.</w:t>
      </w:r>
      <w:r w:rsidR="008D3CCB">
        <w:rPr>
          <w:rFonts w:ascii="Times New Roman" w:hAnsi="Times New Roman" w:cs="Times New Roman"/>
          <w:sz w:val="24"/>
          <w:szCs w:val="24"/>
        </w:rPr>
        <w:t xml:space="preserve">  </w:t>
      </w:r>
      <w:r>
        <w:rPr>
          <w:rFonts w:ascii="Times New Roman" w:hAnsi="Times New Roman" w:cs="Times New Roman"/>
          <w:sz w:val="24"/>
          <w:szCs w:val="24"/>
        </w:rPr>
        <w:t>Example of changes in NPP, mortality, and decomposition</w:t>
      </w:r>
      <w:r w:rsidR="000C72C6">
        <w:rPr>
          <w:rFonts w:ascii="Times New Roman" w:hAnsi="Times New Roman" w:cs="Times New Roman"/>
          <w:sz w:val="24"/>
          <w:szCs w:val="24"/>
        </w:rPr>
        <w:t xml:space="preserve"> after a mortality-pulse starts.</w:t>
      </w:r>
      <w:r>
        <w:rPr>
          <w:rFonts w:ascii="Times New Roman" w:hAnsi="Times New Roman" w:cs="Times New Roman"/>
          <w:sz w:val="24"/>
          <w:szCs w:val="24"/>
        </w:rPr>
        <w:t xml:space="preserve">  In this case mortality was assumed to increase 20% after time 0</w:t>
      </w:r>
      <w:r w:rsidR="0046217A">
        <w:rPr>
          <w:rFonts w:ascii="Times New Roman" w:hAnsi="Times New Roman" w:cs="Times New Roman"/>
          <w:sz w:val="24"/>
          <w:szCs w:val="24"/>
        </w:rPr>
        <w:t xml:space="preserve"> and remain high for at least 200 years; </w:t>
      </w:r>
      <w:r>
        <w:rPr>
          <w:rFonts w:ascii="Times New Roman" w:hAnsi="Times New Roman" w:cs="Times New Roman"/>
          <w:sz w:val="24"/>
          <w:szCs w:val="24"/>
        </w:rPr>
        <w:t>decomposition was assumed to decrease 20%</w:t>
      </w:r>
      <w:r w:rsidR="0046217A">
        <w:rPr>
          <w:rFonts w:ascii="Times New Roman" w:hAnsi="Times New Roman" w:cs="Times New Roman"/>
          <w:sz w:val="24"/>
          <w:szCs w:val="24"/>
        </w:rPr>
        <w:t xml:space="preserve"> for a 50 year period; and</w:t>
      </w:r>
      <w:r>
        <w:rPr>
          <w:rFonts w:ascii="Times New Roman" w:hAnsi="Times New Roman" w:cs="Times New Roman"/>
          <w:sz w:val="24"/>
          <w:szCs w:val="24"/>
        </w:rPr>
        <w:t xml:space="preserve"> NPP was assumed to remain unchanged</w:t>
      </w:r>
      <w:r w:rsidR="00530B79">
        <w:rPr>
          <w:rFonts w:ascii="Times New Roman" w:hAnsi="Times New Roman" w:cs="Times New Roman"/>
          <w:sz w:val="24"/>
          <w:szCs w:val="24"/>
        </w:rPr>
        <w:t>.</w:t>
      </w:r>
      <w:r>
        <w:rPr>
          <w:rFonts w:ascii="Times New Roman" w:hAnsi="Times New Roman" w:cs="Times New Roman"/>
          <w:sz w:val="24"/>
          <w:szCs w:val="24"/>
        </w:rPr>
        <w:t xml:space="preserve">  </w:t>
      </w: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145975" w:rsidRDefault="00145975" w:rsidP="002E4719">
      <w:pPr>
        <w:spacing w:line="480" w:lineRule="auto"/>
        <w:rPr>
          <w:rFonts w:ascii="Times New Roman" w:hAnsi="Times New Roman" w:cs="Times New Roman"/>
          <w:b/>
          <w:sz w:val="24"/>
          <w:szCs w:val="24"/>
        </w:rPr>
      </w:pPr>
    </w:p>
    <w:p w:rsidR="002E4719" w:rsidRDefault="002E4719" w:rsidP="002E471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Modeling Appro</w:t>
      </w:r>
      <w:bookmarkStart w:id="0" w:name="_GoBack"/>
      <w:bookmarkEnd w:id="0"/>
      <w:r>
        <w:rPr>
          <w:rFonts w:ascii="Times New Roman" w:hAnsi="Times New Roman" w:cs="Times New Roman"/>
          <w:b/>
          <w:sz w:val="24"/>
          <w:szCs w:val="24"/>
        </w:rPr>
        <w:t>aches: Description of models</w:t>
      </w:r>
    </w:p>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Table S-</w:t>
      </w:r>
      <w:r w:rsidR="003C4355">
        <w:rPr>
          <w:rFonts w:ascii="Times New Roman" w:hAnsi="Times New Roman" w:cs="Times New Roman"/>
          <w:sz w:val="24"/>
          <w:szCs w:val="24"/>
        </w:rPr>
        <w:t>2</w:t>
      </w:r>
      <w:r>
        <w:rPr>
          <w:rFonts w:ascii="Times New Roman" w:hAnsi="Times New Roman" w:cs="Times New Roman"/>
          <w:sz w:val="24"/>
          <w:szCs w:val="24"/>
        </w:rPr>
        <w:t xml:space="preserve">.  </w:t>
      </w:r>
      <w:r w:rsidR="00012C54">
        <w:rPr>
          <w:rFonts w:ascii="Times New Roman" w:hAnsi="Times New Roman" w:cs="Times New Roman"/>
          <w:sz w:val="24"/>
          <w:szCs w:val="24"/>
        </w:rPr>
        <w:t>General aspects of dead wood dynamics and their incorporation in selected examples of forest, vegetation, land use, and/or carbon models.</w:t>
      </w:r>
    </w:p>
    <w:tbl>
      <w:tblPr>
        <w:tblStyle w:val="TableGrid"/>
        <w:tblW w:w="0" w:type="auto"/>
        <w:tblLayout w:type="fixed"/>
        <w:tblLook w:val="04A0" w:firstRow="1" w:lastRow="0" w:firstColumn="1" w:lastColumn="0" w:noHBand="0" w:noVBand="1"/>
      </w:tblPr>
      <w:tblGrid>
        <w:gridCol w:w="1278"/>
        <w:gridCol w:w="990"/>
        <w:gridCol w:w="1080"/>
        <w:gridCol w:w="990"/>
        <w:gridCol w:w="630"/>
        <w:gridCol w:w="1170"/>
        <w:gridCol w:w="990"/>
        <w:gridCol w:w="990"/>
        <w:gridCol w:w="1170"/>
      </w:tblGrid>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Name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Type</w:t>
            </w:r>
            <w:r w:rsidRPr="00433C36">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tc>
        <w:tc>
          <w:tcPr>
            <w:tcW w:w="1080" w:type="dxa"/>
          </w:tcPr>
          <w:p w:rsidR="002E4719"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Decomposition</w:t>
            </w:r>
            <w:r w:rsidR="002E4719">
              <w:rPr>
                <w:rFonts w:ascii="Times New Roman" w:hAnsi="Times New Roman" w:cs="Times New Roman"/>
                <w:sz w:val="24"/>
                <w:szCs w:val="24"/>
                <w:vertAlign w:val="superscript"/>
              </w:rPr>
              <w:t>2</w:t>
            </w:r>
          </w:p>
        </w:tc>
        <w:tc>
          <w:tcPr>
            <w:tcW w:w="990" w:type="dxa"/>
          </w:tcPr>
          <w:p w:rsidR="002E4719" w:rsidRDefault="002E4719" w:rsidP="002E4719">
            <w:pPr>
              <w:spacing w:line="480" w:lineRule="auto"/>
              <w:rPr>
                <w:rFonts w:ascii="Times New Roman" w:hAnsi="Times New Roman" w:cs="Times New Roman"/>
                <w:sz w:val="24"/>
                <w:szCs w:val="24"/>
              </w:rPr>
            </w:pPr>
          </w:p>
        </w:tc>
        <w:tc>
          <w:tcPr>
            <w:tcW w:w="630" w:type="dxa"/>
          </w:tcPr>
          <w:p w:rsidR="002E4719" w:rsidRDefault="002E4719" w:rsidP="002E4719">
            <w:pPr>
              <w:spacing w:line="480" w:lineRule="auto"/>
              <w:rPr>
                <w:rFonts w:ascii="Times New Roman" w:hAnsi="Times New Roman" w:cs="Times New Roman"/>
                <w:sz w:val="24"/>
                <w:szCs w:val="24"/>
              </w:rPr>
            </w:pP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Controls</w:t>
            </w:r>
            <w:r>
              <w:rPr>
                <w:rFonts w:ascii="Times New Roman" w:hAnsi="Times New Roman" w:cs="Times New Roman"/>
                <w:sz w:val="24"/>
                <w:szCs w:val="24"/>
                <w:vertAlign w:val="superscript"/>
              </w:rPr>
              <w:t>3</w:t>
            </w:r>
          </w:p>
        </w:tc>
        <w:tc>
          <w:tcPr>
            <w:tcW w:w="990" w:type="dxa"/>
          </w:tcPr>
          <w:p w:rsidR="002E4719" w:rsidRDefault="002E4719" w:rsidP="002E4719">
            <w:pPr>
              <w:spacing w:line="480" w:lineRule="auto"/>
              <w:rPr>
                <w:rFonts w:ascii="Times New Roman" w:hAnsi="Times New Roman" w:cs="Times New Roman"/>
                <w:sz w:val="24"/>
                <w:szCs w:val="24"/>
              </w:rPr>
            </w:pPr>
          </w:p>
        </w:tc>
        <w:tc>
          <w:tcPr>
            <w:tcW w:w="990" w:type="dxa"/>
          </w:tcPr>
          <w:p w:rsidR="002E4719" w:rsidRDefault="002E4719" w:rsidP="002E4719">
            <w:pPr>
              <w:spacing w:line="480" w:lineRule="auto"/>
              <w:rPr>
                <w:rFonts w:ascii="Times New Roman" w:hAnsi="Times New Roman" w:cs="Times New Roman"/>
                <w:sz w:val="24"/>
                <w:szCs w:val="24"/>
              </w:rPr>
            </w:pPr>
          </w:p>
        </w:tc>
        <w:tc>
          <w:tcPr>
            <w:tcW w:w="1170" w:type="dxa"/>
          </w:tcPr>
          <w:p w:rsidR="002E4719" w:rsidRDefault="002E4719" w:rsidP="002E4719">
            <w:pPr>
              <w:spacing w:line="480" w:lineRule="auto"/>
              <w:rPr>
                <w:rFonts w:ascii="Times New Roman" w:hAnsi="Times New Roman" w:cs="Times New Roman"/>
                <w:sz w:val="24"/>
                <w:szCs w:val="24"/>
              </w:rPr>
            </w:pP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p>
        </w:tc>
        <w:tc>
          <w:tcPr>
            <w:tcW w:w="990" w:type="dxa"/>
          </w:tcPr>
          <w:p w:rsidR="002E4719" w:rsidRDefault="002E4719" w:rsidP="002E4719">
            <w:pPr>
              <w:spacing w:line="480" w:lineRule="auto"/>
              <w:rPr>
                <w:rFonts w:ascii="Times New Roman" w:hAnsi="Times New Roman" w:cs="Times New Roman"/>
                <w:sz w:val="24"/>
                <w:szCs w:val="24"/>
              </w:rPr>
            </w:pPr>
          </w:p>
        </w:tc>
        <w:tc>
          <w:tcPr>
            <w:tcW w:w="1080" w:type="dxa"/>
          </w:tcPr>
          <w:p w:rsidR="002E4719" w:rsidRDefault="002E4719" w:rsidP="002E4719">
            <w:pPr>
              <w:spacing w:line="480" w:lineRule="auto"/>
              <w:rPr>
                <w:rFonts w:ascii="Times New Roman" w:hAnsi="Times New Roman" w:cs="Times New Roman"/>
                <w:sz w:val="24"/>
                <w:szCs w:val="24"/>
              </w:rPr>
            </w:pP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Species   </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Size</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Position</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Canopy</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Climate</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Nutrients </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4C  </w:t>
            </w:r>
          </w:p>
        </w:tc>
        <w:tc>
          <w:tcPr>
            <w:tcW w:w="990" w:type="dxa"/>
          </w:tcPr>
          <w:p w:rsidR="002E4719"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FD+M  </w:t>
            </w:r>
          </w:p>
        </w:tc>
        <w:tc>
          <w:tcPr>
            <w:tcW w:w="108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Y  </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CBM-CFS3</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VLU</w:t>
            </w:r>
          </w:p>
        </w:tc>
        <w:tc>
          <w:tcPr>
            <w:tcW w:w="108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Y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perscript"/>
              </w:rPr>
              <w:t>4</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Y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EFDM</w:t>
            </w:r>
          </w:p>
        </w:tc>
        <w:tc>
          <w:tcPr>
            <w:tcW w:w="990" w:type="dxa"/>
          </w:tcPr>
          <w:p w:rsidR="002E4719" w:rsidRDefault="00143D47"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FD+M             </w:t>
            </w:r>
          </w:p>
        </w:tc>
        <w:tc>
          <w:tcPr>
            <w:tcW w:w="1080" w:type="dxa"/>
          </w:tcPr>
          <w:p w:rsidR="002E4719"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EFISCEN</w:t>
            </w:r>
          </w:p>
        </w:tc>
        <w:tc>
          <w:tcPr>
            <w:tcW w:w="990" w:type="dxa"/>
          </w:tcPr>
          <w:p w:rsidR="002E4719" w:rsidRDefault="00237DBD" w:rsidP="00237DBD">
            <w:pPr>
              <w:spacing w:line="480" w:lineRule="auto"/>
              <w:rPr>
                <w:rFonts w:ascii="Times New Roman" w:hAnsi="Times New Roman" w:cs="Times New Roman"/>
                <w:sz w:val="24"/>
                <w:szCs w:val="24"/>
              </w:rPr>
            </w:pPr>
            <w:r>
              <w:rPr>
                <w:rFonts w:ascii="Times New Roman" w:hAnsi="Times New Roman" w:cs="Times New Roman"/>
                <w:sz w:val="24"/>
                <w:szCs w:val="24"/>
              </w:rPr>
              <w:t xml:space="preserve">FD+M             </w:t>
            </w:r>
          </w:p>
        </w:tc>
        <w:tc>
          <w:tcPr>
            <w:tcW w:w="1080" w:type="dxa"/>
          </w:tcPr>
          <w:p w:rsidR="002E4719"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NA</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FVS</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FD+M</w:t>
            </w:r>
          </w:p>
        </w:tc>
        <w:tc>
          <w:tcPr>
            <w:tcW w:w="108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990" w:type="dxa"/>
          </w:tcPr>
          <w:p w:rsidR="002E4719" w:rsidRDefault="002E4719" w:rsidP="00012C54">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r>
      <w:tr w:rsidR="002E4719" w:rsidTr="00012C54">
        <w:tc>
          <w:tcPr>
            <w:tcW w:w="1278"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G4M                  </w:t>
            </w:r>
          </w:p>
        </w:tc>
        <w:tc>
          <w:tcPr>
            <w:tcW w:w="990" w:type="dxa"/>
          </w:tcPr>
          <w:p w:rsidR="002E4719"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FD+M </w:t>
            </w:r>
          </w:p>
        </w:tc>
        <w:tc>
          <w:tcPr>
            <w:tcW w:w="108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N   </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63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99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1170" w:type="dxa"/>
          </w:tcPr>
          <w:p w:rsidR="002E4719" w:rsidRDefault="002E4719"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r>
      <w:tr w:rsidR="00AE7995" w:rsidTr="00012C54">
        <w:tc>
          <w:tcPr>
            <w:tcW w:w="1278" w:type="dxa"/>
          </w:tcPr>
          <w:p w:rsidR="00AE7995" w:rsidRPr="00012C54" w:rsidRDefault="00AE7995" w:rsidP="002E4719">
            <w:pPr>
              <w:spacing w:line="480" w:lineRule="auto"/>
              <w:rPr>
                <w:rFonts w:ascii="Times New Roman" w:hAnsi="Times New Roman" w:cs="Times New Roman"/>
              </w:rPr>
            </w:pPr>
            <w:r w:rsidRPr="00012C54">
              <w:rPr>
                <w:rFonts w:ascii="Times New Roman" w:hAnsi="Times New Roman" w:cs="Times New Roman"/>
              </w:rPr>
              <w:t>GLOBIOM</w:t>
            </w:r>
          </w:p>
        </w:tc>
        <w:tc>
          <w:tcPr>
            <w:tcW w:w="990" w:type="dxa"/>
          </w:tcPr>
          <w:p w:rsidR="00AE7995" w:rsidRDefault="00012C54" w:rsidP="002E4719">
            <w:pPr>
              <w:spacing w:line="480" w:lineRule="auto"/>
              <w:rPr>
                <w:rFonts w:ascii="Times New Roman" w:hAnsi="Times New Roman" w:cs="Times New Roman"/>
                <w:sz w:val="24"/>
                <w:szCs w:val="24"/>
              </w:rPr>
            </w:pPr>
            <w:r>
              <w:rPr>
                <w:rFonts w:ascii="Times New Roman" w:hAnsi="Times New Roman" w:cs="Times New Roman"/>
                <w:sz w:val="24"/>
                <w:szCs w:val="24"/>
              </w:rPr>
              <w:t xml:space="preserve">FD+M  </w:t>
            </w:r>
          </w:p>
        </w:tc>
        <w:tc>
          <w:tcPr>
            <w:tcW w:w="108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630" w:type="dxa"/>
          </w:tcPr>
          <w:p w:rsidR="00AE7995" w:rsidRDefault="00012C54" w:rsidP="00012C54">
            <w:pPr>
              <w:spacing w:line="480" w:lineRule="auto"/>
              <w:rPr>
                <w:rFonts w:ascii="Times New Roman" w:hAnsi="Times New Roman" w:cs="Times New Roman"/>
                <w:sz w:val="24"/>
                <w:szCs w:val="24"/>
              </w:rPr>
            </w:pPr>
            <w:r>
              <w:rPr>
                <w:rFonts w:ascii="Times New Roman" w:hAnsi="Times New Roman" w:cs="Times New Roman"/>
                <w:sz w:val="24"/>
                <w:szCs w:val="24"/>
              </w:rPr>
              <w:t xml:space="preserve">NA        </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r w:rsidR="00012C54">
              <w:rPr>
                <w:rFonts w:ascii="Times New Roman" w:hAnsi="Times New Roman" w:cs="Times New Roman"/>
                <w:sz w:val="24"/>
                <w:szCs w:val="24"/>
              </w:rPr>
              <w:t>A</w:t>
            </w:r>
          </w:p>
        </w:tc>
      </w:tr>
      <w:tr w:rsidR="00AE7995" w:rsidTr="00012C54">
        <w:tc>
          <w:tcPr>
            <w:tcW w:w="1278"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LPJ-GUESS</w:t>
            </w:r>
            <w:r w:rsidRPr="00A40F0A">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90" w:type="dxa"/>
          </w:tcPr>
          <w:p w:rsidR="00AE7995" w:rsidRDefault="00012C54" w:rsidP="00012C54">
            <w:pPr>
              <w:spacing w:line="480" w:lineRule="auto"/>
              <w:rPr>
                <w:rFonts w:ascii="Times New Roman" w:hAnsi="Times New Roman" w:cs="Times New Roman"/>
                <w:sz w:val="24"/>
                <w:szCs w:val="24"/>
              </w:rPr>
            </w:pPr>
            <w:r>
              <w:rPr>
                <w:rFonts w:ascii="Times New Roman" w:hAnsi="Times New Roman" w:cs="Times New Roman"/>
                <w:sz w:val="24"/>
                <w:szCs w:val="24"/>
              </w:rPr>
              <w:t>DGVM</w:t>
            </w:r>
          </w:p>
        </w:tc>
        <w:tc>
          <w:tcPr>
            <w:tcW w:w="108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r w:rsidR="00012C54">
              <w:rPr>
                <w:rFonts w:ascii="Times New Roman" w:hAnsi="Times New Roman" w:cs="Times New Roman"/>
                <w:sz w:val="24"/>
                <w:szCs w:val="24"/>
              </w:rPr>
              <w:t>-L</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63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r>
      <w:tr w:rsidR="00AE7995" w:rsidTr="00012C54">
        <w:tc>
          <w:tcPr>
            <w:tcW w:w="1278"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YASSO</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S</w:t>
            </w:r>
          </w:p>
        </w:tc>
        <w:tc>
          <w:tcPr>
            <w:tcW w:w="108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r w:rsidR="00012C54">
              <w:rPr>
                <w:rFonts w:ascii="Times New Roman" w:hAnsi="Times New Roman" w:cs="Times New Roman"/>
                <w:sz w:val="24"/>
                <w:szCs w:val="24"/>
              </w:rPr>
              <w:t>-L</w:t>
            </w:r>
            <w:r>
              <w:rPr>
                <w:rFonts w:ascii="Times New Roman" w:hAnsi="Times New Roman" w:cs="Times New Roman"/>
                <w:sz w:val="24"/>
                <w:szCs w:val="24"/>
              </w:rPr>
              <w:t xml:space="preserve">  </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63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99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c>
          <w:tcPr>
            <w:tcW w:w="1170" w:type="dxa"/>
          </w:tcPr>
          <w:p w:rsidR="00AE7995" w:rsidRDefault="00AE7995" w:rsidP="002E4719">
            <w:pPr>
              <w:spacing w:line="480" w:lineRule="auto"/>
              <w:rPr>
                <w:rFonts w:ascii="Times New Roman" w:hAnsi="Times New Roman" w:cs="Times New Roman"/>
                <w:sz w:val="24"/>
                <w:szCs w:val="24"/>
              </w:rPr>
            </w:pPr>
            <w:r>
              <w:rPr>
                <w:rFonts w:ascii="Times New Roman" w:hAnsi="Times New Roman" w:cs="Times New Roman"/>
                <w:sz w:val="24"/>
                <w:szCs w:val="24"/>
              </w:rPr>
              <w:t>Y</w:t>
            </w:r>
          </w:p>
        </w:tc>
      </w:tr>
    </w:tbl>
    <w:p w:rsidR="002E4719" w:rsidRDefault="002E4719" w:rsidP="002E4719">
      <w:pPr>
        <w:spacing w:after="0" w:line="240" w:lineRule="auto"/>
        <w:rPr>
          <w:rFonts w:ascii="Times New Roman" w:hAnsi="Times New Roman" w:cs="Times New Roman"/>
          <w:sz w:val="24"/>
          <w:szCs w:val="24"/>
        </w:rPr>
      </w:pPr>
    </w:p>
    <w:p w:rsidR="002E4719" w:rsidRDefault="002E4719" w:rsidP="002E4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FD+M-forest development and management; </w:t>
      </w:r>
      <w:r w:rsidR="00012C54">
        <w:rPr>
          <w:rFonts w:ascii="Times New Roman" w:hAnsi="Times New Roman" w:cs="Times New Roman"/>
          <w:sz w:val="24"/>
          <w:szCs w:val="24"/>
        </w:rPr>
        <w:t>DGVM-digital global vegetation model</w:t>
      </w:r>
      <w:r>
        <w:rPr>
          <w:rFonts w:ascii="Times New Roman" w:hAnsi="Times New Roman" w:cs="Times New Roman"/>
          <w:sz w:val="24"/>
          <w:szCs w:val="24"/>
        </w:rPr>
        <w:t>; S-soil</w:t>
      </w:r>
    </w:p>
    <w:p w:rsidR="002E4719" w:rsidRDefault="002E4719" w:rsidP="002E4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012C54">
        <w:rPr>
          <w:rFonts w:ascii="Times New Roman" w:hAnsi="Times New Roman" w:cs="Times New Roman"/>
          <w:sz w:val="24"/>
          <w:szCs w:val="24"/>
        </w:rPr>
        <w:t>Y-yes, CWD considered; Y-L- yes, but only as litter (all dead organic material); N-no</w:t>
      </w:r>
    </w:p>
    <w:p w:rsidR="002E4719" w:rsidRDefault="002E4719" w:rsidP="002E4719">
      <w:pPr>
        <w:spacing w:after="0" w:line="240" w:lineRule="auto"/>
        <w:rPr>
          <w:rFonts w:ascii="Times New Roman" w:hAnsi="Times New Roman" w:cs="Times New Roman"/>
          <w:sz w:val="24"/>
          <w:szCs w:val="24"/>
        </w:rPr>
      </w:pPr>
      <w:r>
        <w:rPr>
          <w:rFonts w:ascii="Times New Roman" w:hAnsi="Times New Roman" w:cs="Times New Roman"/>
          <w:sz w:val="24"/>
          <w:szCs w:val="24"/>
        </w:rPr>
        <w:t>3/ Y-yes; N-no; NA-not applicable</w:t>
      </w:r>
    </w:p>
    <w:p w:rsidR="002E4719" w:rsidRDefault="002E4719" w:rsidP="002E4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Separates hardwoods and softwoods, but a finer break-down could potentially </w:t>
      </w:r>
      <w:r w:rsidR="00012C54">
        <w:rPr>
          <w:rFonts w:ascii="Times New Roman" w:hAnsi="Times New Roman" w:cs="Times New Roman"/>
          <w:sz w:val="24"/>
          <w:szCs w:val="24"/>
        </w:rPr>
        <w:t xml:space="preserve">be </w:t>
      </w:r>
      <w:r>
        <w:rPr>
          <w:rFonts w:ascii="Times New Roman" w:hAnsi="Times New Roman" w:cs="Times New Roman"/>
          <w:sz w:val="24"/>
          <w:szCs w:val="24"/>
        </w:rPr>
        <w:t>included via parameterization</w:t>
      </w:r>
    </w:p>
    <w:p w:rsidR="002E4719" w:rsidRDefault="002E4719" w:rsidP="002E4719">
      <w:pPr>
        <w:spacing w:after="0" w:line="240" w:lineRule="auto"/>
        <w:rPr>
          <w:rFonts w:ascii="Times New Roman" w:hAnsi="Times New Roman" w:cs="Times New Roman"/>
          <w:sz w:val="24"/>
          <w:szCs w:val="24"/>
        </w:rPr>
      </w:pPr>
    </w:p>
    <w:p w:rsidR="002E4719" w:rsidRDefault="002E4719" w:rsidP="002E4719">
      <w:pPr>
        <w:spacing w:after="0" w:line="240" w:lineRule="auto"/>
        <w:rPr>
          <w:rFonts w:ascii="Times New Roman" w:hAnsi="Times New Roman" w:cs="Times New Roman"/>
          <w:sz w:val="24"/>
          <w:szCs w:val="24"/>
        </w:rPr>
      </w:pPr>
    </w:p>
    <w:p w:rsidR="002E4719" w:rsidRDefault="002E4719" w:rsidP="002E4719">
      <w:pPr>
        <w:spacing w:after="0" w:line="240" w:lineRule="auto"/>
        <w:rPr>
          <w:rFonts w:ascii="Times New Roman" w:hAnsi="Times New Roman" w:cs="Times New Roman"/>
          <w:sz w:val="24"/>
          <w:szCs w:val="24"/>
        </w:rPr>
      </w:pPr>
    </w:p>
    <w:p w:rsidR="00DB7A41" w:rsidRPr="00706DE3" w:rsidRDefault="00DB7A41" w:rsidP="006A13CC">
      <w:pPr>
        <w:spacing w:line="480" w:lineRule="auto"/>
        <w:rPr>
          <w:rFonts w:ascii="Times New Roman" w:hAnsi="Times New Roman" w:cs="Times New Roman"/>
          <w:sz w:val="24"/>
          <w:szCs w:val="24"/>
        </w:rPr>
      </w:pPr>
    </w:p>
    <w:sectPr w:rsidR="00DB7A41" w:rsidRPr="00706DE3" w:rsidSect="00ED1B6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1A2" w:rsidRDefault="001871A2" w:rsidP="007624FD">
      <w:pPr>
        <w:spacing w:after="0" w:line="240" w:lineRule="auto"/>
      </w:pPr>
      <w:r>
        <w:separator/>
      </w:r>
    </w:p>
  </w:endnote>
  <w:endnote w:type="continuationSeparator" w:id="0">
    <w:p w:rsidR="001871A2" w:rsidRDefault="001871A2" w:rsidP="0076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941435"/>
      <w:docPartObj>
        <w:docPartGallery w:val="Page Numbers (Bottom of Page)"/>
        <w:docPartUnique/>
      </w:docPartObj>
    </w:sdtPr>
    <w:sdtEndPr>
      <w:rPr>
        <w:noProof/>
      </w:rPr>
    </w:sdtEndPr>
    <w:sdtContent>
      <w:p w:rsidR="0015103D" w:rsidRDefault="000C7080">
        <w:pPr>
          <w:pStyle w:val="Footer"/>
          <w:jc w:val="center"/>
        </w:pPr>
        <w:r>
          <w:fldChar w:fldCharType="begin"/>
        </w:r>
        <w:r w:rsidR="0015103D">
          <w:instrText xml:space="preserve"> PAGE   \* MERGEFORMAT </w:instrText>
        </w:r>
        <w:r>
          <w:fldChar w:fldCharType="separate"/>
        </w:r>
        <w:r w:rsidR="003C4355">
          <w:rPr>
            <w:noProof/>
          </w:rPr>
          <w:t>17</w:t>
        </w:r>
        <w:r>
          <w:rPr>
            <w:noProof/>
          </w:rPr>
          <w:fldChar w:fldCharType="end"/>
        </w:r>
      </w:p>
    </w:sdtContent>
  </w:sdt>
  <w:p w:rsidR="0015103D" w:rsidRDefault="00151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1A2" w:rsidRDefault="001871A2" w:rsidP="007624FD">
      <w:pPr>
        <w:spacing w:after="0" w:line="240" w:lineRule="auto"/>
      </w:pPr>
      <w:r>
        <w:separator/>
      </w:r>
    </w:p>
  </w:footnote>
  <w:footnote w:type="continuationSeparator" w:id="0">
    <w:p w:rsidR="001871A2" w:rsidRDefault="001871A2" w:rsidP="00762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DDE"/>
    <w:multiLevelType w:val="hybridMultilevel"/>
    <w:tmpl w:val="AB22B930"/>
    <w:lvl w:ilvl="0" w:tplc="289C5D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34736770"/>
    <w:multiLevelType w:val="multilevel"/>
    <w:tmpl w:val="FB825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8D245D"/>
    <w:multiLevelType w:val="hybridMultilevel"/>
    <w:tmpl w:val="7494DEFA"/>
    <w:lvl w:ilvl="0" w:tplc="C6F889FE">
      <w:start w:val="1"/>
      <w:numFmt w:val="decimal"/>
      <w:lvlText w:val="%1."/>
      <w:lvlJc w:val="left"/>
      <w:pPr>
        <w:tabs>
          <w:tab w:val="num" w:pos="360"/>
        </w:tabs>
        <w:ind w:left="360" w:hanging="360"/>
      </w:pPr>
      <w:rPr>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9E0"/>
    <w:rsid w:val="00000112"/>
    <w:rsid w:val="000003CF"/>
    <w:rsid w:val="00000773"/>
    <w:rsid w:val="000021F4"/>
    <w:rsid w:val="000032D2"/>
    <w:rsid w:val="000039B8"/>
    <w:rsid w:val="00003AF2"/>
    <w:rsid w:val="00003EEC"/>
    <w:rsid w:val="000043BF"/>
    <w:rsid w:val="00005BAB"/>
    <w:rsid w:val="00005FC4"/>
    <w:rsid w:val="00006245"/>
    <w:rsid w:val="00007383"/>
    <w:rsid w:val="000107D6"/>
    <w:rsid w:val="00011437"/>
    <w:rsid w:val="0001298F"/>
    <w:rsid w:val="00012C54"/>
    <w:rsid w:val="00013BEF"/>
    <w:rsid w:val="00014488"/>
    <w:rsid w:val="00014629"/>
    <w:rsid w:val="00014984"/>
    <w:rsid w:val="000167B8"/>
    <w:rsid w:val="0001706F"/>
    <w:rsid w:val="00020155"/>
    <w:rsid w:val="00020A98"/>
    <w:rsid w:val="00020D5A"/>
    <w:rsid w:val="000211BB"/>
    <w:rsid w:val="000226D8"/>
    <w:rsid w:val="00022976"/>
    <w:rsid w:val="00023AAD"/>
    <w:rsid w:val="000306BF"/>
    <w:rsid w:val="0003151B"/>
    <w:rsid w:val="0003289E"/>
    <w:rsid w:val="0003295A"/>
    <w:rsid w:val="00033DC4"/>
    <w:rsid w:val="000367BB"/>
    <w:rsid w:val="00036CC9"/>
    <w:rsid w:val="00037CC1"/>
    <w:rsid w:val="00040ED6"/>
    <w:rsid w:val="00041125"/>
    <w:rsid w:val="00042244"/>
    <w:rsid w:val="000422CE"/>
    <w:rsid w:val="00042621"/>
    <w:rsid w:val="0004341C"/>
    <w:rsid w:val="00045234"/>
    <w:rsid w:val="0004628B"/>
    <w:rsid w:val="00047707"/>
    <w:rsid w:val="000477D6"/>
    <w:rsid w:val="00050680"/>
    <w:rsid w:val="000507A8"/>
    <w:rsid w:val="00050B5C"/>
    <w:rsid w:val="0005139B"/>
    <w:rsid w:val="00052085"/>
    <w:rsid w:val="0005213C"/>
    <w:rsid w:val="0005262E"/>
    <w:rsid w:val="00052B6F"/>
    <w:rsid w:val="000541B4"/>
    <w:rsid w:val="000554E7"/>
    <w:rsid w:val="0005600D"/>
    <w:rsid w:val="000560D9"/>
    <w:rsid w:val="00056335"/>
    <w:rsid w:val="00057640"/>
    <w:rsid w:val="00057DFF"/>
    <w:rsid w:val="00062C4D"/>
    <w:rsid w:val="000639FC"/>
    <w:rsid w:val="00064D4C"/>
    <w:rsid w:val="000707AC"/>
    <w:rsid w:val="00074B1D"/>
    <w:rsid w:val="00075266"/>
    <w:rsid w:val="00075AB1"/>
    <w:rsid w:val="0007617E"/>
    <w:rsid w:val="000764BF"/>
    <w:rsid w:val="00077B6A"/>
    <w:rsid w:val="0008075F"/>
    <w:rsid w:val="000809B2"/>
    <w:rsid w:val="00081E57"/>
    <w:rsid w:val="0008490C"/>
    <w:rsid w:val="000857D2"/>
    <w:rsid w:val="00086428"/>
    <w:rsid w:val="000873C6"/>
    <w:rsid w:val="00092088"/>
    <w:rsid w:val="000960C8"/>
    <w:rsid w:val="00096C1A"/>
    <w:rsid w:val="00097607"/>
    <w:rsid w:val="000A1138"/>
    <w:rsid w:val="000A22E2"/>
    <w:rsid w:val="000A2B12"/>
    <w:rsid w:val="000A4A2C"/>
    <w:rsid w:val="000A596B"/>
    <w:rsid w:val="000A6564"/>
    <w:rsid w:val="000A6C06"/>
    <w:rsid w:val="000A76D7"/>
    <w:rsid w:val="000B04A5"/>
    <w:rsid w:val="000B294E"/>
    <w:rsid w:val="000B2961"/>
    <w:rsid w:val="000B32A4"/>
    <w:rsid w:val="000B496B"/>
    <w:rsid w:val="000B6512"/>
    <w:rsid w:val="000B6E72"/>
    <w:rsid w:val="000C059C"/>
    <w:rsid w:val="000C09AB"/>
    <w:rsid w:val="000C1C4A"/>
    <w:rsid w:val="000C1F3C"/>
    <w:rsid w:val="000C2F76"/>
    <w:rsid w:val="000C3A63"/>
    <w:rsid w:val="000C444D"/>
    <w:rsid w:val="000C541D"/>
    <w:rsid w:val="000C7080"/>
    <w:rsid w:val="000C72C6"/>
    <w:rsid w:val="000D0852"/>
    <w:rsid w:val="000D0C55"/>
    <w:rsid w:val="000D0DAB"/>
    <w:rsid w:val="000D3BEC"/>
    <w:rsid w:val="000D3E05"/>
    <w:rsid w:val="000D59B5"/>
    <w:rsid w:val="000D647C"/>
    <w:rsid w:val="000D6CD6"/>
    <w:rsid w:val="000D6EBE"/>
    <w:rsid w:val="000D7F5F"/>
    <w:rsid w:val="000E062F"/>
    <w:rsid w:val="000E0E30"/>
    <w:rsid w:val="000E12D8"/>
    <w:rsid w:val="000E18EB"/>
    <w:rsid w:val="000E294A"/>
    <w:rsid w:val="000E2D04"/>
    <w:rsid w:val="000E30D0"/>
    <w:rsid w:val="000E32A1"/>
    <w:rsid w:val="000E56A1"/>
    <w:rsid w:val="000E5B2F"/>
    <w:rsid w:val="000E73FF"/>
    <w:rsid w:val="000E78CA"/>
    <w:rsid w:val="000E7B85"/>
    <w:rsid w:val="000F24EA"/>
    <w:rsid w:val="000F26D5"/>
    <w:rsid w:val="000F2767"/>
    <w:rsid w:val="000F2B95"/>
    <w:rsid w:val="000F342A"/>
    <w:rsid w:val="000F4AB6"/>
    <w:rsid w:val="000F4EBA"/>
    <w:rsid w:val="000F5203"/>
    <w:rsid w:val="000F5E18"/>
    <w:rsid w:val="000F6979"/>
    <w:rsid w:val="000F728C"/>
    <w:rsid w:val="000F7864"/>
    <w:rsid w:val="000F7DF0"/>
    <w:rsid w:val="00103D22"/>
    <w:rsid w:val="00105579"/>
    <w:rsid w:val="0010589C"/>
    <w:rsid w:val="00105DFE"/>
    <w:rsid w:val="00107773"/>
    <w:rsid w:val="00107C84"/>
    <w:rsid w:val="00111D53"/>
    <w:rsid w:val="00112CE1"/>
    <w:rsid w:val="001132D8"/>
    <w:rsid w:val="00114702"/>
    <w:rsid w:val="001154AE"/>
    <w:rsid w:val="00115907"/>
    <w:rsid w:val="0012045D"/>
    <w:rsid w:val="00120ECD"/>
    <w:rsid w:val="00121B44"/>
    <w:rsid w:val="0012598C"/>
    <w:rsid w:val="001260F7"/>
    <w:rsid w:val="0012621C"/>
    <w:rsid w:val="0012664B"/>
    <w:rsid w:val="00127918"/>
    <w:rsid w:val="00130554"/>
    <w:rsid w:val="00130FDE"/>
    <w:rsid w:val="00131146"/>
    <w:rsid w:val="00134486"/>
    <w:rsid w:val="00134FB0"/>
    <w:rsid w:val="00135C5F"/>
    <w:rsid w:val="001360A7"/>
    <w:rsid w:val="001364D3"/>
    <w:rsid w:val="00136973"/>
    <w:rsid w:val="00137722"/>
    <w:rsid w:val="001414DF"/>
    <w:rsid w:val="0014284D"/>
    <w:rsid w:val="001433B1"/>
    <w:rsid w:val="00143D47"/>
    <w:rsid w:val="00144FFD"/>
    <w:rsid w:val="00145975"/>
    <w:rsid w:val="0015103D"/>
    <w:rsid w:val="001514D6"/>
    <w:rsid w:val="00151D55"/>
    <w:rsid w:val="001537B2"/>
    <w:rsid w:val="00156CCA"/>
    <w:rsid w:val="00156EB1"/>
    <w:rsid w:val="001572B9"/>
    <w:rsid w:val="0015763C"/>
    <w:rsid w:val="0016073B"/>
    <w:rsid w:val="00160D5E"/>
    <w:rsid w:val="001622F6"/>
    <w:rsid w:val="001633DF"/>
    <w:rsid w:val="001634B1"/>
    <w:rsid w:val="00164D0E"/>
    <w:rsid w:val="00166367"/>
    <w:rsid w:val="0016739D"/>
    <w:rsid w:val="00167E71"/>
    <w:rsid w:val="0017051D"/>
    <w:rsid w:val="00171692"/>
    <w:rsid w:val="00171F5A"/>
    <w:rsid w:val="00172503"/>
    <w:rsid w:val="001729D2"/>
    <w:rsid w:val="00174C34"/>
    <w:rsid w:val="00175057"/>
    <w:rsid w:val="001752A0"/>
    <w:rsid w:val="0017590B"/>
    <w:rsid w:val="00177F46"/>
    <w:rsid w:val="00180DB2"/>
    <w:rsid w:val="00181813"/>
    <w:rsid w:val="00182476"/>
    <w:rsid w:val="0018336D"/>
    <w:rsid w:val="00184160"/>
    <w:rsid w:val="0018715E"/>
    <w:rsid w:val="001871A2"/>
    <w:rsid w:val="00187398"/>
    <w:rsid w:val="00190A46"/>
    <w:rsid w:val="001917FC"/>
    <w:rsid w:val="00193A41"/>
    <w:rsid w:val="001945CE"/>
    <w:rsid w:val="00194AD3"/>
    <w:rsid w:val="001967F8"/>
    <w:rsid w:val="001A1430"/>
    <w:rsid w:val="001A269A"/>
    <w:rsid w:val="001A29AF"/>
    <w:rsid w:val="001A512A"/>
    <w:rsid w:val="001A593A"/>
    <w:rsid w:val="001A5A1A"/>
    <w:rsid w:val="001A7AF9"/>
    <w:rsid w:val="001B0560"/>
    <w:rsid w:val="001B2A90"/>
    <w:rsid w:val="001B2B98"/>
    <w:rsid w:val="001B3069"/>
    <w:rsid w:val="001B3097"/>
    <w:rsid w:val="001B367B"/>
    <w:rsid w:val="001B37E0"/>
    <w:rsid w:val="001B3D1B"/>
    <w:rsid w:val="001B495D"/>
    <w:rsid w:val="001B57B0"/>
    <w:rsid w:val="001B5E46"/>
    <w:rsid w:val="001B6256"/>
    <w:rsid w:val="001C0127"/>
    <w:rsid w:val="001C128B"/>
    <w:rsid w:val="001C18E0"/>
    <w:rsid w:val="001C28CA"/>
    <w:rsid w:val="001C414C"/>
    <w:rsid w:val="001C4720"/>
    <w:rsid w:val="001C5992"/>
    <w:rsid w:val="001C67E5"/>
    <w:rsid w:val="001C76EE"/>
    <w:rsid w:val="001D0884"/>
    <w:rsid w:val="001D116C"/>
    <w:rsid w:val="001D1576"/>
    <w:rsid w:val="001D20A2"/>
    <w:rsid w:val="001D4B96"/>
    <w:rsid w:val="001D6648"/>
    <w:rsid w:val="001E06E0"/>
    <w:rsid w:val="001E160A"/>
    <w:rsid w:val="001E1E45"/>
    <w:rsid w:val="001E1FBC"/>
    <w:rsid w:val="001E24B9"/>
    <w:rsid w:val="001E426D"/>
    <w:rsid w:val="001E452A"/>
    <w:rsid w:val="001E7FBD"/>
    <w:rsid w:val="001F0026"/>
    <w:rsid w:val="001F0347"/>
    <w:rsid w:val="001F287F"/>
    <w:rsid w:val="001F518E"/>
    <w:rsid w:val="001F68B5"/>
    <w:rsid w:val="00200B0A"/>
    <w:rsid w:val="00201346"/>
    <w:rsid w:val="00201DB5"/>
    <w:rsid w:val="0020229C"/>
    <w:rsid w:val="00202712"/>
    <w:rsid w:val="002029C5"/>
    <w:rsid w:val="00202AF2"/>
    <w:rsid w:val="00202D7C"/>
    <w:rsid w:val="00204004"/>
    <w:rsid w:val="00206117"/>
    <w:rsid w:val="00206B89"/>
    <w:rsid w:val="00207C8C"/>
    <w:rsid w:val="00212E88"/>
    <w:rsid w:val="0021352E"/>
    <w:rsid w:val="00220D2C"/>
    <w:rsid w:val="00221E7C"/>
    <w:rsid w:val="00223A0D"/>
    <w:rsid w:val="00224CF1"/>
    <w:rsid w:val="002262A2"/>
    <w:rsid w:val="00227E0D"/>
    <w:rsid w:val="0023049A"/>
    <w:rsid w:val="00232970"/>
    <w:rsid w:val="00232AB9"/>
    <w:rsid w:val="00232AF5"/>
    <w:rsid w:val="002338C3"/>
    <w:rsid w:val="002347E0"/>
    <w:rsid w:val="00234CA4"/>
    <w:rsid w:val="00237D92"/>
    <w:rsid w:val="00237DBD"/>
    <w:rsid w:val="0024067F"/>
    <w:rsid w:val="00241421"/>
    <w:rsid w:val="00241770"/>
    <w:rsid w:val="00243C2F"/>
    <w:rsid w:val="00244440"/>
    <w:rsid w:val="00244BB8"/>
    <w:rsid w:val="00245275"/>
    <w:rsid w:val="002462CC"/>
    <w:rsid w:val="002466B3"/>
    <w:rsid w:val="00246CED"/>
    <w:rsid w:val="00247102"/>
    <w:rsid w:val="00250701"/>
    <w:rsid w:val="00250F61"/>
    <w:rsid w:val="00251BFA"/>
    <w:rsid w:val="0025239B"/>
    <w:rsid w:val="0025306F"/>
    <w:rsid w:val="0025374A"/>
    <w:rsid w:val="0025466C"/>
    <w:rsid w:val="00254D49"/>
    <w:rsid w:val="00256405"/>
    <w:rsid w:val="002576E0"/>
    <w:rsid w:val="00257CC5"/>
    <w:rsid w:val="00262E0F"/>
    <w:rsid w:val="00265B7B"/>
    <w:rsid w:val="00266386"/>
    <w:rsid w:val="0026662A"/>
    <w:rsid w:val="00273340"/>
    <w:rsid w:val="00274F80"/>
    <w:rsid w:val="00274FE2"/>
    <w:rsid w:val="002758A0"/>
    <w:rsid w:val="00275B67"/>
    <w:rsid w:val="00275DBE"/>
    <w:rsid w:val="002800D1"/>
    <w:rsid w:val="00280414"/>
    <w:rsid w:val="00285B52"/>
    <w:rsid w:val="00285F9E"/>
    <w:rsid w:val="002860C4"/>
    <w:rsid w:val="00286AD1"/>
    <w:rsid w:val="00286EE1"/>
    <w:rsid w:val="00286EFD"/>
    <w:rsid w:val="00291641"/>
    <w:rsid w:val="002919F4"/>
    <w:rsid w:val="00293227"/>
    <w:rsid w:val="00294031"/>
    <w:rsid w:val="00294784"/>
    <w:rsid w:val="00295CF7"/>
    <w:rsid w:val="00296CA5"/>
    <w:rsid w:val="002A03A8"/>
    <w:rsid w:val="002A17F5"/>
    <w:rsid w:val="002A24FA"/>
    <w:rsid w:val="002A32CD"/>
    <w:rsid w:val="002A5467"/>
    <w:rsid w:val="002A5FD4"/>
    <w:rsid w:val="002A64C7"/>
    <w:rsid w:val="002A6FF6"/>
    <w:rsid w:val="002A76C7"/>
    <w:rsid w:val="002A7ECC"/>
    <w:rsid w:val="002B1745"/>
    <w:rsid w:val="002B28E7"/>
    <w:rsid w:val="002B2D9F"/>
    <w:rsid w:val="002B355E"/>
    <w:rsid w:val="002B447D"/>
    <w:rsid w:val="002B54A7"/>
    <w:rsid w:val="002B5BCD"/>
    <w:rsid w:val="002B5E9E"/>
    <w:rsid w:val="002B62E1"/>
    <w:rsid w:val="002C0658"/>
    <w:rsid w:val="002C2092"/>
    <w:rsid w:val="002C20B7"/>
    <w:rsid w:val="002C2D9A"/>
    <w:rsid w:val="002C35C4"/>
    <w:rsid w:val="002C37A3"/>
    <w:rsid w:val="002C4424"/>
    <w:rsid w:val="002C5B84"/>
    <w:rsid w:val="002C6DC5"/>
    <w:rsid w:val="002D05F6"/>
    <w:rsid w:val="002D0E54"/>
    <w:rsid w:val="002D244A"/>
    <w:rsid w:val="002D5410"/>
    <w:rsid w:val="002D54DD"/>
    <w:rsid w:val="002D6B3A"/>
    <w:rsid w:val="002E0076"/>
    <w:rsid w:val="002E0123"/>
    <w:rsid w:val="002E20A7"/>
    <w:rsid w:val="002E2828"/>
    <w:rsid w:val="002E2AD8"/>
    <w:rsid w:val="002E2E12"/>
    <w:rsid w:val="002E31A9"/>
    <w:rsid w:val="002E4719"/>
    <w:rsid w:val="002F0380"/>
    <w:rsid w:val="002F042B"/>
    <w:rsid w:val="002F1062"/>
    <w:rsid w:val="002F4822"/>
    <w:rsid w:val="002F4AAD"/>
    <w:rsid w:val="002F4EA1"/>
    <w:rsid w:val="002F5435"/>
    <w:rsid w:val="002F609C"/>
    <w:rsid w:val="002F69BC"/>
    <w:rsid w:val="002F6A40"/>
    <w:rsid w:val="002F7986"/>
    <w:rsid w:val="002F7A32"/>
    <w:rsid w:val="00305094"/>
    <w:rsid w:val="003057FD"/>
    <w:rsid w:val="00305F38"/>
    <w:rsid w:val="0030712E"/>
    <w:rsid w:val="00307A09"/>
    <w:rsid w:val="003123D8"/>
    <w:rsid w:val="00312A1F"/>
    <w:rsid w:val="00313321"/>
    <w:rsid w:val="00313901"/>
    <w:rsid w:val="00313FC5"/>
    <w:rsid w:val="003158EC"/>
    <w:rsid w:val="00316A84"/>
    <w:rsid w:val="00317AA8"/>
    <w:rsid w:val="003205A9"/>
    <w:rsid w:val="00320704"/>
    <w:rsid w:val="003207B1"/>
    <w:rsid w:val="00321C45"/>
    <w:rsid w:val="00322779"/>
    <w:rsid w:val="00324183"/>
    <w:rsid w:val="00324FEF"/>
    <w:rsid w:val="0032619B"/>
    <w:rsid w:val="003263F3"/>
    <w:rsid w:val="00331291"/>
    <w:rsid w:val="00331DE4"/>
    <w:rsid w:val="003325BD"/>
    <w:rsid w:val="0033433B"/>
    <w:rsid w:val="00334FF1"/>
    <w:rsid w:val="00335B6D"/>
    <w:rsid w:val="00335F16"/>
    <w:rsid w:val="003372FC"/>
    <w:rsid w:val="00337337"/>
    <w:rsid w:val="00340033"/>
    <w:rsid w:val="00341A90"/>
    <w:rsid w:val="003428EC"/>
    <w:rsid w:val="00344D2E"/>
    <w:rsid w:val="0034655A"/>
    <w:rsid w:val="00347966"/>
    <w:rsid w:val="00352D81"/>
    <w:rsid w:val="00355984"/>
    <w:rsid w:val="003571D5"/>
    <w:rsid w:val="00357D4F"/>
    <w:rsid w:val="003601F8"/>
    <w:rsid w:val="003612A3"/>
    <w:rsid w:val="003613F2"/>
    <w:rsid w:val="00361F13"/>
    <w:rsid w:val="0036270B"/>
    <w:rsid w:val="00362E91"/>
    <w:rsid w:val="0036527C"/>
    <w:rsid w:val="003678A1"/>
    <w:rsid w:val="00370821"/>
    <w:rsid w:val="00370A62"/>
    <w:rsid w:val="00371396"/>
    <w:rsid w:val="00371864"/>
    <w:rsid w:val="003721AA"/>
    <w:rsid w:val="00374930"/>
    <w:rsid w:val="003759E5"/>
    <w:rsid w:val="00375BEC"/>
    <w:rsid w:val="003764B7"/>
    <w:rsid w:val="00376F2E"/>
    <w:rsid w:val="00377645"/>
    <w:rsid w:val="00377762"/>
    <w:rsid w:val="00377C26"/>
    <w:rsid w:val="00380785"/>
    <w:rsid w:val="00380E99"/>
    <w:rsid w:val="003830AD"/>
    <w:rsid w:val="00384CA8"/>
    <w:rsid w:val="00385BBB"/>
    <w:rsid w:val="0038656D"/>
    <w:rsid w:val="00386775"/>
    <w:rsid w:val="00391624"/>
    <w:rsid w:val="00391D43"/>
    <w:rsid w:val="00392BD6"/>
    <w:rsid w:val="00392F79"/>
    <w:rsid w:val="00393609"/>
    <w:rsid w:val="00394F45"/>
    <w:rsid w:val="00395477"/>
    <w:rsid w:val="00395CBA"/>
    <w:rsid w:val="00395D6C"/>
    <w:rsid w:val="003964D9"/>
    <w:rsid w:val="00397062"/>
    <w:rsid w:val="0039790E"/>
    <w:rsid w:val="003A177D"/>
    <w:rsid w:val="003A67EA"/>
    <w:rsid w:val="003B0106"/>
    <w:rsid w:val="003B07F6"/>
    <w:rsid w:val="003B0BB2"/>
    <w:rsid w:val="003B0C5A"/>
    <w:rsid w:val="003B10EF"/>
    <w:rsid w:val="003B200F"/>
    <w:rsid w:val="003B54E3"/>
    <w:rsid w:val="003B58A0"/>
    <w:rsid w:val="003B5CA3"/>
    <w:rsid w:val="003B5D02"/>
    <w:rsid w:val="003C04C4"/>
    <w:rsid w:val="003C0C3A"/>
    <w:rsid w:val="003C10F8"/>
    <w:rsid w:val="003C2A64"/>
    <w:rsid w:val="003C4355"/>
    <w:rsid w:val="003C557D"/>
    <w:rsid w:val="003C56F8"/>
    <w:rsid w:val="003C612D"/>
    <w:rsid w:val="003D0B67"/>
    <w:rsid w:val="003D1DBE"/>
    <w:rsid w:val="003D33DC"/>
    <w:rsid w:val="003D41F6"/>
    <w:rsid w:val="003D4EAE"/>
    <w:rsid w:val="003D5DE8"/>
    <w:rsid w:val="003D6C60"/>
    <w:rsid w:val="003D6C88"/>
    <w:rsid w:val="003E0676"/>
    <w:rsid w:val="003E2483"/>
    <w:rsid w:val="003E33E9"/>
    <w:rsid w:val="003E4D6B"/>
    <w:rsid w:val="003E53B3"/>
    <w:rsid w:val="003E55F4"/>
    <w:rsid w:val="003E673C"/>
    <w:rsid w:val="003E7030"/>
    <w:rsid w:val="003E70F3"/>
    <w:rsid w:val="003E7628"/>
    <w:rsid w:val="003F2507"/>
    <w:rsid w:val="003F256E"/>
    <w:rsid w:val="003F2E03"/>
    <w:rsid w:val="003F3834"/>
    <w:rsid w:val="003F5DD7"/>
    <w:rsid w:val="003F6228"/>
    <w:rsid w:val="003F6652"/>
    <w:rsid w:val="003F7897"/>
    <w:rsid w:val="004001D8"/>
    <w:rsid w:val="004007FF"/>
    <w:rsid w:val="00401142"/>
    <w:rsid w:val="00403127"/>
    <w:rsid w:val="0040353B"/>
    <w:rsid w:val="00404089"/>
    <w:rsid w:val="00404C9D"/>
    <w:rsid w:val="00406112"/>
    <w:rsid w:val="00406316"/>
    <w:rsid w:val="004063E4"/>
    <w:rsid w:val="004066FE"/>
    <w:rsid w:val="0040760E"/>
    <w:rsid w:val="004102CA"/>
    <w:rsid w:val="00410A8B"/>
    <w:rsid w:val="00411012"/>
    <w:rsid w:val="00411D0C"/>
    <w:rsid w:val="00413B8E"/>
    <w:rsid w:val="00414EE6"/>
    <w:rsid w:val="004150B2"/>
    <w:rsid w:val="004169D5"/>
    <w:rsid w:val="00416D14"/>
    <w:rsid w:val="00417178"/>
    <w:rsid w:val="00420FBB"/>
    <w:rsid w:val="0042355D"/>
    <w:rsid w:val="00425C7F"/>
    <w:rsid w:val="00426CB6"/>
    <w:rsid w:val="004278F0"/>
    <w:rsid w:val="00427E5D"/>
    <w:rsid w:val="00430672"/>
    <w:rsid w:val="004311AE"/>
    <w:rsid w:val="00431833"/>
    <w:rsid w:val="004318BD"/>
    <w:rsid w:val="00433E19"/>
    <w:rsid w:val="00436CD1"/>
    <w:rsid w:val="00437BC4"/>
    <w:rsid w:val="00437CE1"/>
    <w:rsid w:val="00441E4C"/>
    <w:rsid w:val="00443586"/>
    <w:rsid w:val="004436A7"/>
    <w:rsid w:val="00444791"/>
    <w:rsid w:val="0044717E"/>
    <w:rsid w:val="00450B84"/>
    <w:rsid w:val="00451907"/>
    <w:rsid w:val="004524F1"/>
    <w:rsid w:val="00452CD4"/>
    <w:rsid w:val="004530CD"/>
    <w:rsid w:val="004530E5"/>
    <w:rsid w:val="00453FC6"/>
    <w:rsid w:val="004546F0"/>
    <w:rsid w:val="00454FD4"/>
    <w:rsid w:val="00455573"/>
    <w:rsid w:val="00456585"/>
    <w:rsid w:val="00457A86"/>
    <w:rsid w:val="00460886"/>
    <w:rsid w:val="0046217A"/>
    <w:rsid w:val="00462D09"/>
    <w:rsid w:val="00463213"/>
    <w:rsid w:val="00463FC4"/>
    <w:rsid w:val="00464647"/>
    <w:rsid w:val="004653BD"/>
    <w:rsid w:val="0046702E"/>
    <w:rsid w:val="004703FB"/>
    <w:rsid w:val="00470C37"/>
    <w:rsid w:val="00471C7E"/>
    <w:rsid w:val="0047322B"/>
    <w:rsid w:val="00473AFE"/>
    <w:rsid w:val="004746E7"/>
    <w:rsid w:val="00475252"/>
    <w:rsid w:val="0047531C"/>
    <w:rsid w:val="004753B3"/>
    <w:rsid w:val="0047553A"/>
    <w:rsid w:val="00475D2D"/>
    <w:rsid w:val="00476A09"/>
    <w:rsid w:val="00476A50"/>
    <w:rsid w:val="00476BBE"/>
    <w:rsid w:val="00477992"/>
    <w:rsid w:val="00477BF3"/>
    <w:rsid w:val="00480BB3"/>
    <w:rsid w:val="00481C44"/>
    <w:rsid w:val="00481FA1"/>
    <w:rsid w:val="0048275B"/>
    <w:rsid w:val="00484396"/>
    <w:rsid w:val="004845E8"/>
    <w:rsid w:val="004847C4"/>
    <w:rsid w:val="00485784"/>
    <w:rsid w:val="00490DB6"/>
    <w:rsid w:val="00491A85"/>
    <w:rsid w:val="00491BC9"/>
    <w:rsid w:val="00492039"/>
    <w:rsid w:val="00494275"/>
    <w:rsid w:val="00495190"/>
    <w:rsid w:val="00496CF2"/>
    <w:rsid w:val="00496D22"/>
    <w:rsid w:val="00497CFB"/>
    <w:rsid w:val="00497E14"/>
    <w:rsid w:val="004A033A"/>
    <w:rsid w:val="004A0E92"/>
    <w:rsid w:val="004A31EC"/>
    <w:rsid w:val="004A40FE"/>
    <w:rsid w:val="004A4807"/>
    <w:rsid w:val="004A4C0A"/>
    <w:rsid w:val="004A6177"/>
    <w:rsid w:val="004A660A"/>
    <w:rsid w:val="004A6BC7"/>
    <w:rsid w:val="004A751F"/>
    <w:rsid w:val="004A7B36"/>
    <w:rsid w:val="004B2150"/>
    <w:rsid w:val="004B28D0"/>
    <w:rsid w:val="004B31E8"/>
    <w:rsid w:val="004B59A9"/>
    <w:rsid w:val="004B5C38"/>
    <w:rsid w:val="004B7043"/>
    <w:rsid w:val="004B7F8D"/>
    <w:rsid w:val="004C1FC3"/>
    <w:rsid w:val="004C3477"/>
    <w:rsid w:val="004C5549"/>
    <w:rsid w:val="004D01F5"/>
    <w:rsid w:val="004D087D"/>
    <w:rsid w:val="004D124E"/>
    <w:rsid w:val="004D219D"/>
    <w:rsid w:val="004D33DF"/>
    <w:rsid w:val="004D3689"/>
    <w:rsid w:val="004D4A6F"/>
    <w:rsid w:val="004D4D2C"/>
    <w:rsid w:val="004D4E89"/>
    <w:rsid w:val="004D511E"/>
    <w:rsid w:val="004D7226"/>
    <w:rsid w:val="004E18A1"/>
    <w:rsid w:val="004E2ABE"/>
    <w:rsid w:val="004E3597"/>
    <w:rsid w:val="004E481C"/>
    <w:rsid w:val="004E4A22"/>
    <w:rsid w:val="004E5A38"/>
    <w:rsid w:val="004E5D13"/>
    <w:rsid w:val="004E6999"/>
    <w:rsid w:val="004E7337"/>
    <w:rsid w:val="004E7620"/>
    <w:rsid w:val="004E7789"/>
    <w:rsid w:val="004F0072"/>
    <w:rsid w:val="004F1795"/>
    <w:rsid w:val="004F28DD"/>
    <w:rsid w:val="004F4138"/>
    <w:rsid w:val="004F5B5D"/>
    <w:rsid w:val="004F674F"/>
    <w:rsid w:val="0050059F"/>
    <w:rsid w:val="005008A3"/>
    <w:rsid w:val="00501008"/>
    <w:rsid w:val="00501543"/>
    <w:rsid w:val="005024CD"/>
    <w:rsid w:val="00502E64"/>
    <w:rsid w:val="00503049"/>
    <w:rsid w:val="00504830"/>
    <w:rsid w:val="00504A83"/>
    <w:rsid w:val="00504FF0"/>
    <w:rsid w:val="0050614D"/>
    <w:rsid w:val="005074D5"/>
    <w:rsid w:val="00510371"/>
    <w:rsid w:val="00513B3E"/>
    <w:rsid w:val="00515E53"/>
    <w:rsid w:val="00521F24"/>
    <w:rsid w:val="00522594"/>
    <w:rsid w:val="00522C20"/>
    <w:rsid w:val="00523123"/>
    <w:rsid w:val="005231EF"/>
    <w:rsid w:val="005235F1"/>
    <w:rsid w:val="00523741"/>
    <w:rsid w:val="005240BD"/>
    <w:rsid w:val="00525D99"/>
    <w:rsid w:val="0052700A"/>
    <w:rsid w:val="00530957"/>
    <w:rsid w:val="00530B79"/>
    <w:rsid w:val="005311B0"/>
    <w:rsid w:val="0053189F"/>
    <w:rsid w:val="00531FAA"/>
    <w:rsid w:val="0053363D"/>
    <w:rsid w:val="005350A4"/>
    <w:rsid w:val="00535D2E"/>
    <w:rsid w:val="00536A2E"/>
    <w:rsid w:val="00537DA0"/>
    <w:rsid w:val="0054019B"/>
    <w:rsid w:val="00540F7B"/>
    <w:rsid w:val="005431B9"/>
    <w:rsid w:val="00543E5F"/>
    <w:rsid w:val="00543F04"/>
    <w:rsid w:val="0054736A"/>
    <w:rsid w:val="00547B15"/>
    <w:rsid w:val="0055002F"/>
    <w:rsid w:val="00551127"/>
    <w:rsid w:val="0055227D"/>
    <w:rsid w:val="0055339F"/>
    <w:rsid w:val="00553730"/>
    <w:rsid w:val="00553762"/>
    <w:rsid w:val="00553892"/>
    <w:rsid w:val="00556A03"/>
    <w:rsid w:val="005602E2"/>
    <w:rsid w:val="0056033E"/>
    <w:rsid w:val="00561596"/>
    <w:rsid w:val="00561AC1"/>
    <w:rsid w:val="00562260"/>
    <w:rsid w:val="0056252C"/>
    <w:rsid w:val="00563392"/>
    <w:rsid w:val="005634CC"/>
    <w:rsid w:val="00563D00"/>
    <w:rsid w:val="005641D2"/>
    <w:rsid w:val="0056471F"/>
    <w:rsid w:val="00564D7C"/>
    <w:rsid w:val="0056616E"/>
    <w:rsid w:val="00567EA1"/>
    <w:rsid w:val="005722BD"/>
    <w:rsid w:val="00572902"/>
    <w:rsid w:val="0057416F"/>
    <w:rsid w:val="0057462C"/>
    <w:rsid w:val="00574EAA"/>
    <w:rsid w:val="00574F7C"/>
    <w:rsid w:val="00575A65"/>
    <w:rsid w:val="00576140"/>
    <w:rsid w:val="005766FD"/>
    <w:rsid w:val="00581F86"/>
    <w:rsid w:val="00582671"/>
    <w:rsid w:val="00584500"/>
    <w:rsid w:val="00584EFD"/>
    <w:rsid w:val="005860EC"/>
    <w:rsid w:val="00586B31"/>
    <w:rsid w:val="00587788"/>
    <w:rsid w:val="005905B1"/>
    <w:rsid w:val="00590704"/>
    <w:rsid w:val="005908F4"/>
    <w:rsid w:val="005914DB"/>
    <w:rsid w:val="00591AC7"/>
    <w:rsid w:val="0059455C"/>
    <w:rsid w:val="00595F79"/>
    <w:rsid w:val="00596301"/>
    <w:rsid w:val="0059652B"/>
    <w:rsid w:val="005A02A5"/>
    <w:rsid w:val="005A0778"/>
    <w:rsid w:val="005A35E5"/>
    <w:rsid w:val="005A399C"/>
    <w:rsid w:val="005A44D5"/>
    <w:rsid w:val="005A4809"/>
    <w:rsid w:val="005A4BDF"/>
    <w:rsid w:val="005A6A28"/>
    <w:rsid w:val="005A6CE9"/>
    <w:rsid w:val="005A7706"/>
    <w:rsid w:val="005B09DC"/>
    <w:rsid w:val="005B280D"/>
    <w:rsid w:val="005B68A4"/>
    <w:rsid w:val="005B7126"/>
    <w:rsid w:val="005B7C81"/>
    <w:rsid w:val="005C006D"/>
    <w:rsid w:val="005C0481"/>
    <w:rsid w:val="005C0795"/>
    <w:rsid w:val="005C23BA"/>
    <w:rsid w:val="005C50AD"/>
    <w:rsid w:val="005C5406"/>
    <w:rsid w:val="005C6444"/>
    <w:rsid w:val="005C65E1"/>
    <w:rsid w:val="005C6ADB"/>
    <w:rsid w:val="005C7748"/>
    <w:rsid w:val="005C7A6C"/>
    <w:rsid w:val="005D12A6"/>
    <w:rsid w:val="005D1647"/>
    <w:rsid w:val="005D29EF"/>
    <w:rsid w:val="005D6141"/>
    <w:rsid w:val="005D763C"/>
    <w:rsid w:val="005D77F0"/>
    <w:rsid w:val="005E467C"/>
    <w:rsid w:val="005E5056"/>
    <w:rsid w:val="005E576D"/>
    <w:rsid w:val="005E6F1B"/>
    <w:rsid w:val="005F105B"/>
    <w:rsid w:val="005F10D0"/>
    <w:rsid w:val="005F1D82"/>
    <w:rsid w:val="005F25ED"/>
    <w:rsid w:val="005F2E9E"/>
    <w:rsid w:val="005F2F90"/>
    <w:rsid w:val="005F3F50"/>
    <w:rsid w:val="005F4568"/>
    <w:rsid w:val="005F4646"/>
    <w:rsid w:val="005F5078"/>
    <w:rsid w:val="005F687B"/>
    <w:rsid w:val="005F755F"/>
    <w:rsid w:val="005F7945"/>
    <w:rsid w:val="00600921"/>
    <w:rsid w:val="0060208B"/>
    <w:rsid w:val="00603387"/>
    <w:rsid w:val="00603D13"/>
    <w:rsid w:val="00605C77"/>
    <w:rsid w:val="00607572"/>
    <w:rsid w:val="006075A4"/>
    <w:rsid w:val="006104E8"/>
    <w:rsid w:val="00610599"/>
    <w:rsid w:val="0061061F"/>
    <w:rsid w:val="00610B2F"/>
    <w:rsid w:val="00610BCC"/>
    <w:rsid w:val="00611834"/>
    <w:rsid w:val="00611BB5"/>
    <w:rsid w:val="00611F01"/>
    <w:rsid w:val="006130FC"/>
    <w:rsid w:val="0061398A"/>
    <w:rsid w:val="00613FED"/>
    <w:rsid w:val="00614DE3"/>
    <w:rsid w:val="0061525C"/>
    <w:rsid w:val="00616369"/>
    <w:rsid w:val="00616AAF"/>
    <w:rsid w:val="00622A4C"/>
    <w:rsid w:val="00622B4B"/>
    <w:rsid w:val="006237EA"/>
    <w:rsid w:val="00623A98"/>
    <w:rsid w:val="00625D81"/>
    <w:rsid w:val="00627544"/>
    <w:rsid w:val="00631585"/>
    <w:rsid w:val="00632ED2"/>
    <w:rsid w:val="00633408"/>
    <w:rsid w:val="006343D1"/>
    <w:rsid w:val="00635755"/>
    <w:rsid w:val="0064170C"/>
    <w:rsid w:val="0064294E"/>
    <w:rsid w:val="00642BEB"/>
    <w:rsid w:val="0064536A"/>
    <w:rsid w:val="00645CBE"/>
    <w:rsid w:val="006505D4"/>
    <w:rsid w:val="0065566E"/>
    <w:rsid w:val="00657725"/>
    <w:rsid w:val="00657C3A"/>
    <w:rsid w:val="00660ABE"/>
    <w:rsid w:val="00660D88"/>
    <w:rsid w:val="00661F01"/>
    <w:rsid w:val="00662E93"/>
    <w:rsid w:val="0066455E"/>
    <w:rsid w:val="006647F6"/>
    <w:rsid w:val="00664EB6"/>
    <w:rsid w:val="006657D0"/>
    <w:rsid w:val="00665EB1"/>
    <w:rsid w:val="00666053"/>
    <w:rsid w:val="006663D5"/>
    <w:rsid w:val="00666F59"/>
    <w:rsid w:val="00667131"/>
    <w:rsid w:val="00667EC7"/>
    <w:rsid w:val="0067089A"/>
    <w:rsid w:val="006716D2"/>
    <w:rsid w:val="00673AB2"/>
    <w:rsid w:val="00675A5F"/>
    <w:rsid w:val="0067662C"/>
    <w:rsid w:val="00676A43"/>
    <w:rsid w:val="0067772F"/>
    <w:rsid w:val="006778B5"/>
    <w:rsid w:val="00680363"/>
    <w:rsid w:val="00680B70"/>
    <w:rsid w:val="00682D5C"/>
    <w:rsid w:val="00682F48"/>
    <w:rsid w:val="00683A45"/>
    <w:rsid w:val="006851AA"/>
    <w:rsid w:val="00685AA1"/>
    <w:rsid w:val="00685FEC"/>
    <w:rsid w:val="0068643A"/>
    <w:rsid w:val="006878D5"/>
    <w:rsid w:val="00690691"/>
    <w:rsid w:val="00690714"/>
    <w:rsid w:val="0069075F"/>
    <w:rsid w:val="00690D3B"/>
    <w:rsid w:val="00691518"/>
    <w:rsid w:val="006931A6"/>
    <w:rsid w:val="00693922"/>
    <w:rsid w:val="006939E1"/>
    <w:rsid w:val="00697DF5"/>
    <w:rsid w:val="006A13CC"/>
    <w:rsid w:val="006A3091"/>
    <w:rsid w:val="006A3AD0"/>
    <w:rsid w:val="006A3C3C"/>
    <w:rsid w:val="006A44C3"/>
    <w:rsid w:val="006A50BF"/>
    <w:rsid w:val="006A5531"/>
    <w:rsid w:val="006A6693"/>
    <w:rsid w:val="006B0251"/>
    <w:rsid w:val="006B0CB8"/>
    <w:rsid w:val="006B11F6"/>
    <w:rsid w:val="006B407D"/>
    <w:rsid w:val="006B5115"/>
    <w:rsid w:val="006B60C3"/>
    <w:rsid w:val="006B6D4F"/>
    <w:rsid w:val="006B6F20"/>
    <w:rsid w:val="006C0135"/>
    <w:rsid w:val="006C2357"/>
    <w:rsid w:val="006C3248"/>
    <w:rsid w:val="006C35CA"/>
    <w:rsid w:val="006C36FE"/>
    <w:rsid w:val="006C4D6D"/>
    <w:rsid w:val="006C57C3"/>
    <w:rsid w:val="006C6964"/>
    <w:rsid w:val="006C755A"/>
    <w:rsid w:val="006D0F7D"/>
    <w:rsid w:val="006D1077"/>
    <w:rsid w:val="006D1212"/>
    <w:rsid w:val="006D1E24"/>
    <w:rsid w:val="006D39E8"/>
    <w:rsid w:val="006D56CC"/>
    <w:rsid w:val="006D57B5"/>
    <w:rsid w:val="006D5D4C"/>
    <w:rsid w:val="006D6934"/>
    <w:rsid w:val="006E19D7"/>
    <w:rsid w:val="006E1BBE"/>
    <w:rsid w:val="006E2BE1"/>
    <w:rsid w:val="006E3B33"/>
    <w:rsid w:val="006E4052"/>
    <w:rsid w:val="006E44E5"/>
    <w:rsid w:val="006E7356"/>
    <w:rsid w:val="006E7F1C"/>
    <w:rsid w:val="006F0751"/>
    <w:rsid w:val="006F141C"/>
    <w:rsid w:val="006F16B4"/>
    <w:rsid w:val="006F26E7"/>
    <w:rsid w:val="006F2DC0"/>
    <w:rsid w:val="006F35A3"/>
    <w:rsid w:val="006F43C1"/>
    <w:rsid w:val="006F685A"/>
    <w:rsid w:val="006F7141"/>
    <w:rsid w:val="00702585"/>
    <w:rsid w:val="007025C9"/>
    <w:rsid w:val="00704929"/>
    <w:rsid w:val="00704EFE"/>
    <w:rsid w:val="00706DE3"/>
    <w:rsid w:val="00706E70"/>
    <w:rsid w:val="007105E3"/>
    <w:rsid w:val="0071169C"/>
    <w:rsid w:val="00711F53"/>
    <w:rsid w:val="00712A68"/>
    <w:rsid w:val="0071305B"/>
    <w:rsid w:val="007142B0"/>
    <w:rsid w:val="007146E1"/>
    <w:rsid w:val="00714B20"/>
    <w:rsid w:val="00715DAB"/>
    <w:rsid w:val="007178FA"/>
    <w:rsid w:val="00717D9E"/>
    <w:rsid w:val="0072027F"/>
    <w:rsid w:val="00720DD4"/>
    <w:rsid w:val="007223A7"/>
    <w:rsid w:val="0072241D"/>
    <w:rsid w:val="00722C1C"/>
    <w:rsid w:val="00723F39"/>
    <w:rsid w:val="00723F43"/>
    <w:rsid w:val="007265C4"/>
    <w:rsid w:val="00726758"/>
    <w:rsid w:val="00726ECD"/>
    <w:rsid w:val="00727011"/>
    <w:rsid w:val="0072731C"/>
    <w:rsid w:val="00727D51"/>
    <w:rsid w:val="00731A0C"/>
    <w:rsid w:val="00732E29"/>
    <w:rsid w:val="00734F2A"/>
    <w:rsid w:val="00737252"/>
    <w:rsid w:val="00740341"/>
    <w:rsid w:val="007407A5"/>
    <w:rsid w:val="007407F4"/>
    <w:rsid w:val="007422BD"/>
    <w:rsid w:val="007429CA"/>
    <w:rsid w:val="00743BCA"/>
    <w:rsid w:val="00743C2E"/>
    <w:rsid w:val="007441E0"/>
    <w:rsid w:val="00744CD2"/>
    <w:rsid w:val="00745980"/>
    <w:rsid w:val="0074755A"/>
    <w:rsid w:val="00747571"/>
    <w:rsid w:val="0074785C"/>
    <w:rsid w:val="0075459F"/>
    <w:rsid w:val="00754987"/>
    <w:rsid w:val="007550D0"/>
    <w:rsid w:val="00756D10"/>
    <w:rsid w:val="00757544"/>
    <w:rsid w:val="00760E49"/>
    <w:rsid w:val="007610E6"/>
    <w:rsid w:val="00761CF5"/>
    <w:rsid w:val="00761E04"/>
    <w:rsid w:val="007624FD"/>
    <w:rsid w:val="00762E20"/>
    <w:rsid w:val="00763021"/>
    <w:rsid w:val="00763660"/>
    <w:rsid w:val="00764250"/>
    <w:rsid w:val="00764260"/>
    <w:rsid w:val="00764AB3"/>
    <w:rsid w:val="007654AD"/>
    <w:rsid w:val="00767725"/>
    <w:rsid w:val="007678EF"/>
    <w:rsid w:val="00770C73"/>
    <w:rsid w:val="00770F0D"/>
    <w:rsid w:val="00771A45"/>
    <w:rsid w:val="0077351B"/>
    <w:rsid w:val="00773C10"/>
    <w:rsid w:val="00775969"/>
    <w:rsid w:val="00775BA1"/>
    <w:rsid w:val="0078122F"/>
    <w:rsid w:val="007855E7"/>
    <w:rsid w:val="0078661F"/>
    <w:rsid w:val="007907A3"/>
    <w:rsid w:val="00790CF9"/>
    <w:rsid w:val="00792CFA"/>
    <w:rsid w:val="0079428C"/>
    <w:rsid w:val="00794BA9"/>
    <w:rsid w:val="0079623B"/>
    <w:rsid w:val="0079646E"/>
    <w:rsid w:val="00796628"/>
    <w:rsid w:val="007966AE"/>
    <w:rsid w:val="007A2BE8"/>
    <w:rsid w:val="007A4091"/>
    <w:rsid w:val="007A439C"/>
    <w:rsid w:val="007A48BE"/>
    <w:rsid w:val="007A6349"/>
    <w:rsid w:val="007A679D"/>
    <w:rsid w:val="007A79C2"/>
    <w:rsid w:val="007B0977"/>
    <w:rsid w:val="007B09F9"/>
    <w:rsid w:val="007B199C"/>
    <w:rsid w:val="007B2DE7"/>
    <w:rsid w:val="007B430B"/>
    <w:rsid w:val="007B78F7"/>
    <w:rsid w:val="007C183D"/>
    <w:rsid w:val="007C1B05"/>
    <w:rsid w:val="007C2245"/>
    <w:rsid w:val="007C50B2"/>
    <w:rsid w:val="007C56B4"/>
    <w:rsid w:val="007C5759"/>
    <w:rsid w:val="007C7493"/>
    <w:rsid w:val="007C7D88"/>
    <w:rsid w:val="007D05F6"/>
    <w:rsid w:val="007D09B9"/>
    <w:rsid w:val="007D1C97"/>
    <w:rsid w:val="007D2A95"/>
    <w:rsid w:val="007D2B65"/>
    <w:rsid w:val="007D497B"/>
    <w:rsid w:val="007D4D22"/>
    <w:rsid w:val="007D5DC9"/>
    <w:rsid w:val="007D7924"/>
    <w:rsid w:val="007E10AF"/>
    <w:rsid w:val="007E1333"/>
    <w:rsid w:val="007E1946"/>
    <w:rsid w:val="007E2493"/>
    <w:rsid w:val="007E3135"/>
    <w:rsid w:val="007E3845"/>
    <w:rsid w:val="007E387C"/>
    <w:rsid w:val="007E511A"/>
    <w:rsid w:val="007E6367"/>
    <w:rsid w:val="007E7D89"/>
    <w:rsid w:val="007F06FA"/>
    <w:rsid w:val="007F12E5"/>
    <w:rsid w:val="007F24C5"/>
    <w:rsid w:val="007F2B72"/>
    <w:rsid w:val="007F2CE2"/>
    <w:rsid w:val="007F3982"/>
    <w:rsid w:val="007F498C"/>
    <w:rsid w:val="007F53D2"/>
    <w:rsid w:val="007F6461"/>
    <w:rsid w:val="007F6F34"/>
    <w:rsid w:val="007F7AAA"/>
    <w:rsid w:val="0080026C"/>
    <w:rsid w:val="00800559"/>
    <w:rsid w:val="008017B0"/>
    <w:rsid w:val="00804801"/>
    <w:rsid w:val="008071E2"/>
    <w:rsid w:val="00810B5F"/>
    <w:rsid w:val="00813F8C"/>
    <w:rsid w:val="008167AF"/>
    <w:rsid w:val="00817C83"/>
    <w:rsid w:val="00821571"/>
    <w:rsid w:val="008229F3"/>
    <w:rsid w:val="00824090"/>
    <w:rsid w:val="00825102"/>
    <w:rsid w:val="0083026E"/>
    <w:rsid w:val="008313EC"/>
    <w:rsid w:val="00832595"/>
    <w:rsid w:val="00832A5A"/>
    <w:rsid w:val="00832DEA"/>
    <w:rsid w:val="0083351C"/>
    <w:rsid w:val="00833D96"/>
    <w:rsid w:val="0083456A"/>
    <w:rsid w:val="008346C8"/>
    <w:rsid w:val="00836242"/>
    <w:rsid w:val="008372F7"/>
    <w:rsid w:val="00837D25"/>
    <w:rsid w:val="008446AA"/>
    <w:rsid w:val="008447FE"/>
    <w:rsid w:val="00844D96"/>
    <w:rsid w:val="008460EB"/>
    <w:rsid w:val="00847044"/>
    <w:rsid w:val="00847A61"/>
    <w:rsid w:val="008507D9"/>
    <w:rsid w:val="00850AE6"/>
    <w:rsid w:val="00852A96"/>
    <w:rsid w:val="00852F8B"/>
    <w:rsid w:val="00854160"/>
    <w:rsid w:val="00854965"/>
    <w:rsid w:val="0085609A"/>
    <w:rsid w:val="0086283F"/>
    <w:rsid w:val="00863F17"/>
    <w:rsid w:val="00864DF1"/>
    <w:rsid w:val="00864E89"/>
    <w:rsid w:val="00867A0D"/>
    <w:rsid w:val="00870993"/>
    <w:rsid w:val="0087099F"/>
    <w:rsid w:val="00871E34"/>
    <w:rsid w:val="008721F0"/>
    <w:rsid w:val="008727D2"/>
    <w:rsid w:val="0087299F"/>
    <w:rsid w:val="00873044"/>
    <w:rsid w:val="008756B6"/>
    <w:rsid w:val="00876B7B"/>
    <w:rsid w:val="0088034E"/>
    <w:rsid w:val="008820CD"/>
    <w:rsid w:val="00882762"/>
    <w:rsid w:val="00882F03"/>
    <w:rsid w:val="00885BC7"/>
    <w:rsid w:val="00885CAB"/>
    <w:rsid w:val="0088601D"/>
    <w:rsid w:val="0088615E"/>
    <w:rsid w:val="00886B6C"/>
    <w:rsid w:val="00886FA3"/>
    <w:rsid w:val="008874EF"/>
    <w:rsid w:val="00890403"/>
    <w:rsid w:val="00890623"/>
    <w:rsid w:val="00890878"/>
    <w:rsid w:val="00890F09"/>
    <w:rsid w:val="00891FD7"/>
    <w:rsid w:val="0089365B"/>
    <w:rsid w:val="00895541"/>
    <w:rsid w:val="008969DB"/>
    <w:rsid w:val="008970FC"/>
    <w:rsid w:val="008A0E63"/>
    <w:rsid w:val="008A2EF3"/>
    <w:rsid w:val="008A41F2"/>
    <w:rsid w:val="008A4B40"/>
    <w:rsid w:val="008A5588"/>
    <w:rsid w:val="008A575F"/>
    <w:rsid w:val="008A5D48"/>
    <w:rsid w:val="008A5D4D"/>
    <w:rsid w:val="008A5F2D"/>
    <w:rsid w:val="008A6A9B"/>
    <w:rsid w:val="008A7385"/>
    <w:rsid w:val="008A7425"/>
    <w:rsid w:val="008A7502"/>
    <w:rsid w:val="008A7655"/>
    <w:rsid w:val="008B1170"/>
    <w:rsid w:val="008B1496"/>
    <w:rsid w:val="008B2B27"/>
    <w:rsid w:val="008B2BBF"/>
    <w:rsid w:val="008B3B2F"/>
    <w:rsid w:val="008B5497"/>
    <w:rsid w:val="008B6404"/>
    <w:rsid w:val="008B65CE"/>
    <w:rsid w:val="008B6662"/>
    <w:rsid w:val="008C0EC1"/>
    <w:rsid w:val="008C167F"/>
    <w:rsid w:val="008C1EAA"/>
    <w:rsid w:val="008C27A7"/>
    <w:rsid w:val="008C3251"/>
    <w:rsid w:val="008C46F4"/>
    <w:rsid w:val="008C509F"/>
    <w:rsid w:val="008C55E8"/>
    <w:rsid w:val="008D02D1"/>
    <w:rsid w:val="008D05A8"/>
    <w:rsid w:val="008D11FC"/>
    <w:rsid w:val="008D18C6"/>
    <w:rsid w:val="008D1BF9"/>
    <w:rsid w:val="008D1DF6"/>
    <w:rsid w:val="008D2952"/>
    <w:rsid w:val="008D2C65"/>
    <w:rsid w:val="008D3CCB"/>
    <w:rsid w:val="008D3D26"/>
    <w:rsid w:val="008D48B7"/>
    <w:rsid w:val="008D506E"/>
    <w:rsid w:val="008D5349"/>
    <w:rsid w:val="008D55BA"/>
    <w:rsid w:val="008D6CB9"/>
    <w:rsid w:val="008D7D02"/>
    <w:rsid w:val="008E0896"/>
    <w:rsid w:val="008E0928"/>
    <w:rsid w:val="008E404D"/>
    <w:rsid w:val="008E45C9"/>
    <w:rsid w:val="008E4676"/>
    <w:rsid w:val="008E5BB2"/>
    <w:rsid w:val="008E717A"/>
    <w:rsid w:val="008E7239"/>
    <w:rsid w:val="008F2E53"/>
    <w:rsid w:val="008F724B"/>
    <w:rsid w:val="008F7D9F"/>
    <w:rsid w:val="008F7DB9"/>
    <w:rsid w:val="009019F6"/>
    <w:rsid w:val="009021DF"/>
    <w:rsid w:val="009028F8"/>
    <w:rsid w:val="00902CEC"/>
    <w:rsid w:val="00903C05"/>
    <w:rsid w:val="009050F6"/>
    <w:rsid w:val="00905FA3"/>
    <w:rsid w:val="00906A61"/>
    <w:rsid w:val="00907C66"/>
    <w:rsid w:val="00907DF5"/>
    <w:rsid w:val="00907E3A"/>
    <w:rsid w:val="00911D01"/>
    <w:rsid w:val="00912E68"/>
    <w:rsid w:val="0091403C"/>
    <w:rsid w:val="00914354"/>
    <w:rsid w:val="00916481"/>
    <w:rsid w:val="00916B22"/>
    <w:rsid w:val="00920858"/>
    <w:rsid w:val="00920D7A"/>
    <w:rsid w:val="0092286C"/>
    <w:rsid w:val="00922DAC"/>
    <w:rsid w:val="00923C5C"/>
    <w:rsid w:val="00923DBA"/>
    <w:rsid w:val="00923FAB"/>
    <w:rsid w:val="0092592F"/>
    <w:rsid w:val="009264F4"/>
    <w:rsid w:val="00930D3C"/>
    <w:rsid w:val="00931576"/>
    <w:rsid w:val="00932ADC"/>
    <w:rsid w:val="00932B99"/>
    <w:rsid w:val="00933D7E"/>
    <w:rsid w:val="0093437C"/>
    <w:rsid w:val="00934EEE"/>
    <w:rsid w:val="0093540C"/>
    <w:rsid w:val="00937C37"/>
    <w:rsid w:val="0094312F"/>
    <w:rsid w:val="00944984"/>
    <w:rsid w:val="0094589C"/>
    <w:rsid w:val="00945C0B"/>
    <w:rsid w:val="009460C0"/>
    <w:rsid w:val="0094665F"/>
    <w:rsid w:val="009467DF"/>
    <w:rsid w:val="00947267"/>
    <w:rsid w:val="0094784D"/>
    <w:rsid w:val="00950AE7"/>
    <w:rsid w:val="00952A52"/>
    <w:rsid w:val="00952A6D"/>
    <w:rsid w:val="00953ECC"/>
    <w:rsid w:val="00954E58"/>
    <w:rsid w:val="00955D46"/>
    <w:rsid w:val="009600D3"/>
    <w:rsid w:val="00960DD2"/>
    <w:rsid w:val="00960E6C"/>
    <w:rsid w:val="00962301"/>
    <w:rsid w:val="0096348A"/>
    <w:rsid w:val="009640F8"/>
    <w:rsid w:val="0096427D"/>
    <w:rsid w:val="0096491E"/>
    <w:rsid w:val="0096533E"/>
    <w:rsid w:val="009656C5"/>
    <w:rsid w:val="00966053"/>
    <w:rsid w:val="00966AA8"/>
    <w:rsid w:val="00971297"/>
    <w:rsid w:val="00974899"/>
    <w:rsid w:val="00975AC9"/>
    <w:rsid w:val="00976239"/>
    <w:rsid w:val="00976C61"/>
    <w:rsid w:val="0098015B"/>
    <w:rsid w:val="009804F0"/>
    <w:rsid w:val="009813D0"/>
    <w:rsid w:val="0098142D"/>
    <w:rsid w:val="00981450"/>
    <w:rsid w:val="00982038"/>
    <w:rsid w:val="00983BAD"/>
    <w:rsid w:val="00987CEE"/>
    <w:rsid w:val="00991205"/>
    <w:rsid w:val="00991E9C"/>
    <w:rsid w:val="00992B08"/>
    <w:rsid w:val="00993241"/>
    <w:rsid w:val="0099463F"/>
    <w:rsid w:val="00994C3B"/>
    <w:rsid w:val="0099636C"/>
    <w:rsid w:val="009967C1"/>
    <w:rsid w:val="00996DF8"/>
    <w:rsid w:val="00997031"/>
    <w:rsid w:val="009978EB"/>
    <w:rsid w:val="00997B35"/>
    <w:rsid w:val="009A0642"/>
    <w:rsid w:val="009A18FC"/>
    <w:rsid w:val="009A4806"/>
    <w:rsid w:val="009A49C2"/>
    <w:rsid w:val="009A5FB1"/>
    <w:rsid w:val="009A733A"/>
    <w:rsid w:val="009A7A83"/>
    <w:rsid w:val="009A7D61"/>
    <w:rsid w:val="009B0EBA"/>
    <w:rsid w:val="009B1484"/>
    <w:rsid w:val="009B181D"/>
    <w:rsid w:val="009B1E5D"/>
    <w:rsid w:val="009B1FE6"/>
    <w:rsid w:val="009B256C"/>
    <w:rsid w:val="009B2623"/>
    <w:rsid w:val="009B327B"/>
    <w:rsid w:val="009B3624"/>
    <w:rsid w:val="009B5DD0"/>
    <w:rsid w:val="009B5EF3"/>
    <w:rsid w:val="009B7141"/>
    <w:rsid w:val="009B7749"/>
    <w:rsid w:val="009C0036"/>
    <w:rsid w:val="009C08FB"/>
    <w:rsid w:val="009C28DE"/>
    <w:rsid w:val="009C2BB7"/>
    <w:rsid w:val="009C2CC9"/>
    <w:rsid w:val="009C2D65"/>
    <w:rsid w:val="009C406C"/>
    <w:rsid w:val="009C5913"/>
    <w:rsid w:val="009D1008"/>
    <w:rsid w:val="009D10FC"/>
    <w:rsid w:val="009D20A7"/>
    <w:rsid w:val="009D2FB3"/>
    <w:rsid w:val="009D4BFE"/>
    <w:rsid w:val="009D4FBA"/>
    <w:rsid w:val="009D5720"/>
    <w:rsid w:val="009D5856"/>
    <w:rsid w:val="009D765F"/>
    <w:rsid w:val="009D791E"/>
    <w:rsid w:val="009D7E28"/>
    <w:rsid w:val="009E014A"/>
    <w:rsid w:val="009E22AD"/>
    <w:rsid w:val="009E38AB"/>
    <w:rsid w:val="009E3BFD"/>
    <w:rsid w:val="009E3FD4"/>
    <w:rsid w:val="009E4D63"/>
    <w:rsid w:val="009E4E57"/>
    <w:rsid w:val="009E5BA0"/>
    <w:rsid w:val="009E5CCE"/>
    <w:rsid w:val="009E7288"/>
    <w:rsid w:val="009E73B6"/>
    <w:rsid w:val="009E7A7D"/>
    <w:rsid w:val="009F07F1"/>
    <w:rsid w:val="009F1457"/>
    <w:rsid w:val="009F22B8"/>
    <w:rsid w:val="009F47D6"/>
    <w:rsid w:val="009F5251"/>
    <w:rsid w:val="009F5EE6"/>
    <w:rsid w:val="00A00E03"/>
    <w:rsid w:val="00A0110A"/>
    <w:rsid w:val="00A019A1"/>
    <w:rsid w:val="00A01F6E"/>
    <w:rsid w:val="00A02325"/>
    <w:rsid w:val="00A03B6B"/>
    <w:rsid w:val="00A06584"/>
    <w:rsid w:val="00A06645"/>
    <w:rsid w:val="00A107DF"/>
    <w:rsid w:val="00A10C28"/>
    <w:rsid w:val="00A10D87"/>
    <w:rsid w:val="00A116AF"/>
    <w:rsid w:val="00A149EC"/>
    <w:rsid w:val="00A14D12"/>
    <w:rsid w:val="00A1600E"/>
    <w:rsid w:val="00A16B4F"/>
    <w:rsid w:val="00A17BDD"/>
    <w:rsid w:val="00A222C2"/>
    <w:rsid w:val="00A228EC"/>
    <w:rsid w:val="00A23EDA"/>
    <w:rsid w:val="00A2697B"/>
    <w:rsid w:val="00A269FD"/>
    <w:rsid w:val="00A32307"/>
    <w:rsid w:val="00A32A40"/>
    <w:rsid w:val="00A32FE4"/>
    <w:rsid w:val="00A331EE"/>
    <w:rsid w:val="00A3372F"/>
    <w:rsid w:val="00A3405C"/>
    <w:rsid w:val="00A347C6"/>
    <w:rsid w:val="00A35F44"/>
    <w:rsid w:val="00A36A3D"/>
    <w:rsid w:val="00A36B42"/>
    <w:rsid w:val="00A41886"/>
    <w:rsid w:val="00A42934"/>
    <w:rsid w:val="00A42E3D"/>
    <w:rsid w:val="00A44562"/>
    <w:rsid w:val="00A44FEE"/>
    <w:rsid w:val="00A46325"/>
    <w:rsid w:val="00A468C6"/>
    <w:rsid w:val="00A46F27"/>
    <w:rsid w:val="00A47A72"/>
    <w:rsid w:val="00A47C6A"/>
    <w:rsid w:val="00A5011F"/>
    <w:rsid w:val="00A50A9E"/>
    <w:rsid w:val="00A50BA8"/>
    <w:rsid w:val="00A51DD5"/>
    <w:rsid w:val="00A52FFB"/>
    <w:rsid w:val="00A5514C"/>
    <w:rsid w:val="00A554F1"/>
    <w:rsid w:val="00A56075"/>
    <w:rsid w:val="00A56DE9"/>
    <w:rsid w:val="00A57979"/>
    <w:rsid w:val="00A57DC8"/>
    <w:rsid w:val="00A60A4A"/>
    <w:rsid w:val="00A60FD4"/>
    <w:rsid w:val="00A61100"/>
    <w:rsid w:val="00A613FA"/>
    <w:rsid w:val="00A6199B"/>
    <w:rsid w:val="00A61B7E"/>
    <w:rsid w:val="00A63F14"/>
    <w:rsid w:val="00A65722"/>
    <w:rsid w:val="00A65BC6"/>
    <w:rsid w:val="00A702DE"/>
    <w:rsid w:val="00A7120A"/>
    <w:rsid w:val="00A7196C"/>
    <w:rsid w:val="00A73162"/>
    <w:rsid w:val="00A73A4C"/>
    <w:rsid w:val="00A73D26"/>
    <w:rsid w:val="00A747B6"/>
    <w:rsid w:val="00A75120"/>
    <w:rsid w:val="00A75993"/>
    <w:rsid w:val="00A76F5B"/>
    <w:rsid w:val="00A770A8"/>
    <w:rsid w:val="00A819A6"/>
    <w:rsid w:val="00A86F8A"/>
    <w:rsid w:val="00A87FA1"/>
    <w:rsid w:val="00A904F4"/>
    <w:rsid w:val="00A9076B"/>
    <w:rsid w:val="00A91276"/>
    <w:rsid w:val="00A918AE"/>
    <w:rsid w:val="00A93990"/>
    <w:rsid w:val="00A94DEA"/>
    <w:rsid w:val="00A95ACC"/>
    <w:rsid w:val="00A95F2C"/>
    <w:rsid w:val="00A95F97"/>
    <w:rsid w:val="00A96D7D"/>
    <w:rsid w:val="00AA01CA"/>
    <w:rsid w:val="00AA0248"/>
    <w:rsid w:val="00AA0819"/>
    <w:rsid w:val="00AA1935"/>
    <w:rsid w:val="00AA26CB"/>
    <w:rsid w:val="00AA2C9A"/>
    <w:rsid w:val="00AA3209"/>
    <w:rsid w:val="00AA32AA"/>
    <w:rsid w:val="00AA41E9"/>
    <w:rsid w:val="00AA4A64"/>
    <w:rsid w:val="00AB244B"/>
    <w:rsid w:val="00AB2C2D"/>
    <w:rsid w:val="00AB306B"/>
    <w:rsid w:val="00AB4991"/>
    <w:rsid w:val="00AB5BF5"/>
    <w:rsid w:val="00AB5D17"/>
    <w:rsid w:val="00AB5E96"/>
    <w:rsid w:val="00AB7E1E"/>
    <w:rsid w:val="00AB7F0F"/>
    <w:rsid w:val="00AC00D6"/>
    <w:rsid w:val="00AC15AE"/>
    <w:rsid w:val="00AC269E"/>
    <w:rsid w:val="00AC29A7"/>
    <w:rsid w:val="00AC3646"/>
    <w:rsid w:val="00AC514E"/>
    <w:rsid w:val="00AC5CDC"/>
    <w:rsid w:val="00AC6145"/>
    <w:rsid w:val="00AC62E8"/>
    <w:rsid w:val="00AC6320"/>
    <w:rsid w:val="00AC636F"/>
    <w:rsid w:val="00AC7E3B"/>
    <w:rsid w:val="00AD0102"/>
    <w:rsid w:val="00AD3B04"/>
    <w:rsid w:val="00AD3F64"/>
    <w:rsid w:val="00AD4B61"/>
    <w:rsid w:val="00AD5194"/>
    <w:rsid w:val="00AD5529"/>
    <w:rsid w:val="00AD5C10"/>
    <w:rsid w:val="00AD5FA9"/>
    <w:rsid w:val="00AD67F1"/>
    <w:rsid w:val="00AE062A"/>
    <w:rsid w:val="00AE1117"/>
    <w:rsid w:val="00AE1135"/>
    <w:rsid w:val="00AE1A33"/>
    <w:rsid w:val="00AE4A40"/>
    <w:rsid w:val="00AE5C3A"/>
    <w:rsid w:val="00AE5DC2"/>
    <w:rsid w:val="00AE65D6"/>
    <w:rsid w:val="00AE71B0"/>
    <w:rsid w:val="00AE7995"/>
    <w:rsid w:val="00AF175F"/>
    <w:rsid w:val="00AF1A36"/>
    <w:rsid w:val="00AF321F"/>
    <w:rsid w:val="00AF3865"/>
    <w:rsid w:val="00AF3D7D"/>
    <w:rsid w:val="00AF3E79"/>
    <w:rsid w:val="00AF3F7E"/>
    <w:rsid w:val="00AF4E59"/>
    <w:rsid w:val="00AF58BB"/>
    <w:rsid w:val="00AF6A49"/>
    <w:rsid w:val="00AF76DC"/>
    <w:rsid w:val="00AF784F"/>
    <w:rsid w:val="00B005D6"/>
    <w:rsid w:val="00B03515"/>
    <w:rsid w:val="00B03A5F"/>
    <w:rsid w:val="00B0423D"/>
    <w:rsid w:val="00B071C3"/>
    <w:rsid w:val="00B072BA"/>
    <w:rsid w:val="00B12B43"/>
    <w:rsid w:val="00B12EB0"/>
    <w:rsid w:val="00B13EBA"/>
    <w:rsid w:val="00B15896"/>
    <w:rsid w:val="00B174CA"/>
    <w:rsid w:val="00B17766"/>
    <w:rsid w:val="00B231E5"/>
    <w:rsid w:val="00B23381"/>
    <w:rsid w:val="00B259C7"/>
    <w:rsid w:val="00B273B1"/>
    <w:rsid w:val="00B27BEF"/>
    <w:rsid w:val="00B31107"/>
    <w:rsid w:val="00B319EE"/>
    <w:rsid w:val="00B31E05"/>
    <w:rsid w:val="00B32AAB"/>
    <w:rsid w:val="00B3524B"/>
    <w:rsid w:val="00B35D8A"/>
    <w:rsid w:val="00B36C86"/>
    <w:rsid w:val="00B40154"/>
    <w:rsid w:val="00B41BE2"/>
    <w:rsid w:val="00B41F0B"/>
    <w:rsid w:val="00B4237F"/>
    <w:rsid w:val="00B437A4"/>
    <w:rsid w:val="00B439A8"/>
    <w:rsid w:val="00B43F23"/>
    <w:rsid w:val="00B44898"/>
    <w:rsid w:val="00B44AAF"/>
    <w:rsid w:val="00B44E01"/>
    <w:rsid w:val="00B50542"/>
    <w:rsid w:val="00B5169B"/>
    <w:rsid w:val="00B527E2"/>
    <w:rsid w:val="00B52936"/>
    <w:rsid w:val="00B529FF"/>
    <w:rsid w:val="00B53DE3"/>
    <w:rsid w:val="00B541E1"/>
    <w:rsid w:val="00B567B7"/>
    <w:rsid w:val="00B60E21"/>
    <w:rsid w:val="00B61F9D"/>
    <w:rsid w:val="00B62CA1"/>
    <w:rsid w:val="00B64FD8"/>
    <w:rsid w:val="00B65520"/>
    <w:rsid w:val="00B658E9"/>
    <w:rsid w:val="00B66046"/>
    <w:rsid w:val="00B6634C"/>
    <w:rsid w:val="00B66503"/>
    <w:rsid w:val="00B67EBD"/>
    <w:rsid w:val="00B7105C"/>
    <w:rsid w:val="00B75886"/>
    <w:rsid w:val="00B75F89"/>
    <w:rsid w:val="00B77490"/>
    <w:rsid w:val="00B80AB6"/>
    <w:rsid w:val="00B816CF"/>
    <w:rsid w:val="00B818C9"/>
    <w:rsid w:val="00B81AF5"/>
    <w:rsid w:val="00B83C2D"/>
    <w:rsid w:val="00B8605F"/>
    <w:rsid w:val="00B90181"/>
    <w:rsid w:val="00B952DC"/>
    <w:rsid w:val="00B95BC7"/>
    <w:rsid w:val="00B95E4C"/>
    <w:rsid w:val="00BA06E7"/>
    <w:rsid w:val="00BA07A7"/>
    <w:rsid w:val="00BA20F5"/>
    <w:rsid w:val="00BA2C7F"/>
    <w:rsid w:val="00BA3C1A"/>
    <w:rsid w:val="00BA4BDC"/>
    <w:rsid w:val="00BA4F14"/>
    <w:rsid w:val="00BA5017"/>
    <w:rsid w:val="00BA570B"/>
    <w:rsid w:val="00BA5ADF"/>
    <w:rsid w:val="00BA6018"/>
    <w:rsid w:val="00BA6849"/>
    <w:rsid w:val="00BB3278"/>
    <w:rsid w:val="00BB36A4"/>
    <w:rsid w:val="00BB3FB9"/>
    <w:rsid w:val="00BB3FEC"/>
    <w:rsid w:val="00BB513D"/>
    <w:rsid w:val="00BB648D"/>
    <w:rsid w:val="00BB6CC7"/>
    <w:rsid w:val="00BB713A"/>
    <w:rsid w:val="00BB74B8"/>
    <w:rsid w:val="00BB78B7"/>
    <w:rsid w:val="00BC04D1"/>
    <w:rsid w:val="00BC094F"/>
    <w:rsid w:val="00BC10AE"/>
    <w:rsid w:val="00BC2C91"/>
    <w:rsid w:val="00BC2FA9"/>
    <w:rsid w:val="00BC3694"/>
    <w:rsid w:val="00BC6A84"/>
    <w:rsid w:val="00BC7519"/>
    <w:rsid w:val="00BD187B"/>
    <w:rsid w:val="00BD5849"/>
    <w:rsid w:val="00BD63C1"/>
    <w:rsid w:val="00BD6836"/>
    <w:rsid w:val="00BD71AC"/>
    <w:rsid w:val="00BE00F5"/>
    <w:rsid w:val="00BE107E"/>
    <w:rsid w:val="00BE17EB"/>
    <w:rsid w:val="00BE3C71"/>
    <w:rsid w:val="00BE4D1D"/>
    <w:rsid w:val="00BE55D3"/>
    <w:rsid w:val="00BE67EC"/>
    <w:rsid w:val="00BE727C"/>
    <w:rsid w:val="00BE7594"/>
    <w:rsid w:val="00BF43A9"/>
    <w:rsid w:val="00BF55DD"/>
    <w:rsid w:val="00BF676C"/>
    <w:rsid w:val="00BF6EF1"/>
    <w:rsid w:val="00BF72A4"/>
    <w:rsid w:val="00BF779E"/>
    <w:rsid w:val="00BF79AE"/>
    <w:rsid w:val="00C0030E"/>
    <w:rsid w:val="00C00351"/>
    <w:rsid w:val="00C01F02"/>
    <w:rsid w:val="00C02C96"/>
    <w:rsid w:val="00C02CCB"/>
    <w:rsid w:val="00C042C2"/>
    <w:rsid w:val="00C0477E"/>
    <w:rsid w:val="00C04F26"/>
    <w:rsid w:val="00C052AD"/>
    <w:rsid w:val="00C06A57"/>
    <w:rsid w:val="00C070F4"/>
    <w:rsid w:val="00C1009C"/>
    <w:rsid w:val="00C116E0"/>
    <w:rsid w:val="00C12172"/>
    <w:rsid w:val="00C12A80"/>
    <w:rsid w:val="00C13ADA"/>
    <w:rsid w:val="00C14C0E"/>
    <w:rsid w:val="00C1522C"/>
    <w:rsid w:val="00C1558D"/>
    <w:rsid w:val="00C15ED7"/>
    <w:rsid w:val="00C15ED9"/>
    <w:rsid w:val="00C22753"/>
    <w:rsid w:val="00C22CAB"/>
    <w:rsid w:val="00C23514"/>
    <w:rsid w:val="00C23E31"/>
    <w:rsid w:val="00C24EF1"/>
    <w:rsid w:val="00C25CB9"/>
    <w:rsid w:val="00C26799"/>
    <w:rsid w:val="00C267AA"/>
    <w:rsid w:val="00C27182"/>
    <w:rsid w:val="00C27665"/>
    <w:rsid w:val="00C277EB"/>
    <w:rsid w:val="00C30D2F"/>
    <w:rsid w:val="00C31BBB"/>
    <w:rsid w:val="00C336FF"/>
    <w:rsid w:val="00C33798"/>
    <w:rsid w:val="00C35C62"/>
    <w:rsid w:val="00C35EA3"/>
    <w:rsid w:val="00C36929"/>
    <w:rsid w:val="00C37620"/>
    <w:rsid w:val="00C37BFF"/>
    <w:rsid w:val="00C40BCC"/>
    <w:rsid w:val="00C40CF3"/>
    <w:rsid w:val="00C40E8D"/>
    <w:rsid w:val="00C40EFE"/>
    <w:rsid w:val="00C42703"/>
    <w:rsid w:val="00C42872"/>
    <w:rsid w:val="00C42930"/>
    <w:rsid w:val="00C434B9"/>
    <w:rsid w:val="00C436F7"/>
    <w:rsid w:val="00C43A5D"/>
    <w:rsid w:val="00C4647B"/>
    <w:rsid w:val="00C46956"/>
    <w:rsid w:val="00C5187A"/>
    <w:rsid w:val="00C51E9C"/>
    <w:rsid w:val="00C543F7"/>
    <w:rsid w:val="00C55039"/>
    <w:rsid w:val="00C568C0"/>
    <w:rsid w:val="00C60C22"/>
    <w:rsid w:val="00C614CB"/>
    <w:rsid w:val="00C619A2"/>
    <w:rsid w:val="00C62F40"/>
    <w:rsid w:val="00C63C2A"/>
    <w:rsid w:val="00C63E9A"/>
    <w:rsid w:val="00C64823"/>
    <w:rsid w:val="00C6667F"/>
    <w:rsid w:val="00C67D0C"/>
    <w:rsid w:val="00C67DBA"/>
    <w:rsid w:val="00C703E8"/>
    <w:rsid w:val="00C71041"/>
    <w:rsid w:val="00C71C2F"/>
    <w:rsid w:val="00C73C2F"/>
    <w:rsid w:val="00C754C3"/>
    <w:rsid w:val="00C763D0"/>
    <w:rsid w:val="00C76D3C"/>
    <w:rsid w:val="00C77D62"/>
    <w:rsid w:val="00C809BA"/>
    <w:rsid w:val="00C81215"/>
    <w:rsid w:val="00C8383A"/>
    <w:rsid w:val="00C84A9D"/>
    <w:rsid w:val="00C850AA"/>
    <w:rsid w:val="00C86B0E"/>
    <w:rsid w:val="00C87F44"/>
    <w:rsid w:val="00C91B78"/>
    <w:rsid w:val="00C93029"/>
    <w:rsid w:val="00C931DE"/>
    <w:rsid w:val="00C93BA1"/>
    <w:rsid w:val="00C94FBD"/>
    <w:rsid w:val="00C967DE"/>
    <w:rsid w:val="00C97425"/>
    <w:rsid w:val="00CA0E90"/>
    <w:rsid w:val="00CA13AA"/>
    <w:rsid w:val="00CA3F03"/>
    <w:rsid w:val="00CA56A0"/>
    <w:rsid w:val="00CB0084"/>
    <w:rsid w:val="00CB03EB"/>
    <w:rsid w:val="00CB0500"/>
    <w:rsid w:val="00CB203F"/>
    <w:rsid w:val="00CB30D9"/>
    <w:rsid w:val="00CB7F6A"/>
    <w:rsid w:val="00CC0EB7"/>
    <w:rsid w:val="00CC2170"/>
    <w:rsid w:val="00CC257C"/>
    <w:rsid w:val="00CC3C72"/>
    <w:rsid w:val="00CC40D9"/>
    <w:rsid w:val="00CC42AA"/>
    <w:rsid w:val="00CC5926"/>
    <w:rsid w:val="00CC6D2F"/>
    <w:rsid w:val="00CC7912"/>
    <w:rsid w:val="00CC7B8B"/>
    <w:rsid w:val="00CD0943"/>
    <w:rsid w:val="00CD23CB"/>
    <w:rsid w:val="00CD3211"/>
    <w:rsid w:val="00CD32E9"/>
    <w:rsid w:val="00CD383B"/>
    <w:rsid w:val="00CD3B6D"/>
    <w:rsid w:val="00CD44DE"/>
    <w:rsid w:val="00CE03FB"/>
    <w:rsid w:val="00CE0A11"/>
    <w:rsid w:val="00CE0CB0"/>
    <w:rsid w:val="00CE15D1"/>
    <w:rsid w:val="00CE2EEA"/>
    <w:rsid w:val="00CE3053"/>
    <w:rsid w:val="00CE32C0"/>
    <w:rsid w:val="00CE4698"/>
    <w:rsid w:val="00CE49E9"/>
    <w:rsid w:val="00CE4A90"/>
    <w:rsid w:val="00CE6410"/>
    <w:rsid w:val="00CE68AA"/>
    <w:rsid w:val="00CE7899"/>
    <w:rsid w:val="00CE7F4A"/>
    <w:rsid w:val="00CF0D36"/>
    <w:rsid w:val="00CF3024"/>
    <w:rsid w:val="00CF3248"/>
    <w:rsid w:val="00CF37D3"/>
    <w:rsid w:val="00CF3C78"/>
    <w:rsid w:val="00CF404B"/>
    <w:rsid w:val="00CF631A"/>
    <w:rsid w:val="00CF64A9"/>
    <w:rsid w:val="00CF791F"/>
    <w:rsid w:val="00D04D42"/>
    <w:rsid w:val="00D058B4"/>
    <w:rsid w:val="00D10E7E"/>
    <w:rsid w:val="00D116AF"/>
    <w:rsid w:val="00D144A7"/>
    <w:rsid w:val="00D14621"/>
    <w:rsid w:val="00D15359"/>
    <w:rsid w:val="00D15A1D"/>
    <w:rsid w:val="00D1723F"/>
    <w:rsid w:val="00D172A6"/>
    <w:rsid w:val="00D1731A"/>
    <w:rsid w:val="00D200E7"/>
    <w:rsid w:val="00D20142"/>
    <w:rsid w:val="00D20147"/>
    <w:rsid w:val="00D219CA"/>
    <w:rsid w:val="00D22FE0"/>
    <w:rsid w:val="00D24A37"/>
    <w:rsid w:val="00D265D2"/>
    <w:rsid w:val="00D26EB5"/>
    <w:rsid w:val="00D27D93"/>
    <w:rsid w:val="00D27F60"/>
    <w:rsid w:val="00D3099B"/>
    <w:rsid w:val="00D31E7F"/>
    <w:rsid w:val="00D324FA"/>
    <w:rsid w:val="00D33E85"/>
    <w:rsid w:val="00D34F93"/>
    <w:rsid w:val="00D36548"/>
    <w:rsid w:val="00D36A5C"/>
    <w:rsid w:val="00D43CD4"/>
    <w:rsid w:val="00D44135"/>
    <w:rsid w:val="00D44FC0"/>
    <w:rsid w:val="00D4515D"/>
    <w:rsid w:val="00D47FE5"/>
    <w:rsid w:val="00D50BC4"/>
    <w:rsid w:val="00D53BF8"/>
    <w:rsid w:val="00D550A5"/>
    <w:rsid w:val="00D55AF7"/>
    <w:rsid w:val="00D56DDD"/>
    <w:rsid w:val="00D6122E"/>
    <w:rsid w:val="00D6177F"/>
    <w:rsid w:val="00D61C41"/>
    <w:rsid w:val="00D6225C"/>
    <w:rsid w:val="00D62E57"/>
    <w:rsid w:val="00D646B4"/>
    <w:rsid w:val="00D65EC2"/>
    <w:rsid w:val="00D663C4"/>
    <w:rsid w:val="00D6715E"/>
    <w:rsid w:val="00D67478"/>
    <w:rsid w:val="00D709EB"/>
    <w:rsid w:val="00D71E31"/>
    <w:rsid w:val="00D730D5"/>
    <w:rsid w:val="00D7361B"/>
    <w:rsid w:val="00D74FD0"/>
    <w:rsid w:val="00D75670"/>
    <w:rsid w:val="00D773C1"/>
    <w:rsid w:val="00D81335"/>
    <w:rsid w:val="00D8429F"/>
    <w:rsid w:val="00D857C3"/>
    <w:rsid w:val="00D85C89"/>
    <w:rsid w:val="00D8785E"/>
    <w:rsid w:val="00D90A1D"/>
    <w:rsid w:val="00D90AAB"/>
    <w:rsid w:val="00D922AA"/>
    <w:rsid w:val="00D92B4F"/>
    <w:rsid w:val="00D92C90"/>
    <w:rsid w:val="00D9315C"/>
    <w:rsid w:val="00D941DA"/>
    <w:rsid w:val="00D9544D"/>
    <w:rsid w:val="00D96765"/>
    <w:rsid w:val="00DA0B40"/>
    <w:rsid w:val="00DA0C8D"/>
    <w:rsid w:val="00DA10BB"/>
    <w:rsid w:val="00DA2202"/>
    <w:rsid w:val="00DA3258"/>
    <w:rsid w:val="00DA5B9F"/>
    <w:rsid w:val="00DA7932"/>
    <w:rsid w:val="00DA7C88"/>
    <w:rsid w:val="00DB01D2"/>
    <w:rsid w:val="00DB1CAB"/>
    <w:rsid w:val="00DB24E8"/>
    <w:rsid w:val="00DB4813"/>
    <w:rsid w:val="00DB5010"/>
    <w:rsid w:val="00DB56C8"/>
    <w:rsid w:val="00DB5894"/>
    <w:rsid w:val="00DB5F45"/>
    <w:rsid w:val="00DB74CF"/>
    <w:rsid w:val="00DB7A41"/>
    <w:rsid w:val="00DC0D8A"/>
    <w:rsid w:val="00DC0D91"/>
    <w:rsid w:val="00DC1575"/>
    <w:rsid w:val="00DC18FB"/>
    <w:rsid w:val="00DC2451"/>
    <w:rsid w:val="00DC2994"/>
    <w:rsid w:val="00DC37DB"/>
    <w:rsid w:val="00DC399B"/>
    <w:rsid w:val="00DC3D61"/>
    <w:rsid w:val="00DC3E05"/>
    <w:rsid w:val="00DC4EF8"/>
    <w:rsid w:val="00DC5B63"/>
    <w:rsid w:val="00DC66D0"/>
    <w:rsid w:val="00DC69A1"/>
    <w:rsid w:val="00DC7355"/>
    <w:rsid w:val="00DD18A3"/>
    <w:rsid w:val="00DD2EAD"/>
    <w:rsid w:val="00DD43F5"/>
    <w:rsid w:val="00DD56B1"/>
    <w:rsid w:val="00DD5A2D"/>
    <w:rsid w:val="00DD5FB6"/>
    <w:rsid w:val="00DD69E4"/>
    <w:rsid w:val="00DD71E9"/>
    <w:rsid w:val="00DD735D"/>
    <w:rsid w:val="00DE0737"/>
    <w:rsid w:val="00DE07D3"/>
    <w:rsid w:val="00DE0D92"/>
    <w:rsid w:val="00DE1298"/>
    <w:rsid w:val="00DE1363"/>
    <w:rsid w:val="00DE16F3"/>
    <w:rsid w:val="00DE278F"/>
    <w:rsid w:val="00DE2B7A"/>
    <w:rsid w:val="00DE56B0"/>
    <w:rsid w:val="00DE56B5"/>
    <w:rsid w:val="00DE5BD3"/>
    <w:rsid w:val="00DE6244"/>
    <w:rsid w:val="00DE73D4"/>
    <w:rsid w:val="00DF3160"/>
    <w:rsid w:val="00DF4D7A"/>
    <w:rsid w:val="00DF5419"/>
    <w:rsid w:val="00DF6170"/>
    <w:rsid w:val="00DF7F04"/>
    <w:rsid w:val="00E00B7A"/>
    <w:rsid w:val="00E019E8"/>
    <w:rsid w:val="00E02026"/>
    <w:rsid w:val="00E02397"/>
    <w:rsid w:val="00E02B08"/>
    <w:rsid w:val="00E02F32"/>
    <w:rsid w:val="00E049E0"/>
    <w:rsid w:val="00E05C52"/>
    <w:rsid w:val="00E064EF"/>
    <w:rsid w:val="00E10384"/>
    <w:rsid w:val="00E10938"/>
    <w:rsid w:val="00E1362B"/>
    <w:rsid w:val="00E13A25"/>
    <w:rsid w:val="00E16956"/>
    <w:rsid w:val="00E16AF3"/>
    <w:rsid w:val="00E16FDF"/>
    <w:rsid w:val="00E17878"/>
    <w:rsid w:val="00E209C4"/>
    <w:rsid w:val="00E2131D"/>
    <w:rsid w:val="00E218F6"/>
    <w:rsid w:val="00E220B4"/>
    <w:rsid w:val="00E2274A"/>
    <w:rsid w:val="00E24515"/>
    <w:rsid w:val="00E25F43"/>
    <w:rsid w:val="00E26C8D"/>
    <w:rsid w:val="00E2780F"/>
    <w:rsid w:val="00E30954"/>
    <w:rsid w:val="00E30E2F"/>
    <w:rsid w:val="00E35505"/>
    <w:rsid w:val="00E36276"/>
    <w:rsid w:val="00E37094"/>
    <w:rsid w:val="00E4000C"/>
    <w:rsid w:val="00E41C96"/>
    <w:rsid w:val="00E4296E"/>
    <w:rsid w:val="00E43318"/>
    <w:rsid w:val="00E444AE"/>
    <w:rsid w:val="00E454E1"/>
    <w:rsid w:val="00E461F1"/>
    <w:rsid w:val="00E468B6"/>
    <w:rsid w:val="00E468D4"/>
    <w:rsid w:val="00E47A87"/>
    <w:rsid w:val="00E47D66"/>
    <w:rsid w:val="00E534DB"/>
    <w:rsid w:val="00E53B40"/>
    <w:rsid w:val="00E546A3"/>
    <w:rsid w:val="00E54D1E"/>
    <w:rsid w:val="00E54FE1"/>
    <w:rsid w:val="00E550E8"/>
    <w:rsid w:val="00E6017A"/>
    <w:rsid w:val="00E60696"/>
    <w:rsid w:val="00E61313"/>
    <w:rsid w:val="00E630FA"/>
    <w:rsid w:val="00E638D5"/>
    <w:rsid w:val="00E63A48"/>
    <w:rsid w:val="00E63D4B"/>
    <w:rsid w:val="00E650F6"/>
    <w:rsid w:val="00E7048D"/>
    <w:rsid w:val="00E7087E"/>
    <w:rsid w:val="00E70A1E"/>
    <w:rsid w:val="00E71005"/>
    <w:rsid w:val="00E71131"/>
    <w:rsid w:val="00E73530"/>
    <w:rsid w:val="00E7417D"/>
    <w:rsid w:val="00E741A3"/>
    <w:rsid w:val="00E75CD3"/>
    <w:rsid w:val="00E769E8"/>
    <w:rsid w:val="00E76C67"/>
    <w:rsid w:val="00E77F5B"/>
    <w:rsid w:val="00E80BC2"/>
    <w:rsid w:val="00E81628"/>
    <w:rsid w:val="00E81BD7"/>
    <w:rsid w:val="00E848F1"/>
    <w:rsid w:val="00E84CBA"/>
    <w:rsid w:val="00E86049"/>
    <w:rsid w:val="00E86246"/>
    <w:rsid w:val="00E87488"/>
    <w:rsid w:val="00E876FA"/>
    <w:rsid w:val="00E87CB1"/>
    <w:rsid w:val="00E87FE8"/>
    <w:rsid w:val="00E900F0"/>
    <w:rsid w:val="00E90756"/>
    <w:rsid w:val="00E90C45"/>
    <w:rsid w:val="00E920BE"/>
    <w:rsid w:val="00E932A4"/>
    <w:rsid w:val="00E94872"/>
    <w:rsid w:val="00E94F4B"/>
    <w:rsid w:val="00E95057"/>
    <w:rsid w:val="00E9664B"/>
    <w:rsid w:val="00E97F47"/>
    <w:rsid w:val="00EA11FA"/>
    <w:rsid w:val="00EA2ABE"/>
    <w:rsid w:val="00EA36AE"/>
    <w:rsid w:val="00EA38C3"/>
    <w:rsid w:val="00EA4CA1"/>
    <w:rsid w:val="00EA6746"/>
    <w:rsid w:val="00EA6B58"/>
    <w:rsid w:val="00EB0DE4"/>
    <w:rsid w:val="00EB3501"/>
    <w:rsid w:val="00EB5E26"/>
    <w:rsid w:val="00EC0A47"/>
    <w:rsid w:val="00EC0E51"/>
    <w:rsid w:val="00EC0E85"/>
    <w:rsid w:val="00EC11A8"/>
    <w:rsid w:val="00EC2199"/>
    <w:rsid w:val="00EC2798"/>
    <w:rsid w:val="00EC2BA8"/>
    <w:rsid w:val="00EC34D5"/>
    <w:rsid w:val="00EC64ED"/>
    <w:rsid w:val="00EC776A"/>
    <w:rsid w:val="00EC7F8E"/>
    <w:rsid w:val="00ED0D57"/>
    <w:rsid w:val="00ED15AA"/>
    <w:rsid w:val="00ED1B68"/>
    <w:rsid w:val="00ED1B9C"/>
    <w:rsid w:val="00ED1F65"/>
    <w:rsid w:val="00ED2363"/>
    <w:rsid w:val="00ED30D8"/>
    <w:rsid w:val="00ED3538"/>
    <w:rsid w:val="00ED3584"/>
    <w:rsid w:val="00ED3C41"/>
    <w:rsid w:val="00ED3E97"/>
    <w:rsid w:val="00ED42D8"/>
    <w:rsid w:val="00ED48D4"/>
    <w:rsid w:val="00ED4A70"/>
    <w:rsid w:val="00ED5F72"/>
    <w:rsid w:val="00ED6055"/>
    <w:rsid w:val="00ED6D4C"/>
    <w:rsid w:val="00ED7AC7"/>
    <w:rsid w:val="00EE1200"/>
    <w:rsid w:val="00EE1484"/>
    <w:rsid w:val="00EE1EDB"/>
    <w:rsid w:val="00EE3173"/>
    <w:rsid w:val="00EE4DBF"/>
    <w:rsid w:val="00EE51F8"/>
    <w:rsid w:val="00EE534E"/>
    <w:rsid w:val="00EE67A4"/>
    <w:rsid w:val="00EE6EE3"/>
    <w:rsid w:val="00EE73E9"/>
    <w:rsid w:val="00EE772A"/>
    <w:rsid w:val="00EE7739"/>
    <w:rsid w:val="00EE7A3F"/>
    <w:rsid w:val="00EE7E7C"/>
    <w:rsid w:val="00EF0906"/>
    <w:rsid w:val="00EF0922"/>
    <w:rsid w:val="00EF0FEF"/>
    <w:rsid w:val="00EF13E8"/>
    <w:rsid w:val="00EF50A0"/>
    <w:rsid w:val="00EF63BF"/>
    <w:rsid w:val="00EF68DF"/>
    <w:rsid w:val="00F0077C"/>
    <w:rsid w:val="00F00EA7"/>
    <w:rsid w:val="00F00FA6"/>
    <w:rsid w:val="00F0151B"/>
    <w:rsid w:val="00F02A50"/>
    <w:rsid w:val="00F04127"/>
    <w:rsid w:val="00F05459"/>
    <w:rsid w:val="00F06848"/>
    <w:rsid w:val="00F07274"/>
    <w:rsid w:val="00F07DF4"/>
    <w:rsid w:val="00F07E43"/>
    <w:rsid w:val="00F10193"/>
    <w:rsid w:val="00F113B9"/>
    <w:rsid w:val="00F116E2"/>
    <w:rsid w:val="00F151E9"/>
    <w:rsid w:val="00F166E9"/>
    <w:rsid w:val="00F17015"/>
    <w:rsid w:val="00F17324"/>
    <w:rsid w:val="00F17808"/>
    <w:rsid w:val="00F1793F"/>
    <w:rsid w:val="00F209D3"/>
    <w:rsid w:val="00F20C3E"/>
    <w:rsid w:val="00F2140B"/>
    <w:rsid w:val="00F2190E"/>
    <w:rsid w:val="00F2417B"/>
    <w:rsid w:val="00F24223"/>
    <w:rsid w:val="00F2651B"/>
    <w:rsid w:val="00F26BF2"/>
    <w:rsid w:val="00F26D62"/>
    <w:rsid w:val="00F300BA"/>
    <w:rsid w:val="00F30D4E"/>
    <w:rsid w:val="00F31028"/>
    <w:rsid w:val="00F31E4F"/>
    <w:rsid w:val="00F33EA1"/>
    <w:rsid w:val="00F3486A"/>
    <w:rsid w:val="00F3545D"/>
    <w:rsid w:val="00F361BA"/>
    <w:rsid w:val="00F36376"/>
    <w:rsid w:val="00F36A7E"/>
    <w:rsid w:val="00F36FC7"/>
    <w:rsid w:val="00F37BAD"/>
    <w:rsid w:val="00F402DE"/>
    <w:rsid w:val="00F40D86"/>
    <w:rsid w:val="00F41773"/>
    <w:rsid w:val="00F4203D"/>
    <w:rsid w:val="00F42217"/>
    <w:rsid w:val="00F42BC8"/>
    <w:rsid w:val="00F452D5"/>
    <w:rsid w:val="00F45390"/>
    <w:rsid w:val="00F45822"/>
    <w:rsid w:val="00F45C84"/>
    <w:rsid w:val="00F465D8"/>
    <w:rsid w:val="00F46EFC"/>
    <w:rsid w:val="00F47BC9"/>
    <w:rsid w:val="00F506B7"/>
    <w:rsid w:val="00F5192E"/>
    <w:rsid w:val="00F519AF"/>
    <w:rsid w:val="00F52BE5"/>
    <w:rsid w:val="00F53A8C"/>
    <w:rsid w:val="00F54E82"/>
    <w:rsid w:val="00F55767"/>
    <w:rsid w:val="00F562E2"/>
    <w:rsid w:val="00F57C71"/>
    <w:rsid w:val="00F57D3B"/>
    <w:rsid w:val="00F7214F"/>
    <w:rsid w:val="00F73904"/>
    <w:rsid w:val="00F74960"/>
    <w:rsid w:val="00F8229B"/>
    <w:rsid w:val="00F82F39"/>
    <w:rsid w:val="00F83725"/>
    <w:rsid w:val="00F84BF2"/>
    <w:rsid w:val="00F85A5B"/>
    <w:rsid w:val="00F86D04"/>
    <w:rsid w:val="00F8703F"/>
    <w:rsid w:val="00F90DD3"/>
    <w:rsid w:val="00F914EE"/>
    <w:rsid w:val="00F956E3"/>
    <w:rsid w:val="00F956EA"/>
    <w:rsid w:val="00F9612C"/>
    <w:rsid w:val="00F9697F"/>
    <w:rsid w:val="00F97CAA"/>
    <w:rsid w:val="00FA3293"/>
    <w:rsid w:val="00FA3F7B"/>
    <w:rsid w:val="00FA43D5"/>
    <w:rsid w:val="00FA4CBC"/>
    <w:rsid w:val="00FA6846"/>
    <w:rsid w:val="00FA6F1A"/>
    <w:rsid w:val="00FA7911"/>
    <w:rsid w:val="00FB101A"/>
    <w:rsid w:val="00FB1CAB"/>
    <w:rsid w:val="00FB246B"/>
    <w:rsid w:val="00FB2EBB"/>
    <w:rsid w:val="00FB3011"/>
    <w:rsid w:val="00FB465F"/>
    <w:rsid w:val="00FB713F"/>
    <w:rsid w:val="00FB7278"/>
    <w:rsid w:val="00FC0289"/>
    <w:rsid w:val="00FC1A58"/>
    <w:rsid w:val="00FC53D4"/>
    <w:rsid w:val="00FC63ED"/>
    <w:rsid w:val="00FC7589"/>
    <w:rsid w:val="00FD00D8"/>
    <w:rsid w:val="00FD088A"/>
    <w:rsid w:val="00FD12A1"/>
    <w:rsid w:val="00FD197C"/>
    <w:rsid w:val="00FD20B9"/>
    <w:rsid w:val="00FD3633"/>
    <w:rsid w:val="00FD42CD"/>
    <w:rsid w:val="00FD4777"/>
    <w:rsid w:val="00FD5427"/>
    <w:rsid w:val="00FD601A"/>
    <w:rsid w:val="00FD61EE"/>
    <w:rsid w:val="00FD7CAC"/>
    <w:rsid w:val="00FE0154"/>
    <w:rsid w:val="00FE028E"/>
    <w:rsid w:val="00FE318E"/>
    <w:rsid w:val="00FE3A00"/>
    <w:rsid w:val="00FE3E46"/>
    <w:rsid w:val="00FE4411"/>
    <w:rsid w:val="00FE4B1A"/>
    <w:rsid w:val="00FE4FBD"/>
    <w:rsid w:val="00FE6BA0"/>
    <w:rsid w:val="00FE77C1"/>
    <w:rsid w:val="00FE7CB5"/>
    <w:rsid w:val="00FF1BE5"/>
    <w:rsid w:val="00FF2F3C"/>
    <w:rsid w:val="00FF4A7D"/>
    <w:rsid w:val="00FF714A"/>
    <w:rsid w:val="00FF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C96"/>
    <w:rPr>
      <w:rFonts w:ascii="Tahoma" w:hAnsi="Tahoma" w:cs="Tahoma"/>
      <w:sz w:val="16"/>
      <w:szCs w:val="16"/>
    </w:rPr>
  </w:style>
  <w:style w:type="paragraph" w:styleId="Header">
    <w:name w:val="header"/>
    <w:basedOn w:val="Normal"/>
    <w:link w:val="HeaderChar"/>
    <w:uiPriority w:val="99"/>
    <w:unhideWhenUsed/>
    <w:rsid w:val="00762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4FD"/>
  </w:style>
  <w:style w:type="paragraph" w:styleId="Footer">
    <w:name w:val="footer"/>
    <w:basedOn w:val="Normal"/>
    <w:link w:val="FooterChar"/>
    <w:uiPriority w:val="99"/>
    <w:unhideWhenUsed/>
    <w:rsid w:val="00762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4FD"/>
  </w:style>
  <w:style w:type="character" w:styleId="CommentReference">
    <w:name w:val="annotation reference"/>
    <w:basedOn w:val="DefaultParagraphFont"/>
    <w:uiPriority w:val="99"/>
    <w:semiHidden/>
    <w:unhideWhenUsed/>
    <w:rsid w:val="00212E88"/>
    <w:rPr>
      <w:sz w:val="16"/>
      <w:szCs w:val="16"/>
    </w:rPr>
  </w:style>
  <w:style w:type="paragraph" w:styleId="CommentText">
    <w:name w:val="annotation text"/>
    <w:basedOn w:val="Normal"/>
    <w:link w:val="CommentTextChar"/>
    <w:uiPriority w:val="99"/>
    <w:semiHidden/>
    <w:unhideWhenUsed/>
    <w:rsid w:val="00212E88"/>
    <w:pPr>
      <w:spacing w:line="240" w:lineRule="auto"/>
    </w:pPr>
    <w:rPr>
      <w:sz w:val="20"/>
      <w:szCs w:val="20"/>
    </w:rPr>
  </w:style>
  <w:style w:type="character" w:customStyle="1" w:styleId="CommentTextChar">
    <w:name w:val="Comment Text Char"/>
    <w:basedOn w:val="DefaultParagraphFont"/>
    <w:link w:val="CommentText"/>
    <w:uiPriority w:val="99"/>
    <w:semiHidden/>
    <w:rsid w:val="00212E88"/>
    <w:rPr>
      <w:sz w:val="20"/>
      <w:szCs w:val="20"/>
    </w:rPr>
  </w:style>
  <w:style w:type="paragraph" w:styleId="CommentSubject">
    <w:name w:val="annotation subject"/>
    <w:basedOn w:val="CommentText"/>
    <w:next w:val="CommentText"/>
    <w:link w:val="CommentSubjectChar"/>
    <w:uiPriority w:val="99"/>
    <w:semiHidden/>
    <w:unhideWhenUsed/>
    <w:rsid w:val="00212E88"/>
    <w:rPr>
      <w:b/>
      <w:bCs/>
    </w:rPr>
  </w:style>
  <w:style w:type="character" w:customStyle="1" w:styleId="CommentSubjectChar">
    <w:name w:val="Comment Subject Char"/>
    <w:basedOn w:val="CommentTextChar"/>
    <w:link w:val="CommentSubject"/>
    <w:uiPriority w:val="99"/>
    <w:semiHidden/>
    <w:rsid w:val="00212E88"/>
    <w:rPr>
      <w:b/>
      <w:bCs/>
      <w:sz w:val="20"/>
      <w:szCs w:val="20"/>
    </w:rPr>
  </w:style>
  <w:style w:type="character" w:styleId="Emphasis">
    <w:name w:val="Emphasis"/>
    <w:basedOn w:val="DefaultParagraphFont"/>
    <w:uiPriority w:val="20"/>
    <w:qFormat/>
    <w:rsid w:val="006343D1"/>
    <w:rPr>
      <w:i/>
      <w:iCs/>
    </w:rPr>
  </w:style>
  <w:style w:type="paragraph" w:customStyle="1" w:styleId="Default">
    <w:name w:val="Default"/>
    <w:rsid w:val="00BB648D"/>
    <w:pPr>
      <w:autoSpaceDE w:val="0"/>
      <w:autoSpaceDN w:val="0"/>
      <w:adjustRightInd w:val="0"/>
      <w:spacing w:after="0" w:line="240" w:lineRule="auto"/>
    </w:pPr>
    <w:rPr>
      <w:rFonts w:ascii="Verdana" w:hAnsi="Verdana" w:cs="Verdana"/>
      <w:color w:val="000000"/>
      <w:sz w:val="24"/>
      <w:szCs w:val="24"/>
    </w:rPr>
  </w:style>
  <w:style w:type="character" w:customStyle="1" w:styleId="entryauthor7">
    <w:name w:val="entryauthor7"/>
    <w:basedOn w:val="DefaultParagraphFont"/>
    <w:rsid w:val="00622B4B"/>
    <w:rPr>
      <w:i/>
      <w:iCs/>
      <w:sz w:val="21"/>
      <w:szCs w:val="21"/>
    </w:rPr>
  </w:style>
  <w:style w:type="character" w:customStyle="1" w:styleId="journalname">
    <w:name w:val="journalname"/>
    <w:basedOn w:val="DefaultParagraphFont"/>
    <w:rsid w:val="00622B4B"/>
  </w:style>
  <w:style w:type="character" w:customStyle="1" w:styleId="volume">
    <w:name w:val="volume"/>
    <w:basedOn w:val="DefaultParagraphFont"/>
    <w:rsid w:val="00622B4B"/>
  </w:style>
  <w:style w:type="paragraph" w:styleId="BodyTextIndent2">
    <w:name w:val="Body Text Indent 2"/>
    <w:basedOn w:val="Normal"/>
    <w:link w:val="BodyTextIndent2Char"/>
    <w:rsid w:val="000039B8"/>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0039B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7385"/>
    <w:rPr>
      <w:color w:val="0000FF" w:themeColor="hyperlink"/>
      <w:u w:val="single"/>
    </w:rPr>
  </w:style>
  <w:style w:type="character" w:customStyle="1" w:styleId="locality">
    <w:name w:val="locality"/>
    <w:basedOn w:val="DefaultParagraphFont"/>
    <w:rsid w:val="00DC7355"/>
  </w:style>
  <w:style w:type="character" w:customStyle="1" w:styleId="region">
    <w:name w:val="region"/>
    <w:basedOn w:val="DefaultParagraphFont"/>
    <w:rsid w:val="00DC7355"/>
  </w:style>
  <w:style w:type="character" w:customStyle="1" w:styleId="postal-code">
    <w:name w:val="postal-code"/>
    <w:basedOn w:val="DefaultParagraphFont"/>
    <w:rsid w:val="00DC7355"/>
  </w:style>
  <w:style w:type="character" w:styleId="LineNumber">
    <w:name w:val="line number"/>
    <w:basedOn w:val="DefaultParagraphFont"/>
    <w:uiPriority w:val="99"/>
    <w:semiHidden/>
    <w:unhideWhenUsed/>
    <w:rsid w:val="00E16AF3"/>
  </w:style>
  <w:style w:type="character" w:customStyle="1" w:styleId="fontstyle01">
    <w:name w:val="fontstyle01"/>
    <w:basedOn w:val="DefaultParagraphFont"/>
    <w:rsid w:val="00717D9E"/>
    <w:rPr>
      <w:rFonts w:ascii="Calibri" w:hAnsi="Calibri" w:cs="Calibri" w:hint="default"/>
      <w:b w:val="0"/>
      <w:bCs w:val="0"/>
      <w:i w:val="0"/>
      <w:iCs w:val="0"/>
      <w:color w:val="000000"/>
      <w:sz w:val="36"/>
      <w:szCs w:val="36"/>
    </w:rPr>
  </w:style>
  <w:style w:type="character" w:customStyle="1" w:styleId="e24kjd">
    <w:name w:val="e24kjd"/>
    <w:basedOn w:val="DefaultParagraphFont"/>
    <w:rsid w:val="00AE1A33"/>
  </w:style>
  <w:style w:type="character" w:customStyle="1" w:styleId="fontstyle21">
    <w:name w:val="fontstyle21"/>
    <w:basedOn w:val="DefaultParagraphFont"/>
    <w:rsid w:val="00ED30D8"/>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2E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2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C96"/>
    <w:rPr>
      <w:rFonts w:ascii="Tahoma" w:hAnsi="Tahoma" w:cs="Tahoma"/>
      <w:sz w:val="16"/>
      <w:szCs w:val="16"/>
    </w:rPr>
  </w:style>
  <w:style w:type="paragraph" w:styleId="Header">
    <w:name w:val="header"/>
    <w:basedOn w:val="Normal"/>
    <w:link w:val="HeaderChar"/>
    <w:uiPriority w:val="99"/>
    <w:unhideWhenUsed/>
    <w:rsid w:val="00762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4FD"/>
  </w:style>
  <w:style w:type="paragraph" w:styleId="Footer">
    <w:name w:val="footer"/>
    <w:basedOn w:val="Normal"/>
    <w:link w:val="FooterChar"/>
    <w:uiPriority w:val="99"/>
    <w:unhideWhenUsed/>
    <w:rsid w:val="00762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4FD"/>
  </w:style>
  <w:style w:type="character" w:styleId="CommentReference">
    <w:name w:val="annotation reference"/>
    <w:basedOn w:val="DefaultParagraphFont"/>
    <w:uiPriority w:val="99"/>
    <w:semiHidden/>
    <w:unhideWhenUsed/>
    <w:rsid w:val="00212E88"/>
    <w:rPr>
      <w:sz w:val="16"/>
      <w:szCs w:val="16"/>
    </w:rPr>
  </w:style>
  <w:style w:type="paragraph" w:styleId="CommentText">
    <w:name w:val="annotation text"/>
    <w:basedOn w:val="Normal"/>
    <w:link w:val="CommentTextChar"/>
    <w:uiPriority w:val="99"/>
    <w:semiHidden/>
    <w:unhideWhenUsed/>
    <w:rsid w:val="00212E88"/>
    <w:pPr>
      <w:spacing w:line="240" w:lineRule="auto"/>
    </w:pPr>
    <w:rPr>
      <w:sz w:val="20"/>
      <w:szCs w:val="20"/>
    </w:rPr>
  </w:style>
  <w:style w:type="character" w:customStyle="1" w:styleId="CommentTextChar">
    <w:name w:val="Comment Text Char"/>
    <w:basedOn w:val="DefaultParagraphFont"/>
    <w:link w:val="CommentText"/>
    <w:uiPriority w:val="99"/>
    <w:semiHidden/>
    <w:rsid w:val="00212E88"/>
    <w:rPr>
      <w:sz w:val="20"/>
      <w:szCs w:val="20"/>
    </w:rPr>
  </w:style>
  <w:style w:type="paragraph" w:styleId="CommentSubject">
    <w:name w:val="annotation subject"/>
    <w:basedOn w:val="CommentText"/>
    <w:next w:val="CommentText"/>
    <w:link w:val="CommentSubjectChar"/>
    <w:uiPriority w:val="99"/>
    <w:semiHidden/>
    <w:unhideWhenUsed/>
    <w:rsid w:val="00212E88"/>
    <w:rPr>
      <w:b/>
      <w:bCs/>
    </w:rPr>
  </w:style>
  <w:style w:type="character" w:customStyle="1" w:styleId="CommentSubjectChar">
    <w:name w:val="Comment Subject Char"/>
    <w:basedOn w:val="CommentTextChar"/>
    <w:link w:val="CommentSubject"/>
    <w:uiPriority w:val="99"/>
    <w:semiHidden/>
    <w:rsid w:val="00212E88"/>
    <w:rPr>
      <w:b/>
      <w:bCs/>
      <w:sz w:val="20"/>
      <w:szCs w:val="20"/>
    </w:rPr>
  </w:style>
  <w:style w:type="character" w:styleId="Emphasis">
    <w:name w:val="Emphasis"/>
    <w:basedOn w:val="DefaultParagraphFont"/>
    <w:uiPriority w:val="20"/>
    <w:qFormat/>
    <w:rsid w:val="006343D1"/>
    <w:rPr>
      <w:i/>
      <w:iCs/>
    </w:rPr>
  </w:style>
  <w:style w:type="paragraph" w:customStyle="1" w:styleId="Default">
    <w:name w:val="Default"/>
    <w:rsid w:val="00BB648D"/>
    <w:pPr>
      <w:autoSpaceDE w:val="0"/>
      <w:autoSpaceDN w:val="0"/>
      <w:adjustRightInd w:val="0"/>
      <w:spacing w:after="0" w:line="240" w:lineRule="auto"/>
    </w:pPr>
    <w:rPr>
      <w:rFonts w:ascii="Verdana" w:hAnsi="Verdana" w:cs="Verdana"/>
      <w:color w:val="000000"/>
      <w:sz w:val="24"/>
      <w:szCs w:val="24"/>
    </w:rPr>
  </w:style>
  <w:style w:type="character" w:customStyle="1" w:styleId="entryauthor7">
    <w:name w:val="entryauthor7"/>
    <w:basedOn w:val="DefaultParagraphFont"/>
    <w:rsid w:val="00622B4B"/>
    <w:rPr>
      <w:i/>
      <w:iCs/>
      <w:sz w:val="21"/>
      <w:szCs w:val="21"/>
    </w:rPr>
  </w:style>
  <w:style w:type="character" w:customStyle="1" w:styleId="journalname">
    <w:name w:val="journalname"/>
    <w:basedOn w:val="DefaultParagraphFont"/>
    <w:rsid w:val="00622B4B"/>
  </w:style>
  <w:style w:type="character" w:customStyle="1" w:styleId="volume">
    <w:name w:val="volume"/>
    <w:basedOn w:val="DefaultParagraphFont"/>
    <w:rsid w:val="00622B4B"/>
  </w:style>
  <w:style w:type="paragraph" w:styleId="BodyTextIndent2">
    <w:name w:val="Body Text Indent 2"/>
    <w:basedOn w:val="Normal"/>
    <w:link w:val="BodyTextIndent2Char"/>
    <w:rsid w:val="000039B8"/>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0039B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7385"/>
    <w:rPr>
      <w:color w:val="0000FF" w:themeColor="hyperlink"/>
      <w:u w:val="single"/>
    </w:rPr>
  </w:style>
  <w:style w:type="character" w:customStyle="1" w:styleId="locality">
    <w:name w:val="locality"/>
    <w:basedOn w:val="DefaultParagraphFont"/>
    <w:rsid w:val="00DC7355"/>
  </w:style>
  <w:style w:type="character" w:customStyle="1" w:styleId="region">
    <w:name w:val="region"/>
    <w:basedOn w:val="DefaultParagraphFont"/>
    <w:rsid w:val="00DC7355"/>
  </w:style>
  <w:style w:type="character" w:customStyle="1" w:styleId="postal-code">
    <w:name w:val="postal-code"/>
    <w:basedOn w:val="DefaultParagraphFont"/>
    <w:rsid w:val="00DC7355"/>
  </w:style>
  <w:style w:type="character" w:styleId="LineNumber">
    <w:name w:val="line number"/>
    <w:basedOn w:val="DefaultParagraphFont"/>
    <w:uiPriority w:val="99"/>
    <w:semiHidden/>
    <w:unhideWhenUsed/>
    <w:rsid w:val="00E16AF3"/>
  </w:style>
  <w:style w:type="character" w:customStyle="1" w:styleId="fontstyle01">
    <w:name w:val="fontstyle01"/>
    <w:basedOn w:val="DefaultParagraphFont"/>
    <w:rsid w:val="00717D9E"/>
    <w:rPr>
      <w:rFonts w:ascii="Calibri" w:hAnsi="Calibri" w:cs="Calibri" w:hint="default"/>
      <w:b w:val="0"/>
      <w:bCs w:val="0"/>
      <w:i w:val="0"/>
      <w:iCs w:val="0"/>
      <w:color w:val="000000"/>
      <w:sz w:val="36"/>
      <w:szCs w:val="36"/>
    </w:rPr>
  </w:style>
  <w:style w:type="character" w:customStyle="1" w:styleId="e24kjd">
    <w:name w:val="e24kjd"/>
    <w:basedOn w:val="DefaultParagraphFont"/>
    <w:rsid w:val="00AE1A33"/>
  </w:style>
  <w:style w:type="character" w:customStyle="1" w:styleId="fontstyle21">
    <w:name w:val="fontstyle21"/>
    <w:basedOn w:val="DefaultParagraphFont"/>
    <w:rsid w:val="00ED30D8"/>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2E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2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2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1701">
      <w:bodyDiv w:val="1"/>
      <w:marLeft w:val="0"/>
      <w:marRight w:val="0"/>
      <w:marTop w:val="0"/>
      <w:marBottom w:val="0"/>
      <w:divBdr>
        <w:top w:val="none" w:sz="0" w:space="0" w:color="auto"/>
        <w:left w:val="none" w:sz="0" w:space="0" w:color="auto"/>
        <w:bottom w:val="none" w:sz="0" w:space="0" w:color="auto"/>
        <w:right w:val="none" w:sz="0" w:space="0" w:color="auto"/>
      </w:divBdr>
      <w:divsChild>
        <w:div w:id="321277948">
          <w:marLeft w:val="0"/>
          <w:marRight w:val="0"/>
          <w:marTop w:val="0"/>
          <w:marBottom w:val="0"/>
          <w:divBdr>
            <w:top w:val="none" w:sz="0" w:space="0" w:color="auto"/>
            <w:left w:val="none" w:sz="0" w:space="0" w:color="auto"/>
            <w:bottom w:val="none" w:sz="0" w:space="0" w:color="auto"/>
            <w:right w:val="none" w:sz="0" w:space="0" w:color="auto"/>
          </w:divBdr>
          <w:divsChild>
            <w:div w:id="226376458">
              <w:marLeft w:val="0"/>
              <w:marRight w:val="0"/>
              <w:marTop w:val="0"/>
              <w:marBottom w:val="0"/>
              <w:divBdr>
                <w:top w:val="none" w:sz="0" w:space="0" w:color="auto"/>
                <w:left w:val="none" w:sz="0" w:space="0" w:color="auto"/>
                <w:bottom w:val="none" w:sz="0" w:space="0" w:color="auto"/>
                <w:right w:val="none" w:sz="0" w:space="0" w:color="auto"/>
              </w:divBdr>
              <w:divsChild>
                <w:div w:id="611087745">
                  <w:marLeft w:val="0"/>
                  <w:marRight w:val="0"/>
                  <w:marTop w:val="0"/>
                  <w:marBottom w:val="0"/>
                  <w:divBdr>
                    <w:top w:val="single" w:sz="6" w:space="0" w:color="CCCCCC"/>
                    <w:left w:val="single" w:sz="6" w:space="0" w:color="CCCCCC"/>
                    <w:bottom w:val="single" w:sz="6" w:space="0" w:color="CCCCCC"/>
                    <w:right w:val="single" w:sz="6" w:space="0" w:color="CCCCCC"/>
                  </w:divBdr>
                  <w:divsChild>
                    <w:div w:id="1995985019">
                      <w:marLeft w:val="0"/>
                      <w:marRight w:val="0"/>
                      <w:marTop w:val="0"/>
                      <w:marBottom w:val="0"/>
                      <w:divBdr>
                        <w:top w:val="none" w:sz="0" w:space="0" w:color="auto"/>
                        <w:left w:val="none" w:sz="0" w:space="0" w:color="auto"/>
                        <w:bottom w:val="none" w:sz="0" w:space="0" w:color="auto"/>
                        <w:right w:val="none" w:sz="0" w:space="0" w:color="auto"/>
                      </w:divBdr>
                      <w:divsChild>
                        <w:div w:id="763305205">
                          <w:marLeft w:val="0"/>
                          <w:marRight w:val="0"/>
                          <w:marTop w:val="0"/>
                          <w:marBottom w:val="0"/>
                          <w:divBdr>
                            <w:top w:val="none" w:sz="0" w:space="0" w:color="auto"/>
                            <w:left w:val="none" w:sz="0" w:space="0" w:color="auto"/>
                            <w:bottom w:val="none" w:sz="0" w:space="0" w:color="auto"/>
                            <w:right w:val="none" w:sz="0" w:space="0" w:color="auto"/>
                          </w:divBdr>
                          <w:divsChild>
                            <w:div w:id="444813415">
                              <w:marLeft w:val="0"/>
                              <w:marRight w:val="0"/>
                              <w:marTop w:val="0"/>
                              <w:marBottom w:val="0"/>
                              <w:divBdr>
                                <w:top w:val="none" w:sz="0" w:space="0" w:color="auto"/>
                                <w:left w:val="none" w:sz="0" w:space="0" w:color="auto"/>
                                <w:bottom w:val="none" w:sz="0" w:space="0" w:color="auto"/>
                                <w:right w:val="none" w:sz="0" w:space="0" w:color="auto"/>
                              </w:divBdr>
                              <w:divsChild>
                                <w:div w:id="12049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80568">
      <w:bodyDiv w:val="1"/>
      <w:marLeft w:val="0"/>
      <w:marRight w:val="0"/>
      <w:marTop w:val="0"/>
      <w:marBottom w:val="0"/>
      <w:divBdr>
        <w:top w:val="none" w:sz="0" w:space="0" w:color="auto"/>
        <w:left w:val="none" w:sz="0" w:space="0" w:color="auto"/>
        <w:bottom w:val="none" w:sz="0" w:space="0" w:color="auto"/>
        <w:right w:val="none" w:sz="0" w:space="0" w:color="auto"/>
      </w:divBdr>
    </w:div>
    <w:div w:id="156307637">
      <w:bodyDiv w:val="1"/>
      <w:marLeft w:val="0"/>
      <w:marRight w:val="0"/>
      <w:marTop w:val="0"/>
      <w:marBottom w:val="0"/>
      <w:divBdr>
        <w:top w:val="none" w:sz="0" w:space="0" w:color="auto"/>
        <w:left w:val="none" w:sz="0" w:space="0" w:color="auto"/>
        <w:bottom w:val="none" w:sz="0" w:space="0" w:color="auto"/>
        <w:right w:val="none" w:sz="0" w:space="0" w:color="auto"/>
      </w:divBdr>
      <w:divsChild>
        <w:div w:id="1617249045">
          <w:marLeft w:val="0"/>
          <w:marRight w:val="0"/>
          <w:marTop w:val="0"/>
          <w:marBottom w:val="0"/>
          <w:divBdr>
            <w:top w:val="none" w:sz="0" w:space="0" w:color="auto"/>
            <w:left w:val="none" w:sz="0" w:space="0" w:color="auto"/>
            <w:bottom w:val="none" w:sz="0" w:space="0" w:color="auto"/>
            <w:right w:val="none" w:sz="0" w:space="0" w:color="auto"/>
          </w:divBdr>
          <w:divsChild>
            <w:div w:id="265967721">
              <w:marLeft w:val="0"/>
              <w:marRight w:val="0"/>
              <w:marTop w:val="0"/>
              <w:marBottom w:val="0"/>
              <w:divBdr>
                <w:top w:val="none" w:sz="0" w:space="0" w:color="auto"/>
                <w:left w:val="none" w:sz="0" w:space="0" w:color="auto"/>
                <w:bottom w:val="none" w:sz="0" w:space="0" w:color="auto"/>
                <w:right w:val="none" w:sz="0" w:space="0" w:color="auto"/>
              </w:divBdr>
              <w:divsChild>
                <w:div w:id="238835034">
                  <w:marLeft w:val="0"/>
                  <w:marRight w:val="0"/>
                  <w:marTop w:val="0"/>
                  <w:marBottom w:val="0"/>
                  <w:divBdr>
                    <w:top w:val="none" w:sz="0" w:space="0" w:color="auto"/>
                    <w:left w:val="none" w:sz="0" w:space="0" w:color="auto"/>
                    <w:bottom w:val="none" w:sz="0" w:space="0" w:color="auto"/>
                    <w:right w:val="none" w:sz="0" w:space="0" w:color="auto"/>
                  </w:divBdr>
                  <w:divsChild>
                    <w:div w:id="1046875791">
                      <w:marLeft w:val="0"/>
                      <w:marRight w:val="0"/>
                      <w:marTop w:val="0"/>
                      <w:marBottom w:val="0"/>
                      <w:divBdr>
                        <w:top w:val="none" w:sz="0" w:space="0" w:color="auto"/>
                        <w:left w:val="none" w:sz="0" w:space="0" w:color="auto"/>
                        <w:bottom w:val="none" w:sz="0" w:space="0" w:color="auto"/>
                        <w:right w:val="none" w:sz="0" w:space="0" w:color="auto"/>
                      </w:divBdr>
                      <w:divsChild>
                        <w:div w:id="1716731900">
                          <w:marLeft w:val="0"/>
                          <w:marRight w:val="0"/>
                          <w:marTop w:val="0"/>
                          <w:marBottom w:val="0"/>
                          <w:divBdr>
                            <w:top w:val="none" w:sz="0" w:space="0" w:color="auto"/>
                            <w:left w:val="none" w:sz="0" w:space="0" w:color="auto"/>
                            <w:bottom w:val="none" w:sz="0" w:space="0" w:color="auto"/>
                            <w:right w:val="none" w:sz="0" w:space="0" w:color="auto"/>
                          </w:divBdr>
                          <w:divsChild>
                            <w:div w:id="1904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26086">
      <w:bodyDiv w:val="1"/>
      <w:marLeft w:val="0"/>
      <w:marRight w:val="0"/>
      <w:marTop w:val="0"/>
      <w:marBottom w:val="0"/>
      <w:divBdr>
        <w:top w:val="none" w:sz="0" w:space="0" w:color="auto"/>
        <w:left w:val="none" w:sz="0" w:space="0" w:color="auto"/>
        <w:bottom w:val="none" w:sz="0" w:space="0" w:color="auto"/>
        <w:right w:val="none" w:sz="0" w:space="0" w:color="auto"/>
      </w:divBdr>
      <w:divsChild>
        <w:div w:id="48648221">
          <w:marLeft w:val="0"/>
          <w:marRight w:val="0"/>
          <w:marTop w:val="0"/>
          <w:marBottom w:val="0"/>
          <w:divBdr>
            <w:top w:val="none" w:sz="0" w:space="0" w:color="auto"/>
            <w:left w:val="none" w:sz="0" w:space="0" w:color="auto"/>
            <w:bottom w:val="none" w:sz="0" w:space="0" w:color="auto"/>
            <w:right w:val="none" w:sz="0" w:space="0" w:color="auto"/>
          </w:divBdr>
          <w:divsChild>
            <w:div w:id="1511136982">
              <w:marLeft w:val="0"/>
              <w:marRight w:val="0"/>
              <w:marTop w:val="0"/>
              <w:marBottom w:val="0"/>
              <w:divBdr>
                <w:top w:val="none" w:sz="0" w:space="0" w:color="auto"/>
                <w:left w:val="none" w:sz="0" w:space="0" w:color="auto"/>
                <w:bottom w:val="none" w:sz="0" w:space="0" w:color="auto"/>
                <w:right w:val="none" w:sz="0" w:space="0" w:color="auto"/>
              </w:divBdr>
              <w:divsChild>
                <w:div w:id="1165393057">
                  <w:marLeft w:val="0"/>
                  <w:marRight w:val="0"/>
                  <w:marTop w:val="0"/>
                  <w:marBottom w:val="0"/>
                  <w:divBdr>
                    <w:top w:val="none" w:sz="0" w:space="0" w:color="auto"/>
                    <w:left w:val="none" w:sz="0" w:space="0" w:color="auto"/>
                    <w:bottom w:val="none" w:sz="0" w:space="0" w:color="auto"/>
                    <w:right w:val="none" w:sz="0" w:space="0" w:color="auto"/>
                  </w:divBdr>
                  <w:divsChild>
                    <w:div w:id="1880169069">
                      <w:marLeft w:val="0"/>
                      <w:marRight w:val="0"/>
                      <w:marTop w:val="0"/>
                      <w:marBottom w:val="0"/>
                      <w:divBdr>
                        <w:top w:val="none" w:sz="0" w:space="0" w:color="auto"/>
                        <w:left w:val="none" w:sz="0" w:space="0" w:color="auto"/>
                        <w:bottom w:val="none" w:sz="0" w:space="0" w:color="auto"/>
                        <w:right w:val="none" w:sz="0" w:space="0" w:color="auto"/>
                      </w:divBdr>
                      <w:divsChild>
                        <w:div w:id="1653634212">
                          <w:marLeft w:val="0"/>
                          <w:marRight w:val="0"/>
                          <w:marTop w:val="0"/>
                          <w:marBottom w:val="0"/>
                          <w:divBdr>
                            <w:top w:val="none" w:sz="0" w:space="0" w:color="auto"/>
                            <w:left w:val="none" w:sz="0" w:space="0" w:color="auto"/>
                            <w:bottom w:val="none" w:sz="0" w:space="0" w:color="auto"/>
                            <w:right w:val="none" w:sz="0" w:space="0" w:color="auto"/>
                          </w:divBdr>
                          <w:divsChild>
                            <w:div w:id="495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24245">
      <w:bodyDiv w:val="1"/>
      <w:marLeft w:val="0"/>
      <w:marRight w:val="0"/>
      <w:marTop w:val="0"/>
      <w:marBottom w:val="0"/>
      <w:divBdr>
        <w:top w:val="none" w:sz="0" w:space="0" w:color="auto"/>
        <w:left w:val="none" w:sz="0" w:space="0" w:color="auto"/>
        <w:bottom w:val="none" w:sz="0" w:space="0" w:color="auto"/>
        <w:right w:val="none" w:sz="0" w:space="0" w:color="auto"/>
      </w:divBdr>
      <w:divsChild>
        <w:div w:id="236986544">
          <w:marLeft w:val="0"/>
          <w:marRight w:val="0"/>
          <w:marTop w:val="0"/>
          <w:marBottom w:val="0"/>
          <w:divBdr>
            <w:top w:val="none" w:sz="0" w:space="0" w:color="auto"/>
            <w:left w:val="none" w:sz="0" w:space="0" w:color="auto"/>
            <w:bottom w:val="none" w:sz="0" w:space="0" w:color="auto"/>
            <w:right w:val="none" w:sz="0" w:space="0" w:color="auto"/>
          </w:divBdr>
          <w:divsChild>
            <w:div w:id="560989622">
              <w:marLeft w:val="0"/>
              <w:marRight w:val="0"/>
              <w:marTop w:val="0"/>
              <w:marBottom w:val="0"/>
              <w:divBdr>
                <w:top w:val="none" w:sz="0" w:space="0" w:color="auto"/>
                <w:left w:val="none" w:sz="0" w:space="0" w:color="auto"/>
                <w:bottom w:val="none" w:sz="0" w:space="0" w:color="auto"/>
                <w:right w:val="none" w:sz="0" w:space="0" w:color="auto"/>
              </w:divBdr>
              <w:divsChild>
                <w:div w:id="1598830874">
                  <w:marLeft w:val="0"/>
                  <w:marRight w:val="0"/>
                  <w:marTop w:val="0"/>
                  <w:marBottom w:val="0"/>
                  <w:divBdr>
                    <w:top w:val="none" w:sz="0" w:space="0" w:color="auto"/>
                    <w:left w:val="none" w:sz="0" w:space="0" w:color="auto"/>
                    <w:bottom w:val="none" w:sz="0" w:space="0" w:color="auto"/>
                    <w:right w:val="none" w:sz="0" w:space="0" w:color="auto"/>
                  </w:divBdr>
                  <w:divsChild>
                    <w:div w:id="1463645495">
                      <w:marLeft w:val="0"/>
                      <w:marRight w:val="0"/>
                      <w:marTop w:val="0"/>
                      <w:marBottom w:val="0"/>
                      <w:divBdr>
                        <w:top w:val="none" w:sz="0" w:space="0" w:color="auto"/>
                        <w:left w:val="none" w:sz="0" w:space="0" w:color="auto"/>
                        <w:bottom w:val="none" w:sz="0" w:space="0" w:color="auto"/>
                        <w:right w:val="none" w:sz="0" w:space="0" w:color="auto"/>
                      </w:divBdr>
                      <w:divsChild>
                        <w:div w:id="1258901425">
                          <w:marLeft w:val="0"/>
                          <w:marRight w:val="0"/>
                          <w:marTop w:val="0"/>
                          <w:marBottom w:val="0"/>
                          <w:divBdr>
                            <w:top w:val="none" w:sz="0" w:space="0" w:color="auto"/>
                            <w:left w:val="none" w:sz="0" w:space="0" w:color="auto"/>
                            <w:bottom w:val="none" w:sz="0" w:space="0" w:color="auto"/>
                            <w:right w:val="none" w:sz="0" w:space="0" w:color="auto"/>
                          </w:divBdr>
                          <w:divsChild>
                            <w:div w:id="13866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00389">
      <w:bodyDiv w:val="1"/>
      <w:marLeft w:val="0"/>
      <w:marRight w:val="0"/>
      <w:marTop w:val="0"/>
      <w:marBottom w:val="0"/>
      <w:divBdr>
        <w:top w:val="none" w:sz="0" w:space="0" w:color="auto"/>
        <w:left w:val="none" w:sz="0" w:space="0" w:color="auto"/>
        <w:bottom w:val="none" w:sz="0" w:space="0" w:color="auto"/>
        <w:right w:val="none" w:sz="0" w:space="0" w:color="auto"/>
      </w:divBdr>
    </w:div>
    <w:div w:id="246378300">
      <w:bodyDiv w:val="1"/>
      <w:marLeft w:val="0"/>
      <w:marRight w:val="0"/>
      <w:marTop w:val="0"/>
      <w:marBottom w:val="0"/>
      <w:divBdr>
        <w:top w:val="none" w:sz="0" w:space="0" w:color="auto"/>
        <w:left w:val="none" w:sz="0" w:space="0" w:color="auto"/>
        <w:bottom w:val="none" w:sz="0" w:space="0" w:color="auto"/>
        <w:right w:val="none" w:sz="0" w:space="0" w:color="auto"/>
      </w:divBdr>
    </w:div>
    <w:div w:id="317729219">
      <w:bodyDiv w:val="1"/>
      <w:marLeft w:val="0"/>
      <w:marRight w:val="0"/>
      <w:marTop w:val="0"/>
      <w:marBottom w:val="0"/>
      <w:divBdr>
        <w:top w:val="none" w:sz="0" w:space="0" w:color="auto"/>
        <w:left w:val="none" w:sz="0" w:space="0" w:color="auto"/>
        <w:bottom w:val="none" w:sz="0" w:space="0" w:color="auto"/>
        <w:right w:val="none" w:sz="0" w:space="0" w:color="auto"/>
      </w:divBdr>
      <w:divsChild>
        <w:div w:id="1062561206">
          <w:marLeft w:val="0"/>
          <w:marRight w:val="0"/>
          <w:marTop w:val="0"/>
          <w:marBottom w:val="0"/>
          <w:divBdr>
            <w:top w:val="none" w:sz="0" w:space="0" w:color="auto"/>
            <w:left w:val="none" w:sz="0" w:space="0" w:color="auto"/>
            <w:bottom w:val="none" w:sz="0" w:space="0" w:color="auto"/>
            <w:right w:val="none" w:sz="0" w:space="0" w:color="auto"/>
          </w:divBdr>
          <w:divsChild>
            <w:div w:id="1686058339">
              <w:marLeft w:val="0"/>
              <w:marRight w:val="0"/>
              <w:marTop w:val="0"/>
              <w:marBottom w:val="0"/>
              <w:divBdr>
                <w:top w:val="none" w:sz="0" w:space="0" w:color="auto"/>
                <w:left w:val="none" w:sz="0" w:space="0" w:color="auto"/>
                <w:bottom w:val="none" w:sz="0" w:space="0" w:color="auto"/>
                <w:right w:val="none" w:sz="0" w:space="0" w:color="auto"/>
              </w:divBdr>
              <w:divsChild>
                <w:div w:id="618144149">
                  <w:marLeft w:val="0"/>
                  <w:marRight w:val="0"/>
                  <w:marTop w:val="0"/>
                  <w:marBottom w:val="0"/>
                  <w:divBdr>
                    <w:top w:val="none" w:sz="0" w:space="0" w:color="auto"/>
                    <w:left w:val="none" w:sz="0" w:space="0" w:color="auto"/>
                    <w:bottom w:val="none" w:sz="0" w:space="0" w:color="auto"/>
                    <w:right w:val="none" w:sz="0" w:space="0" w:color="auto"/>
                  </w:divBdr>
                  <w:divsChild>
                    <w:div w:id="2071537257">
                      <w:marLeft w:val="0"/>
                      <w:marRight w:val="0"/>
                      <w:marTop w:val="0"/>
                      <w:marBottom w:val="0"/>
                      <w:divBdr>
                        <w:top w:val="none" w:sz="0" w:space="0" w:color="auto"/>
                        <w:left w:val="none" w:sz="0" w:space="0" w:color="auto"/>
                        <w:bottom w:val="none" w:sz="0" w:space="0" w:color="auto"/>
                        <w:right w:val="none" w:sz="0" w:space="0" w:color="auto"/>
                      </w:divBdr>
                      <w:divsChild>
                        <w:div w:id="455753949">
                          <w:marLeft w:val="0"/>
                          <w:marRight w:val="0"/>
                          <w:marTop w:val="0"/>
                          <w:marBottom w:val="0"/>
                          <w:divBdr>
                            <w:top w:val="none" w:sz="0" w:space="0" w:color="auto"/>
                            <w:left w:val="none" w:sz="0" w:space="0" w:color="auto"/>
                            <w:bottom w:val="none" w:sz="0" w:space="0" w:color="auto"/>
                            <w:right w:val="none" w:sz="0" w:space="0" w:color="auto"/>
                          </w:divBdr>
                          <w:divsChild>
                            <w:div w:id="6087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571318">
      <w:bodyDiv w:val="1"/>
      <w:marLeft w:val="0"/>
      <w:marRight w:val="0"/>
      <w:marTop w:val="0"/>
      <w:marBottom w:val="0"/>
      <w:divBdr>
        <w:top w:val="none" w:sz="0" w:space="0" w:color="auto"/>
        <w:left w:val="none" w:sz="0" w:space="0" w:color="auto"/>
        <w:bottom w:val="none" w:sz="0" w:space="0" w:color="auto"/>
        <w:right w:val="none" w:sz="0" w:space="0" w:color="auto"/>
      </w:divBdr>
      <w:divsChild>
        <w:div w:id="1025792267">
          <w:marLeft w:val="0"/>
          <w:marRight w:val="0"/>
          <w:marTop w:val="0"/>
          <w:marBottom w:val="0"/>
          <w:divBdr>
            <w:top w:val="none" w:sz="0" w:space="0" w:color="auto"/>
            <w:left w:val="none" w:sz="0" w:space="0" w:color="auto"/>
            <w:bottom w:val="none" w:sz="0" w:space="0" w:color="auto"/>
            <w:right w:val="none" w:sz="0" w:space="0" w:color="auto"/>
          </w:divBdr>
          <w:divsChild>
            <w:div w:id="1685740695">
              <w:marLeft w:val="0"/>
              <w:marRight w:val="0"/>
              <w:marTop w:val="0"/>
              <w:marBottom w:val="0"/>
              <w:divBdr>
                <w:top w:val="none" w:sz="0" w:space="0" w:color="auto"/>
                <w:left w:val="none" w:sz="0" w:space="0" w:color="auto"/>
                <w:bottom w:val="none" w:sz="0" w:space="0" w:color="auto"/>
                <w:right w:val="none" w:sz="0" w:space="0" w:color="auto"/>
              </w:divBdr>
              <w:divsChild>
                <w:div w:id="116922546">
                  <w:marLeft w:val="0"/>
                  <w:marRight w:val="0"/>
                  <w:marTop w:val="0"/>
                  <w:marBottom w:val="0"/>
                  <w:divBdr>
                    <w:top w:val="none" w:sz="0" w:space="0" w:color="auto"/>
                    <w:left w:val="none" w:sz="0" w:space="0" w:color="auto"/>
                    <w:bottom w:val="none" w:sz="0" w:space="0" w:color="auto"/>
                    <w:right w:val="none" w:sz="0" w:space="0" w:color="auto"/>
                  </w:divBdr>
                  <w:divsChild>
                    <w:div w:id="1677419213">
                      <w:marLeft w:val="0"/>
                      <w:marRight w:val="0"/>
                      <w:marTop w:val="0"/>
                      <w:marBottom w:val="0"/>
                      <w:divBdr>
                        <w:top w:val="none" w:sz="0" w:space="0" w:color="auto"/>
                        <w:left w:val="none" w:sz="0" w:space="0" w:color="auto"/>
                        <w:bottom w:val="none" w:sz="0" w:space="0" w:color="auto"/>
                        <w:right w:val="none" w:sz="0" w:space="0" w:color="auto"/>
                      </w:divBdr>
                      <w:divsChild>
                        <w:div w:id="29109754">
                          <w:marLeft w:val="0"/>
                          <w:marRight w:val="0"/>
                          <w:marTop w:val="0"/>
                          <w:marBottom w:val="0"/>
                          <w:divBdr>
                            <w:top w:val="none" w:sz="0" w:space="0" w:color="auto"/>
                            <w:left w:val="none" w:sz="0" w:space="0" w:color="auto"/>
                            <w:bottom w:val="none" w:sz="0" w:space="0" w:color="auto"/>
                            <w:right w:val="none" w:sz="0" w:space="0" w:color="auto"/>
                          </w:divBdr>
                          <w:divsChild>
                            <w:div w:id="5937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09775">
      <w:bodyDiv w:val="1"/>
      <w:marLeft w:val="0"/>
      <w:marRight w:val="0"/>
      <w:marTop w:val="0"/>
      <w:marBottom w:val="0"/>
      <w:divBdr>
        <w:top w:val="none" w:sz="0" w:space="0" w:color="auto"/>
        <w:left w:val="none" w:sz="0" w:space="0" w:color="auto"/>
        <w:bottom w:val="none" w:sz="0" w:space="0" w:color="auto"/>
        <w:right w:val="none" w:sz="0" w:space="0" w:color="auto"/>
      </w:divBdr>
      <w:divsChild>
        <w:div w:id="2122676083">
          <w:marLeft w:val="0"/>
          <w:marRight w:val="0"/>
          <w:marTop w:val="0"/>
          <w:marBottom w:val="0"/>
          <w:divBdr>
            <w:top w:val="none" w:sz="0" w:space="0" w:color="auto"/>
            <w:left w:val="none" w:sz="0" w:space="0" w:color="auto"/>
            <w:bottom w:val="none" w:sz="0" w:space="0" w:color="auto"/>
            <w:right w:val="none" w:sz="0" w:space="0" w:color="auto"/>
          </w:divBdr>
          <w:divsChild>
            <w:div w:id="570698962">
              <w:marLeft w:val="0"/>
              <w:marRight w:val="0"/>
              <w:marTop w:val="0"/>
              <w:marBottom w:val="0"/>
              <w:divBdr>
                <w:top w:val="none" w:sz="0" w:space="0" w:color="auto"/>
                <w:left w:val="none" w:sz="0" w:space="0" w:color="auto"/>
                <w:bottom w:val="none" w:sz="0" w:space="0" w:color="auto"/>
                <w:right w:val="none" w:sz="0" w:space="0" w:color="auto"/>
              </w:divBdr>
              <w:divsChild>
                <w:div w:id="124010321">
                  <w:marLeft w:val="0"/>
                  <w:marRight w:val="0"/>
                  <w:marTop w:val="0"/>
                  <w:marBottom w:val="0"/>
                  <w:divBdr>
                    <w:top w:val="single" w:sz="6" w:space="0" w:color="CCCCCC"/>
                    <w:left w:val="single" w:sz="6" w:space="0" w:color="CCCCCC"/>
                    <w:bottom w:val="single" w:sz="6" w:space="0" w:color="CCCCCC"/>
                    <w:right w:val="single" w:sz="6" w:space="0" w:color="CCCCCC"/>
                  </w:divBdr>
                  <w:divsChild>
                    <w:div w:id="161555335">
                      <w:marLeft w:val="0"/>
                      <w:marRight w:val="0"/>
                      <w:marTop w:val="0"/>
                      <w:marBottom w:val="0"/>
                      <w:divBdr>
                        <w:top w:val="none" w:sz="0" w:space="0" w:color="auto"/>
                        <w:left w:val="none" w:sz="0" w:space="0" w:color="auto"/>
                        <w:bottom w:val="none" w:sz="0" w:space="0" w:color="auto"/>
                        <w:right w:val="none" w:sz="0" w:space="0" w:color="auto"/>
                      </w:divBdr>
                      <w:divsChild>
                        <w:div w:id="418647398">
                          <w:marLeft w:val="0"/>
                          <w:marRight w:val="0"/>
                          <w:marTop w:val="0"/>
                          <w:marBottom w:val="0"/>
                          <w:divBdr>
                            <w:top w:val="none" w:sz="0" w:space="0" w:color="auto"/>
                            <w:left w:val="none" w:sz="0" w:space="0" w:color="auto"/>
                            <w:bottom w:val="none" w:sz="0" w:space="0" w:color="auto"/>
                            <w:right w:val="none" w:sz="0" w:space="0" w:color="auto"/>
                          </w:divBdr>
                          <w:divsChild>
                            <w:div w:id="1960452809">
                              <w:marLeft w:val="0"/>
                              <w:marRight w:val="0"/>
                              <w:marTop w:val="0"/>
                              <w:marBottom w:val="0"/>
                              <w:divBdr>
                                <w:top w:val="none" w:sz="0" w:space="0" w:color="auto"/>
                                <w:left w:val="none" w:sz="0" w:space="0" w:color="auto"/>
                                <w:bottom w:val="none" w:sz="0" w:space="0" w:color="auto"/>
                                <w:right w:val="none" w:sz="0" w:space="0" w:color="auto"/>
                              </w:divBdr>
                              <w:divsChild>
                                <w:div w:id="21202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40616">
      <w:bodyDiv w:val="1"/>
      <w:marLeft w:val="0"/>
      <w:marRight w:val="0"/>
      <w:marTop w:val="0"/>
      <w:marBottom w:val="0"/>
      <w:divBdr>
        <w:top w:val="none" w:sz="0" w:space="0" w:color="auto"/>
        <w:left w:val="none" w:sz="0" w:space="0" w:color="auto"/>
        <w:bottom w:val="none" w:sz="0" w:space="0" w:color="auto"/>
        <w:right w:val="none" w:sz="0" w:space="0" w:color="auto"/>
      </w:divBdr>
      <w:divsChild>
        <w:div w:id="1030061195">
          <w:marLeft w:val="0"/>
          <w:marRight w:val="0"/>
          <w:marTop w:val="0"/>
          <w:marBottom w:val="0"/>
          <w:divBdr>
            <w:top w:val="none" w:sz="0" w:space="0" w:color="auto"/>
            <w:left w:val="none" w:sz="0" w:space="0" w:color="auto"/>
            <w:bottom w:val="none" w:sz="0" w:space="0" w:color="auto"/>
            <w:right w:val="none" w:sz="0" w:space="0" w:color="auto"/>
          </w:divBdr>
          <w:divsChild>
            <w:div w:id="1231118581">
              <w:marLeft w:val="0"/>
              <w:marRight w:val="0"/>
              <w:marTop w:val="0"/>
              <w:marBottom w:val="0"/>
              <w:divBdr>
                <w:top w:val="none" w:sz="0" w:space="0" w:color="auto"/>
                <w:left w:val="none" w:sz="0" w:space="0" w:color="auto"/>
                <w:bottom w:val="none" w:sz="0" w:space="0" w:color="auto"/>
                <w:right w:val="none" w:sz="0" w:space="0" w:color="auto"/>
              </w:divBdr>
              <w:divsChild>
                <w:div w:id="468858909">
                  <w:marLeft w:val="0"/>
                  <w:marRight w:val="0"/>
                  <w:marTop w:val="0"/>
                  <w:marBottom w:val="0"/>
                  <w:divBdr>
                    <w:top w:val="none" w:sz="0" w:space="0" w:color="auto"/>
                    <w:left w:val="none" w:sz="0" w:space="0" w:color="auto"/>
                    <w:bottom w:val="none" w:sz="0" w:space="0" w:color="auto"/>
                    <w:right w:val="none" w:sz="0" w:space="0" w:color="auto"/>
                  </w:divBdr>
                  <w:divsChild>
                    <w:div w:id="1269041497">
                      <w:marLeft w:val="0"/>
                      <w:marRight w:val="0"/>
                      <w:marTop w:val="0"/>
                      <w:marBottom w:val="0"/>
                      <w:divBdr>
                        <w:top w:val="none" w:sz="0" w:space="0" w:color="auto"/>
                        <w:left w:val="none" w:sz="0" w:space="0" w:color="auto"/>
                        <w:bottom w:val="none" w:sz="0" w:space="0" w:color="auto"/>
                        <w:right w:val="none" w:sz="0" w:space="0" w:color="auto"/>
                      </w:divBdr>
                      <w:divsChild>
                        <w:div w:id="1798840057">
                          <w:marLeft w:val="0"/>
                          <w:marRight w:val="0"/>
                          <w:marTop w:val="0"/>
                          <w:marBottom w:val="0"/>
                          <w:divBdr>
                            <w:top w:val="none" w:sz="0" w:space="0" w:color="auto"/>
                            <w:left w:val="none" w:sz="0" w:space="0" w:color="auto"/>
                            <w:bottom w:val="none" w:sz="0" w:space="0" w:color="auto"/>
                            <w:right w:val="none" w:sz="0" w:space="0" w:color="auto"/>
                          </w:divBdr>
                          <w:divsChild>
                            <w:div w:id="1675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126">
      <w:bodyDiv w:val="1"/>
      <w:marLeft w:val="0"/>
      <w:marRight w:val="0"/>
      <w:marTop w:val="0"/>
      <w:marBottom w:val="0"/>
      <w:divBdr>
        <w:top w:val="none" w:sz="0" w:space="0" w:color="auto"/>
        <w:left w:val="none" w:sz="0" w:space="0" w:color="auto"/>
        <w:bottom w:val="none" w:sz="0" w:space="0" w:color="auto"/>
        <w:right w:val="none" w:sz="0" w:space="0" w:color="auto"/>
      </w:divBdr>
      <w:divsChild>
        <w:div w:id="1041248383">
          <w:marLeft w:val="0"/>
          <w:marRight w:val="0"/>
          <w:marTop w:val="300"/>
          <w:marBottom w:val="300"/>
          <w:divBdr>
            <w:top w:val="none" w:sz="0" w:space="0" w:color="auto"/>
            <w:left w:val="none" w:sz="0" w:space="0" w:color="auto"/>
            <w:bottom w:val="none" w:sz="0" w:space="0" w:color="auto"/>
            <w:right w:val="none" w:sz="0" w:space="0" w:color="auto"/>
          </w:divBdr>
          <w:divsChild>
            <w:div w:id="882255419">
              <w:marLeft w:val="0"/>
              <w:marRight w:val="0"/>
              <w:marTop w:val="0"/>
              <w:marBottom w:val="0"/>
              <w:divBdr>
                <w:top w:val="none" w:sz="0" w:space="0" w:color="auto"/>
                <w:left w:val="none" w:sz="0" w:space="0" w:color="auto"/>
                <w:bottom w:val="none" w:sz="0" w:space="0" w:color="auto"/>
                <w:right w:val="none" w:sz="0" w:space="0" w:color="auto"/>
              </w:divBdr>
              <w:divsChild>
                <w:div w:id="1564826708">
                  <w:marLeft w:val="0"/>
                  <w:marRight w:val="0"/>
                  <w:marTop w:val="0"/>
                  <w:marBottom w:val="0"/>
                  <w:divBdr>
                    <w:top w:val="dotted" w:sz="6" w:space="15" w:color="000000"/>
                    <w:left w:val="none" w:sz="0" w:space="0" w:color="auto"/>
                    <w:bottom w:val="dotted" w:sz="6" w:space="15" w:color="000000"/>
                    <w:right w:val="none" w:sz="0" w:space="0" w:color="auto"/>
                  </w:divBdr>
                  <w:divsChild>
                    <w:div w:id="9707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626">
      <w:bodyDiv w:val="1"/>
      <w:marLeft w:val="0"/>
      <w:marRight w:val="0"/>
      <w:marTop w:val="0"/>
      <w:marBottom w:val="0"/>
      <w:divBdr>
        <w:top w:val="none" w:sz="0" w:space="0" w:color="auto"/>
        <w:left w:val="none" w:sz="0" w:space="0" w:color="auto"/>
        <w:bottom w:val="none" w:sz="0" w:space="0" w:color="auto"/>
        <w:right w:val="none" w:sz="0" w:space="0" w:color="auto"/>
      </w:divBdr>
      <w:divsChild>
        <w:div w:id="1874154416">
          <w:marLeft w:val="0"/>
          <w:marRight w:val="0"/>
          <w:marTop w:val="0"/>
          <w:marBottom w:val="0"/>
          <w:divBdr>
            <w:top w:val="none" w:sz="0" w:space="0" w:color="auto"/>
            <w:left w:val="none" w:sz="0" w:space="0" w:color="auto"/>
            <w:bottom w:val="none" w:sz="0" w:space="0" w:color="auto"/>
            <w:right w:val="none" w:sz="0" w:space="0" w:color="auto"/>
          </w:divBdr>
          <w:divsChild>
            <w:div w:id="514925733">
              <w:marLeft w:val="0"/>
              <w:marRight w:val="0"/>
              <w:marTop w:val="0"/>
              <w:marBottom w:val="0"/>
              <w:divBdr>
                <w:top w:val="none" w:sz="0" w:space="0" w:color="auto"/>
                <w:left w:val="none" w:sz="0" w:space="0" w:color="auto"/>
                <w:bottom w:val="none" w:sz="0" w:space="0" w:color="auto"/>
                <w:right w:val="none" w:sz="0" w:space="0" w:color="auto"/>
              </w:divBdr>
              <w:divsChild>
                <w:div w:id="555895727">
                  <w:marLeft w:val="0"/>
                  <w:marRight w:val="0"/>
                  <w:marTop w:val="0"/>
                  <w:marBottom w:val="0"/>
                  <w:divBdr>
                    <w:top w:val="none" w:sz="0" w:space="0" w:color="auto"/>
                    <w:left w:val="none" w:sz="0" w:space="0" w:color="auto"/>
                    <w:bottom w:val="none" w:sz="0" w:space="0" w:color="auto"/>
                    <w:right w:val="none" w:sz="0" w:space="0" w:color="auto"/>
                  </w:divBdr>
                  <w:divsChild>
                    <w:div w:id="1113944253">
                      <w:marLeft w:val="0"/>
                      <w:marRight w:val="0"/>
                      <w:marTop w:val="0"/>
                      <w:marBottom w:val="0"/>
                      <w:divBdr>
                        <w:top w:val="none" w:sz="0" w:space="0" w:color="auto"/>
                        <w:left w:val="none" w:sz="0" w:space="0" w:color="auto"/>
                        <w:bottom w:val="none" w:sz="0" w:space="0" w:color="auto"/>
                        <w:right w:val="none" w:sz="0" w:space="0" w:color="auto"/>
                      </w:divBdr>
                      <w:divsChild>
                        <w:div w:id="1967157871">
                          <w:marLeft w:val="0"/>
                          <w:marRight w:val="0"/>
                          <w:marTop w:val="0"/>
                          <w:marBottom w:val="0"/>
                          <w:divBdr>
                            <w:top w:val="none" w:sz="0" w:space="0" w:color="auto"/>
                            <w:left w:val="none" w:sz="0" w:space="0" w:color="auto"/>
                            <w:bottom w:val="none" w:sz="0" w:space="0" w:color="auto"/>
                            <w:right w:val="none" w:sz="0" w:space="0" w:color="auto"/>
                          </w:divBdr>
                          <w:divsChild>
                            <w:div w:id="15197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066">
      <w:bodyDiv w:val="1"/>
      <w:marLeft w:val="0"/>
      <w:marRight w:val="0"/>
      <w:marTop w:val="0"/>
      <w:marBottom w:val="0"/>
      <w:divBdr>
        <w:top w:val="none" w:sz="0" w:space="0" w:color="auto"/>
        <w:left w:val="none" w:sz="0" w:space="0" w:color="auto"/>
        <w:bottom w:val="none" w:sz="0" w:space="0" w:color="auto"/>
        <w:right w:val="none" w:sz="0" w:space="0" w:color="auto"/>
      </w:divBdr>
      <w:divsChild>
        <w:div w:id="71585178">
          <w:marLeft w:val="0"/>
          <w:marRight w:val="0"/>
          <w:marTop w:val="0"/>
          <w:marBottom w:val="0"/>
          <w:divBdr>
            <w:top w:val="none" w:sz="0" w:space="0" w:color="auto"/>
            <w:left w:val="none" w:sz="0" w:space="0" w:color="auto"/>
            <w:bottom w:val="none" w:sz="0" w:space="0" w:color="auto"/>
            <w:right w:val="none" w:sz="0" w:space="0" w:color="auto"/>
          </w:divBdr>
          <w:divsChild>
            <w:div w:id="1635408445">
              <w:marLeft w:val="0"/>
              <w:marRight w:val="0"/>
              <w:marTop w:val="0"/>
              <w:marBottom w:val="0"/>
              <w:divBdr>
                <w:top w:val="none" w:sz="0" w:space="0" w:color="auto"/>
                <w:left w:val="none" w:sz="0" w:space="0" w:color="auto"/>
                <w:bottom w:val="none" w:sz="0" w:space="0" w:color="auto"/>
                <w:right w:val="none" w:sz="0" w:space="0" w:color="auto"/>
              </w:divBdr>
              <w:divsChild>
                <w:div w:id="1715735589">
                  <w:marLeft w:val="0"/>
                  <w:marRight w:val="0"/>
                  <w:marTop w:val="0"/>
                  <w:marBottom w:val="0"/>
                  <w:divBdr>
                    <w:top w:val="single" w:sz="6" w:space="0" w:color="CCCCCC"/>
                    <w:left w:val="single" w:sz="6" w:space="0" w:color="CCCCCC"/>
                    <w:bottom w:val="single" w:sz="6" w:space="0" w:color="CCCCCC"/>
                    <w:right w:val="single" w:sz="6" w:space="0" w:color="CCCCCC"/>
                  </w:divBdr>
                  <w:divsChild>
                    <w:div w:id="1088695108">
                      <w:marLeft w:val="0"/>
                      <w:marRight w:val="0"/>
                      <w:marTop w:val="0"/>
                      <w:marBottom w:val="0"/>
                      <w:divBdr>
                        <w:top w:val="none" w:sz="0" w:space="0" w:color="auto"/>
                        <w:left w:val="none" w:sz="0" w:space="0" w:color="auto"/>
                        <w:bottom w:val="none" w:sz="0" w:space="0" w:color="auto"/>
                        <w:right w:val="none" w:sz="0" w:space="0" w:color="auto"/>
                      </w:divBdr>
                      <w:divsChild>
                        <w:div w:id="95176474">
                          <w:marLeft w:val="0"/>
                          <w:marRight w:val="0"/>
                          <w:marTop w:val="0"/>
                          <w:marBottom w:val="0"/>
                          <w:divBdr>
                            <w:top w:val="none" w:sz="0" w:space="0" w:color="auto"/>
                            <w:left w:val="none" w:sz="0" w:space="0" w:color="auto"/>
                            <w:bottom w:val="none" w:sz="0" w:space="0" w:color="auto"/>
                            <w:right w:val="none" w:sz="0" w:space="0" w:color="auto"/>
                          </w:divBdr>
                          <w:divsChild>
                            <w:div w:id="132529523">
                              <w:marLeft w:val="0"/>
                              <w:marRight w:val="0"/>
                              <w:marTop w:val="0"/>
                              <w:marBottom w:val="0"/>
                              <w:divBdr>
                                <w:top w:val="none" w:sz="0" w:space="0" w:color="auto"/>
                                <w:left w:val="none" w:sz="0" w:space="0" w:color="auto"/>
                                <w:bottom w:val="none" w:sz="0" w:space="0" w:color="auto"/>
                                <w:right w:val="none" w:sz="0" w:space="0" w:color="auto"/>
                              </w:divBdr>
                              <w:divsChild>
                                <w:div w:id="21324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780645">
      <w:bodyDiv w:val="1"/>
      <w:marLeft w:val="0"/>
      <w:marRight w:val="0"/>
      <w:marTop w:val="0"/>
      <w:marBottom w:val="0"/>
      <w:divBdr>
        <w:top w:val="none" w:sz="0" w:space="0" w:color="auto"/>
        <w:left w:val="none" w:sz="0" w:space="0" w:color="auto"/>
        <w:bottom w:val="none" w:sz="0" w:space="0" w:color="auto"/>
        <w:right w:val="none" w:sz="0" w:space="0" w:color="auto"/>
      </w:divBdr>
      <w:divsChild>
        <w:div w:id="1332679128">
          <w:marLeft w:val="0"/>
          <w:marRight w:val="0"/>
          <w:marTop w:val="0"/>
          <w:marBottom w:val="0"/>
          <w:divBdr>
            <w:top w:val="none" w:sz="0" w:space="0" w:color="auto"/>
            <w:left w:val="none" w:sz="0" w:space="0" w:color="auto"/>
            <w:bottom w:val="none" w:sz="0" w:space="0" w:color="auto"/>
            <w:right w:val="none" w:sz="0" w:space="0" w:color="auto"/>
          </w:divBdr>
          <w:divsChild>
            <w:div w:id="2022000060">
              <w:marLeft w:val="0"/>
              <w:marRight w:val="0"/>
              <w:marTop w:val="0"/>
              <w:marBottom w:val="0"/>
              <w:divBdr>
                <w:top w:val="none" w:sz="0" w:space="0" w:color="auto"/>
                <w:left w:val="none" w:sz="0" w:space="0" w:color="auto"/>
                <w:bottom w:val="none" w:sz="0" w:space="0" w:color="auto"/>
                <w:right w:val="none" w:sz="0" w:space="0" w:color="auto"/>
              </w:divBdr>
              <w:divsChild>
                <w:div w:id="618075314">
                  <w:marLeft w:val="0"/>
                  <w:marRight w:val="0"/>
                  <w:marTop w:val="0"/>
                  <w:marBottom w:val="0"/>
                  <w:divBdr>
                    <w:top w:val="none" w:sz="0" w:space="0" w:color="auto"/>
                    <w:left w:val="none" w:sz="0" w:space="0" w:color="auto"/>
                    <w:bottom w:val="none" w:sz="0" w:space="0" w:color="auto"/>
                    <w:right w:val="none" w:sz="0" w:space="0" w:color="auto"/>
                  </w:divBdr>
                  <w:divsChild>
                    <w:div w:id="909316969">
                      <w:marLeft w:val="0"/>
                      <w:marRight w:val="0"/>
                      <w:marTop w:val="0"/>
                      <w:marBottom w:val="0"/>
                      <w:divBdr>
                        <w:top w:val="none" w:sz="0" w:space="0" w:color="auto"/>
                        <w:left w:val="none" w:sz="0" w:space="0" w:color="auto"/>
                        <w:bottom w:val="none" w:sz="0" w:space="0" w:color="auto"/>
                        <w:right w:val="none" w:sz="0" w:space="0" w:color="auto"/>
                      </w:divBdr>
                      <w:divsChild>
                        <w:div w:id="1833065206">
                          <w:marLeft w:val="0"/>
                          <w:marRight w:val="0"/>
                          <w:marTop w:val="0"/>
                          <w:marBottom w:val="0"/>
                          <w:divBdr>
                            <w:top w:val="none" w:sz="0" w:space="0" w:color="auto"/>
                            <w:left w:val="none" w:sz="0" w:space="0" w:color="auto"/>
                            <w:bottom w:val="none" w:sz="0" w:space="0" w:color="auto"/>
                            <w:right w:val="none" w:sz="0" w:space="0" w:color="auto"/>
                          </w:divBdr>
                          <w:divsChild>
                            <w:div w:id="17699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970639">
      <w:bodyDiv w:val="1"/>
      <w:marLeft w:val="0"/>
      <w:marRight w:val="0"/>
      <w:marTop w:val="0"/>
      <w:marBottom w:val="0"/>
      <w:divBdr>
        <w:top w:val="none" w:sz="0" w:space="0" w:color="auto"/>
        <w:left w:val="none" w:sz="0" w:space="0" w:color="auto"/>
        <w:bottom w:val="none" w:sz="0" w:space="0" w:color="auto"/>
        <w:right w:val="none" w:sz="0" w:space="0" w:color="auto"/>
      </w:divBdr>
      <w:divsChild>
        <w:div w:id="1494374544">
          <w:marLeft w:val="0"/>
          <w:marRight w:val="0"/>
          <w:marTop w:val="0"/>
          <w:marBottom w:val="0"/>
          <w:divBdr>
            <w:top w:val="none" w:sz="0" w:space="0" w:color="auto"/>
            <w:left w:val="none" w:sz="0" w:space="0" w:color="auto"/>
            <w:bottom w:val="none" w:sz="0" w:space="0" w:color="auto"/>
            <w:right w:val="none" w:sz="0" w:space="0" w:color="auto"/>
          </w:divBdr>
          <w:divsChild>
            <w:div w:id="738095898">
              <w:marLeft w:val="0"/>
              <w:marRight w:val="0"/>
              <w:marTop w:val="0"/>
              <w:marBottom w:val="0"/>
              <w:divBdr>
                <w:top w:val="none" w:sz="0" w:space="0" w:color="auto"/>
                <w:left w:val="none" w:sz="0" w:space="0" w:color="auto"/>
                <w:bottom w:val="none" w:sz="0" w:space="0" w:color="auto"/>
                <w:right w:val="none" w:sz="0" w:space="0" w:color="auto"/>
              </w:divBdr>
              <w:divsChild>
                <w:div w:id="320234587">
                  <w:marLeft w:val="0"/>
                  <w:marRight w:val="0"/>
                  <w:marTop w:val="0"/>
                  <w:marBottom w:val="0"/>
                  <w:divBdr>
                    <w:top w:val="single" w:sz="6" w:space="0" w:color="CCCCCC"/>
                    <w:left w:val="single" w:sz="6" w:space="0" w:color="CCCCCC"/>
                    <w:bottom w:val="single" w:sz="6" w:space="0" w:color="CCCCCC"/>
                    <w:right w:val="single" w:sz="6" w:space="0" w:color="CCCCCC"/>
                  </w:divBdr>
                  <w:divsChild>
                    <w:div w:id="67534023">
                      <w:marLeft w:val="0"/>
                      <w:marRight w:val="0"/>
                      <w:marTop w:val="0"/>
                      <w:marBottom w:val="0"/>
                      <w:divBdr>
                        <w:top w:val="none" w:sz="0" w:space="0" w:color="auto"/>
                        <w:left w:val="none" w:sz="0" w:space="0" w:color="auto"/>
                        <w:bottom w:val="none" w:sz="0" w:space="0" w:color="auto"/>
                        <w:right w:val="none" w:sz="0" w:space="0" w:color="auto"/>
                      </w:divBdr>
                      <w:divsChild>
                        <w:div w:id="64688483">
                          <w:marLeft w:val="0"/>
                          <w:marRight w:val="0"/>
                          <w:marTop w:val="0"/>
                          <w:marBottom w:val="0"/>
                          <w:divBdr>
                            <w:top w:val="none" w:sz="0" w:space="0" w:color="auto"/>
                            <w:left w:val="none" w:sz="0" w:space="0" w:color="auto"/>
                            <w:bottom w:val="none" w:sz="0" w:space="0" w:color="auto"/>
                            <w:right w:val="none" w:sz="0" w:space="0" w:color="auto"/>
                          </w:divBdr>
                          <w:divsChild>
                            <w:div w:id="1707944566">
                              <w:marLeft w:val="0"/>
                              <w:marRight w:val="0"/>
                              <w:marTop w:val="0"/>
                              <w:marBottom w:val="0"/>
                              <w:divBdr>
                                <w:top w:val="none" w:sz="0" w:space="0" w:color="auto"/>
                                <w:left w:val="none" w:sz="0" w:space="0" w:color="auto"/>
                                <w:bottom w:val="none" w:sz="0" w:space="0" w:color="auto"/>
                                <w:right w:val="none" w:sz="0" w:space="0" w:color="auto"/>
                              </w:divBdr>
                              <w:divsChild>
                                <w:div w:id="12685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248028">
      <w:bodyDiv w:val="1"/>
      <w:marLeft w:val="0"/>
      <w:marRight w:val="0"/>
      <w:marTop w:val="0"/>
      <w:marBottom w:val="0"/>
      <w:divBdr>
        <w:top w:val="none" w:sz="0" w:space="0" w:color="auto"/>
        <w:left w:val="none" w:sz="0" w:space="0" w:color="auto"/>
        <w:bottom w:val="none" w:sz="0" w:space="0" w:color="auto"/>
        <w:right w:val="none" w:sz="0" w:space="0" w:color="auto"/>
      </w:divBdr>
      <w:divsChild>
        <w:div w:id="2001956746">
          <w:marLeft w:val="0"/>
          <w:marRight w:val="0"/>
          <w:marTop w:val="0"/>
          <w:marBottom w:val="0"/>
          <w:divBdr>
            <w:top w:val="none" w:sz="0" w:space="0" w:color="auto"/>
            <w:left w:val="none" w:sz="0" w:space="0" w:color="auto"/>
            <w:bottom w:val="none" w:sz="0" w:space="0" w:color="auto"/>
            <w:right w:val="none" w:sz="0" w:space="0" w:color="auto"/>
          </w:divBdr>
          <w:divsChild>
            <w:div w:id="253441458">
              <w:marLeft w:val="0"/>
              <w:marRight w:val="0"/>
              <w:marTop w:val="0"/>
              <w:marBottom w:val="0"/>
              <w:divBdr>
                <w:top w:val="none" w:sz="0" w:space="0" w:color="auto"/>
                <w:left w:val="none" w:sz="0" w:space="0" w:color="auto"/>
                <w:bottom w:val="none" w:sz="0" w:space="0" w:color="auto"/>
                <w:right w:val="none" w:sz="0" w:space="0" w:color="auto"/>
              </w:divBdr>
              <w:divsChild>
                <w:div w:id="1379278700">
                  <w:marLeft w:val="0"/>
                  <w:marRight w:val="0"/>
                  <w:marTop w:val="0"/>
                  <w:marBottom w:val="0"/>
                  <w:divBdr>
                    <w:top w:val="single" w:sz="6" w:space="0" w:color="CCCCCC"/>
                    <w:left w:val="single" w:sz="6" w:space="0" w:color="CCCCCC"/>
                    <w:bottom w:val="single" w:sz="6" w:space="0" w:color="CCCCCC"/>
                    <w:right w:val="single" w:sz="6" w:space="0" w:color="CCCCCC"/>
                  </w:divBdr>
                  <w:divsChild>
                    <w:div w:id="1369649084">
                      <w:marLeft w:val="0"/>
                      <w:marRight w:val="0"/>
                      <w:marTop w:val="0"/>
                      <w:marBottom w:val="0"/>
                      <w:divBdr>
                        <w:top w:val="none" w:sz="0" w:space="0" w:color="auto"/>
                        <w:left w:val="none" w:sz="0" w:space="0" w:color="auto"/>
                        <w:bottom w:val="none" w:sz="0" w:space="0" w:color="auto"/>
                        <w:right w:val="none" w:sz="0" w:space="0" w:color="auto"/>
                      </w:divBdr>
                      <w:divsChild>
                        <w:div w:id="275990698">
                          <w:marLeft w:val="0"/>
                          <w:marRight w:val="0"/>
                          <w:marTop w:val="0"/>
                          <w:marBottom w:val="0"/>
                          <w:divBdr>
                            <w:top w:val="none" w:sz="0" w:space="0" w:color="auto"/>
                            <w:left w:val="none" w:sz="0" w:space="0" w:color="auto"/>
                            <w:bottom w:val="none" w:sz="0" w:space="0" w:color="auto"/>
                            <w:right w:val="none" w:sz="0" w:space="0" w:color="auto"/>
                          </w:divBdr>
                          <w:divsChild>
                            <w:div w:id="618725663">
                              <w:marLeft w:val="0"/>
                              <w:marRight w:val="0"/>
                              <w:marTop w:val="0"/>
                              <w:marBottom w:val="0"/>
                              <w:divBdr>
                                <w:top w:val="none" w:sz="0" w:space="0" w:color="auto"/>
                                <w:left w:val="none" w:sz="0" w:space="0" w:color="auto"/>
                                <w:bottom w:val="none" w:sz="0" w:space="0" w:color="auto"/>
                                <w:right w:val="none" w:sz="0" w:space="0" w:color="auto"/>
                              </w:divBdr>
                              <w:divsChild>
                                <w:div w:id="6635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333980">
      <w:bodyDiv w:val="1"/>
      <w:marLeft w:val="0"/>
      <w:marRight w:val="0"/>
      <w:marTop w:val="0"/>
      <w:marBottom w:val="0"/>
      <w:divBdr>
        <w:top w:val="none" w:sz="0" w:space="0" w:color="auto"/>
        <w:left w:val="none" w:sz="0" w:space="0" w:color="auto"/>
        <w:bottom w:val="none" w:sz="0" w:space="0" w:color="auto"/>
        <w:right w:val="none" w:sz="0" w:space="0" w:color="auto"/>
      </w:divBdr>
      <w:divsChild>
        <w:div w:id="268316182">
          <w:marLeft w:val="0"/>
          <w:marRight w:val="0"/>
          <w:marTop w:val="0"/>
          <w:marBottom w:val="0"/>
          <w:divBdr>
            <w:top w:val="none" w:sz="0" w:space="0" w:color="auto"/>
            <w:left w:val="none" w:sz="0" w:space="0" w:color="auto"/>
            <w:bottom w:val="none" w:sz="0" w:space="0" w:color="auto"/>
            <w:right w:val="none" w:sz="0" w:space="0" w:color="auto"/>
          </w:divBdr>
          <w:divsChild>
            <w:div w:id="519318128">
              <w:marLeft w:val="0"/>
              <w:marRight w:val="0"/>
              <w:marTop w:val="0"/>
              <w:marBottom w:val="0"/>
              <w:divBdr>
                <w:top w:val="none" w:sz="0" w:space="0" w:color="auto"/>
                <w:left w:val="none" w:sz="0" w:space="0" w:color="auto"/>
                <w:bottom w:val="none" w:sz="0" w:space="0" w:color="auto"/>
                <w:right w:val="none" w:sz="0" w:space="0" w:color="auto"/>
              </w:divBdr>
              <w:divsChild>
                <w:div w:id="1408770007">
                  <w:marLeft w:val="0"/>
                  <w:marRight w:val="0"/>
                  <w:marTop w:val="0"/>
                  <w:marBottom w:val="0"/>
                  <w:divBdr>
                    <w:top w:val="single" w:sz="6" w:space="0" w:color="CCCCCC"/>
                    <w:left w:val="single" w:sz="6" w:space="0" w:color="CCCCCC"/>
                    <w:bottom w:val="single" w:sz="6" w:space="0" w:color="CCCCCC"/>
                    <w:right w:val="single" w:sz="6" w:space="0" w:color="CCCCCC"/>
                  </w:divBdr>
                  <w:divsChild>
                    <w:div w:id="136455997">
                      <w:marLeft w:val="0"/>
                      <w:marRight w:val="0"/>
                      <w:marTop w:val="0"/>
                      <w:marBottom w:val="0"/>
                      <w:divBdr>
                        <w:top w:val="none" w:sz="0" w:space="0" w:color="auto"/>
                        <w:left w:val="none" w:sz="0" w:space="0" w:color="auto"/>
                        <w:bottom w:val="none" w:sz="0" w:space="0" w:color="auto"/>
                        <w:right w:val="none" w:sz="0" w:space="0" w:color="auto"/>
                      </w:divBdr>
                      <w:divsChild>
                        <w:div w:id="338392109">
                          <w:marLeft w:val="0"/>
                          <w:marRight w:val="0"/>
                          <w:marTop w:val="0"/>
                          <w:marBottom w:val="0"/>
                          <w:divBdr>
                            <w:top w:val="none" w:sz="0" w:space="0" w:color="auto"/>
                            <w:left w:val="none" w:sz="0" w:space="0" w:color="auto"/>
                            <w:bottom w:val="none" w:sz="0" w:space="0" w:color="auto"/>
                            <w:right w:val="none" w:sz="0" w:space="0" w:color="auto"/>
                          </w:divBdr>
                          <w:divsChild>
                            <w:div w:id="38092301">
                              <w:marLeft w:val="0"/>
                              <w:marRight w:val="0"/>
                              <w:marTop w:val="0"/>
                              <w:marBottom w:val="0"/>
                              <w:divBdr>
                                <w:top w:val="none" w:sz="0" w:space="0" w:color="auto"/>
                                <w:left w:val="none" w:sz="0" w:space="0" w:color="auto"/>
                                <w:bottom w:val="none" w:sz="0" w:space="0" w:color="auto"/>
                                <w:right w:val="none" w:sz="0" w:space="0" w:color="auto"/>
                              </w:divBdr>
                              <w:divsChild>
                                <w:div w:id="13788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31528">
      <w:bodyDiv w:val="1"/>
      <w:marLeft w:val="0"/>
      <w:marRight w:val="0"/>
      <w:marTop w:val="0"/>
      <w:marBottom w:val="0"/>
      <w:divBdr>
        <w:top w:val="none" w:sz="0" w:space="0" w:color="auto"/>
        <w:left w:val="none" w:sz="0" w:space="0" w:color="auto"/>
        <w:bottom w:val="none" w:sz="0" w:space="0" w:color="auto"/>
        <w:right w:val="none" w:sz="0" w:space="0" w:color="auto"/>
      </w:divBdr>
      <w:divsChild>
        <w:div w:id="1120302329">
          <w:marLeft w:val="0"/>
          <w:marRight w:val="0"/>
          <w:marTop w:val="0"/>
          <w:marBottom w:val="0"/>
          <w:divBdr>
            <w:top w:val="none" w:sz="0" w:space="0" w:color="auto"/>
            <w:left w:val="none" w:sz="0" w:space="0" w:color="auto"/>
            <w:bottom w:val="none" w:sz="0" w:space="0" w:color="auto"/>
            <w:right w:val="none" w:sz="0" w:space="0" w:color="auto"/>
          </w:divBdr>
          <w:divsChild>
            <w:div w:id="1894392252">
              <w:marLeft w:val="0"/>
              <w:marRight w:val="0"/>
              <w:marTop w:val="0"/>
              <w:marBottom w:val="0"/>
              <w:divBdr>
                <w:top w:val="none" w:sz="0" w:space="0" w:color="auto"/>
                <w:left w:val="none" w:sz="0" w:space="0" w:color="auto"/>
                <w:bottom w:val="none" w:sz="0" w:space="0" w:color="auto"/>
                <w:right w:val="none" w:sz="0" w:space="0" w:color="auto"/>
              </w:divBdr>
              <w:divsChild>
                <w:div w:id="828713279">
                  <w:marLeft w:val="0"/>
                  <w:marRight w:val="0"/>
                  <w:marTop w:val="0"/>
                  <w:marBottom w:val="0"/>
                  <w:divBdr>
                    <w:top w:val="single" w:sz="6" w:space="0" w:color="CCCCCC"/>
                    <w:left w:val="single" w:sz="6" w:space="0" w:color="CCCCCC"/>
                    <w:bottom w:val="single" w:sz="6" w:space="0" w:color="CCCCCC"/>
                    <w:right w:val="single" w:sz="6" w:space="0" w:color="CCCCCC"/>
                  </w:divBdr>
                  <w:divsChild>
                    <w:div w:id="347413580">
                      <w:marLeft w:val="0"/>
                      <w:marRight w:val="0"/>
                      <w:marTop w:val="0"/>
                      <w:marBottom w:val="0"/>
                      <w:divBdr>
                        <w:top w:val="none" w:sz="0" w:space="0" w:color="auto"/>
                        <w:left w:val="none" w:sz="0" w:space="0" w:color="auto"/>
                        <w:bottom w:val="none" w:sz="0" w:space="0" w:color="auto"/>
                        <w:right w:val="none" w:sz="0" w:space="0" w:color="auto"/>
                      </w:divBdr>
                      <w:divsChild>
                        <w:div w:id="169684228">
                          <w:marLeft w:val="0"/>
                          <w:marRight w:val="0"/>
                          <w:marTop w:val="0"/>
                          <w:marBottom w:val="0"/>
                          <w:divBdr>
                            <w:top w:val="none" w:sz="0" w:space="0" w:color="auto"/>
                            <w:left w:val="none" w:sz="0" w:space="0" w:color="auto"/>
                            <w:bottom w:val="none" w:sz="0" w:space="0" w:color="auto"/>
                            <w:right w:val="none" w:sz="0" w:space="0" w:color="auto"/>
                          </w:divBdr>
                          <w:divsChild>
                            <w:div w:id="703016336">
                              <w:marLeft w:val="0"/>
                              <w:marRight w:val="0"/>
                              <w:marTop w:val="0"/>
                              <w:marBottom w:val="0"/>
                              <w:divBdr>
                                <w:top w:val="none" w:sz="0" w:space="0" w:color="auto"/>
                                <w:left w:val="none" w:sz="0" w:space="0" w:color="auto"/>
                                <w:bottom w:val="none" w:sz="0" w:space="0" w:color="auto"/>
                                <w:right w:val="none" w:sz="0" w:space="0" w:color="auto"/>
                              </w:divBdr>
                              <w:divsChild>
                                <w:div w:id="13956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450595">
      <w:bodyDiv w:val="1"/>
      <w:marLeft w:val="0"/>
      <w:marRight w:val="0"/>
      <w:marTop w:val="0"/>
      <w:marBottom w:val="0"/>
      <w:divBdr>
        <w:top w:val="none" w:sz="0" w:space="0" w:color="auto"/>
        <w:left w:val="none" w:sz="0" w:space="0" w:color="auto"/>
        <w:bottom w:val="none" w:sz="0" w:space="0" w:color="auto"/>
        <w:right w:val="none" w:sz="0" w:space="0" w:color="auto"/>
      </w:divBdr>
      <w:divsChild>
        <w:div w:id="1260605740">
          <w:marLeft w:val="0"/>
          <w:marRight w:val="0"/>
          <w:marTop w:val="0"/>
          <w:marBottom w:val="0"/>
          <w:divBdr>
            <w:top w:val="none" w:sz="0" w:space="0" w:color="auto"/>
            <w:left w:val="none" w:sz="0" w:space="0" w:color="auto"/>
            <w:bottom w:val="none" w:sz="0" w:space="0" w:color="auto"/>
            <w:right w:val="none" w:sz="0" w:space="0" w:color="auto"/>
          </w:divBdr>
          <w:divsChild>
            <w:div w:id="2141532989">
              <w:marLeft w:val="0"/>
              <w:marRight w:val="0"/>
              <w:marTop w:val="0"/>
              <w:marBottom w:val="0"/>
              <w:divBdr>
                <w:top w:val="none" w:sz="0" w:space="0" w:color="auto"/>
                <w:left w:val="none" w:sz="0" w:space="0" w:color="auto"/>
                <w:bottom w:val="none" w:sz="0" w:space="0" w:color="auto"/>
                <w:right w:val="none" w:sz="0" w:space="0" w:color="auto"/>
              </w:divBdr>
              <w:divsChild>
                <w:div w:id="206993146">
                  <w:marLeft w:val="0"/>
                  <w:marRight w:val="0"/>
                  <w:marTop w:val="0"/>
                  <w:marBottom w:val="0"/>
                  <w:divBdr>
                    <w:top w:val="single" w:sz="6" w:space="0" w:color="CCCCCC"/>
                    <w:left w:val="single" w:sz="6" w:space="0" w:color="CCCCCC"/>
                    <w:bottom w:val="single" w:sz="6" w:space="0" w:color="CCCCCC"/>
                    <w:right w:val="single" w:sz="6" w:space="0" w:color="CCCCCC"/>
                  </w:divBdr>
                  <w:divsChild>
                    <w:div w:id="2117939627">
                      <w:marLeft w:val="0"/>
                      <w:marRight w:val="0"/>
                      <w:marTop w:val="0"/>
                      <w:marBottom w:val="0"/>
                      <w:divBdr>
                        <w:top w:val="none" w:sz="0" w:space="0" w:color="auto"/>
                        <w:left w:val="none" w:sz="0" w:space="0" w:color="auto"/>
                        <w:bottom w:val="none" w:sz="0" w:space="0" w:color="auto"/>
                        <w:right w:val="none" w:sz="0" w:space="0" w:color="auto"/>
                      </w:divBdr>
                      <w:divsChild>
                        <w:div w:id="932667378">
                          <w:marLeft w:val="0"/>
                          <w:marRight w:val="0"/>
                          <w:marTop w:val="0"/>
                          <w:marBottom w:val="0"/>
                          <w:divBdr>
                            <w:top w:val="none" w:sz="0" w:space="0" w:color="auto"/>
                            <w:left w:val="none" w:sz="0" w:space="0" w:color="auto"/>
                            <w:bottom w:val="none" w:sz="0" w:space="0" w:color="auto"/>
                            <w:right w:val="none" w:sz="0" w:space="0" w:color="auto"/>
                          </w:divBdr>
                          <w:divsChild>
                            <w:div w:id="2088962347">
                              <w:marLeft w:val="0"/>
                              <w:marRight w:val="0"/>
                              <w:marTop w:val="0"/>
                              <w:marBottom w:val="0"/>
                              <w:divBdr>
                                <w:top w:val="none" w:sz="0" w:space="0" w:color="auto"/>
                                <w:left w:val="none" w:sz="0" w:space="0" w:color="auto"/>
                                <w:bottom w:val="none" w:sz="0" w:space="0" w:color="auto"/>
                                <w:right w:val="none" w:sz="0" w:space="0" w:color="auto"/>
                              </w:divBdr>
                              <w:divsChild>
                                <w:div w:id="20370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688035">
      <w:bodyDiv w:val="1"/>
      <w:marLeft w:val="0"/>
      <w:marRight w:val="0"/>
      <w:marTop w:val="0"/>
      <w:marBottom w:val="0"/>
      <w:divBdr>
        <w:top w:val="none" w:sz="0" w:space="0" w:color="auto"/>
        <w:left w:val="none" w:sz="0" w:space="0" w:color="auto"/>
        <w:bottom w:val="none" w:sz="0" w:space="0" w:color="auto"/>
        <w:right w:val="none" w:sz="0" w:space="0" w:color="auto"/>
      </w:divBdr>
      <w:divsChild>
        <w:div w:id="1248537537">
          <w:marLeft w:val="0"/>
          <w:marRight w:val="0"/>
          <w:marTop w:val="0"/>
          <w:marBottom w:val="0"/>
          <w:divBdr>
            <w:top w:val="none" w:sz="0" w:space="0" w:color="auto"/>
            <w:left w:val="none" w:sz="0" w:space="0" w:color="auto"/>
            <w:bottom w:val="none" w:sz="0" w:space="0" w:color="auto"/>
            <w:right w:val="none" w:sz="0" w:space="0" w:color="auto"/>
          </w:divBdr>
          <w:divsChild>
            <w:div w:id="509879951">
              <w:marLeft w:val="0"/>
              <w:marRight w:val="0"/>
              <w:marTop w:val="0"/>
              <w:marBottom w:val="0"/>
              <w:divBdr>
                <w:top w:val="none" w:sz="0" w:space="0" w:color="auto"/>
                <w:left w:val="none" w:sz="0" w:space="0" w:color="auto"/>
                <w:bottom w:val="none" w:sz="0" w:space="0" w:color="auto"/>
                <w:right w:val="none" w:sz="0" w:space="0" w:color="auto"/>
              </w:divBdr>
              <w:divsChild>
                <w:div w:id="1788044352">
                  <w:marLeft w:val="0"/>
                  <w:marRight w:val="0"/>
                  <w:marTop w:val="0"/>
                  <w:marBottom w:val="0"/>
                  <w:divBdr>
                    <w:top w:val="single" w:sz="6" w:space="0" w:color="CCCCCC"/>
                    <w:left w:val="single" w:sz="6" w:space="0" w:color="CCCCCC"/>
                    <w:bottom w:val="single" w:sz="6" w:space="0" w:color="CCCCCC"/>
                    <w:right w:val="single" w:sz="6" w:space="0" w:color="CCCCCC"/>
                  </w:divBdr>
                  <w:divsChild>
                    <w:div w:id="1450583265">
                      <w:marLeft w:val="0"/>
                      <w:marRight w:val="0"/>
                      <w:marTop w:val="0"/>
                      <w:marBottom w:val="0"/>
                      <w:divBdr>
                        <w:top w:val="none" w:sz="0" w:space="0" w:color="auto"/>
                        <w:left w:val="none" w:sz="0" w:space="0" w:color="auto"/>
                        <w:bottom w:val="none" w:sz="0" w:space="0" w:color="auto"/>
                        <w:right w:val="none" w:sz="0" w:space="0" w:color="auto"/>
                      </w:divBdr>
                      <w:divsChild>
                        <w:div w:id="226649771">
                          <w:marLeft w:val="0"/>
                          <w:marRight w:val="0"/>
                          <w:marTop w:val="0"/>
                          <w:marBottom w:val="0"/>
                          <w:divBdr>
                            <w:top w:val="none" w:sz="0" w:space="0" w:color="auto"/>
                            <w:left w:val="none" w:sz="0" w:space="0" w:color="auto"/>
                            <w:bottom w:val="none" w:sz="0" w:space="0" w:color="auto"/>
                            <w:right w:val="none" w:sz="0" w:space="0" w:color="auto"/>
                          </w:divBdr>
                          <w:divsChild>
                            <w:div w:id="1956867674">
                              <w:marLeft w:val="0"/>
                              <w:marRight w:val="0"/>
                              <w:marTop w:val="0"/>
                              <w:marBottom w:val="0"/>
                              <w:divBdr>
                                <w:top w:val="none" w:sz="0" w:space="0" w:color="auto"/>
                                <w:left w:val="none" w:sz="0" w:space="0" w:color="auto"/>
                                <w:bottom w:val="none" w:sz="0" w:space="0" w:color="auto"/>
                                <w:right w:val="none" w:sz="0" w:space="0" w:color="auto"/>
                              </w:divBdr>
                              <w:divsChild>
                                <w:div w:id="5495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44703">
      <w:bodyDiv w:val="1"/>
      <w:marLeft w:val="0"/>
      <w:marRight w:val="0"/>
      <w:marTop w:val="0"/>
      <w:marBottom w:val="0"/>
      <w:divBdr>
        <w:top w:val="none" w:sz="0" w:space="0" w:color="auto"/>
        <w:left w:val="none" w:sz="0" w:space="0" w:color="auto"/>
        <w:bottom w:val="none" w:sz="0" w:space="0" w:color="auto"/>
        <w:right w:val="none" w:sz="0" w:space="0" w:color="auto"/>
      </w:divBdr>
      <w:divsChild>
        <w:div w:id="1954288642">
          <w:marLeft w:val="0"/>
          <w:marRight w:val="0"/>
          <w:marTop w:val="0"/>
          <w:marBottom w:val="0"/>
          <w:divBdr>
            <w:top w:val="none" w:sz="0" w:space="0" w:color="auto"/>
            <w:left w:val="none" w:sz="0" w:space="0" w:color="auto"/>
            <w:bottom w:val="none" w:sz="0" w:space="0" w:color="auto"/>
            <w:right w:val="none" w:sz="0" w:space="0" w:color="auto"/>
          </w:divBdr>
          <w:divsChild>
            <w:div w:id="593126140">
              <w:marLeft w:val="0"/>
              <w:marRight w:val="0"/>
              <w:marTop w:val="0"/>
              <w:marBottom w:val="0"/>
              <w:divBdr>
                <w:top w:val="none" w:sz="0" w:space="0" w:color="auto"/>
                <w:left w:val="none" w:sz="0" w:space="0" w:color="auto"/>
                <w:bottom w:val="none" w:sz="0" w:space="0" w:color="auto"/>
                <w:right w:val="none" w:sz="0" w:space="0" w:color="auto"/>
              </w:divBdr>
              <w:divsChild>
                <w:div w:id="1242790791">
                  <w:marLeft w:val="0"/>
                  <w:marRight w:val="0"/>
                  <w:marTop w:val="0"/>
                  <w:marBottom w:val="0"/>
                  <w:divBdr>
                    <w:top w:val="single" w:sz="6" w:space="0" w:color="CCCCCC"/>
                    <w:left w:val="single" w:sz="6" w:space="0" w:color="CCCCCC"/>
                    <w:bottom w:val="single" w:sz="6" w:space="0" w:color="CCCCCC"/>
                    <w:right w:val="single" w:sz="6" w:space="0" w:color="CCCCCC"/>
                  </w:divBdr>
                  <w:divsChild>
                    <w:div w:id="1977492">
                      <w:marLeft w:val="0"/>
                      <w:marRight w:val="0"/>
                      <w:marTop w:val="0"/>
                      <w:marBottom w:val="0"/>
                      <w:divBdr>
                        <w:top w:val="none" w:sz="0" w:space="0" w:color="auto"/>
                        <w:left w:val="none" w:sz="0" w:space="0" w:color="auto"/>
                        <w:bottom w:val="none" w:sz="0" w:space="0" w:color="auto"/>
                        <w:right w:val="none" w:sz="0" w:space="0" w:color="auto"/>
                      </w:divBdr>
                      <w:divsChild>
                        <w:div w:id="1888955071">
                          <w:marLeft w:val="0"/>
                          <w:marRight w:val="0"/>
                          <w:marTop w:val="0"/>
                          <w:marBottom w:val="0"/>
                          <w:divBdr>
                            <w:top w:val="none" w:sz="0" w:space="0" w:color="auto"/>
                            <w:left w:val="none" w:sz="0" w:space="0" w:color="auto"/>
                            <w:bottom w:val="none" w:sz="0" w:space="0" w:color="auto"/>
                            <w:right w:val="none" w:sz="0" w:space="0" w:color="auto"/>
                          </w:divBdr>
                          <w:divsChild>
                            <w:div w:id="386346751">
                              <w:marLeft w:val="0"/>
                              <w:marRight w:val="0"/>
                              <w:marTop w:val="0"/>
                              <w:marBottom w:val="0"/>
                              <w:divBdr>
                                <w:top w:val="none" w:sz="0" w:space="0" w:color="auto"/>
                                <w:left w:val="none" w:sz="0" w:space="0" w:color="auto"/>
                                <w:bottom w:val="none" w:sz="0" w:space="0" w:color="auto"/>
                                <w:right w:val="none" w:sz="0" w:space="0" w:color="auto"/>
                              </w:divBdr>
                              <w:divsChild>
                                <w:div w:id="17382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5370">
      <w:bodyDiv w:val="1"/>
      <w:marLeft w:val="0"/>
      <w:marRight w:val="0"/>
      <w:marTop w:val="0"/>
      <w:marBottom w:val="0"/>
      <w:divBdr>
        <w:top w:val="none" w:sz="0" w:space="0" w:color="auto"/>
        <w:left w:val="none" w:sz="0" w:space="0" w:color="auto"/>
        <w:bottom w:val="none" w:sz="0" w:space="0" w:color="auto"/>
        <w:right w:val="none" w:sz="0" w:space="0" w:color="auto"/>
      </w:divBdr>
      <w:divsChild>
        <w:div w:id="582490902">
          <w:marLeft w:val="0"/>
          <w:marRight w:val="0"/>
          <w:marTop w:val="0"/>
          <w:marBottom w:val="0"/>
          <w:divBdr>
            <w:top w:val="none" w:sz="0" w:space="0" w:color="auto"/>
            <w:left w:val="none" w:sz="0" w:space="0" w:color="auto"/>
            <w:bottom w:val="none" w:sz="0" w:space="0" w:color="auto"/>
            <w:right w:val="none" w:sz="0" w:space="0" w:color="auto"/>
          </w:divBdr>
          <w:divsChild>
            <w:div w:id="1154837002">
              <w:marLeft w:val="0"/>
              <w:marRight w:val="0"/>
              <w:marTop w:val="0"/>
              <w:marBottom w:val="0"/>
              <w:divBdr>
                <w:top w:val="none" w:sz="0" w:space="0" w:color="auto"/>
                <w:left w:val="none" w:sz="0" w:space="0" w:color="auto"/>
                <w:bottom w:val="none" w:sz="0" w:space="0" w:color="auto"/>
                <w:right w:val="none" w:sz="0" w:space="0" w:color="auto"/>
              </w:divBdr>
              <w:divsChild>
                <w:div w:id="289866337">
                  <w:marLeft w:val="0"/>
                  <w:marRight w:val="0"/>
                  <w:marTop w:val="0"/>
                  <w:marBottom w:val="0"/>
                  <w:divBdr>
                    <w:top w:val="none" w:sz="0" w:space="0" w:color="auto"/>
                    <w:left w:val="none" w:sz="0" w:space="0" w:color="auto"/>
                    <w:bottom w:val="none" w:sz="0" w:space="0" w:color="auto"/>
                    <w:right w:val="none" w:sz="0" w:space="0" w:color="auto"/>
                  </w:divBdr>
                  <w:divsChild>
                    <w:div w:id="1864661558">
                      <w:marLeft w:val="0"/>
                      <w:marRight w:val="0"/>
                      <w:marTop w:val="0"/>
                      <w:marBottom w:val="0"/>
                      <w:divBdr>
                        <w:top w:val="none" w:sz="0" w:space="0" w:color="auto"/>
                        <w:left w:val="none" w:sz="0" w:space="0" w:color="auto"/>
                        <w:bottom w:val="none" w:sz="0" w:space="0" w:color="auto"/>
                        <w:right w:val="none" w:sz="0" w:space="0" w:color="auto"/>
                      </w:divBdr>
                      <w:divsChild>
                        <w:div w:id="1325010050">
                          <w:marLeft w:val="0"/>
                          <w:marRight w:val="0"/>
                          <w:marTop w:val="0"/>
                          <w:marBottom w:val="0"/>
                          <w:divBdr>
                            <w:top w:val="none" w:sz="0" w:space="0" w:color="auto"/>
                            <w:left w:val="none" w:sz="0" w:space="0" w:color="auto"/>
                            <w:bottom w:val="none" w:sz="0" w:space="0" w:color="auto"/>
                            <w:right w:val="none" w:sz="0" w:space="0" w:color="auto"/>
                          </w:divBdr>
                          <w:divsChild>
                            <w:div w:id="765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623039">
      <w:bodyDiv w:val="1"/>
      <w:marLeft w:val="0"/>
      <w:marRight w:val="0"/>
      <w:marTop w:val="0"/>
      <w:marBottom w:val="0"/>
      <w:divBdr>
        <w:top w:val="none" w:sz="0" w:space="0" w:color="auto"/>
        <w:left w:val="none" w:sz="0" w:space="0" w:color="auto"/>
        <w:bottom w:val="none" w:sz="0" w:space="0" w:color="auto"/>
        <w:right w:val="none" w:sz="0" w:space="0" w:color="auto"/>
      </w:divBdr>
      <w:divsChild>
        <w:div w:id="658192963">
          <w:marLeft w:val="0"/>
          <w:marRight w:val="0"/>
          <w:marTop w:val="0"/>
          <w:marBottom w:val="150"/>
          <w:divBdr>
            <w:top w:val="none" w:sz="0" w:space="0" w:color="auto"/>
            <w:left w:val="none" w:sz="0" w:space="0" w:color="auto"/>
            <w:bottom w:val="none" w:sz="0" w:space="0" w:color="auto"/>
            <w:right w:val="none" w:sz="0" w:space="0" w:color="auto"/>
          </w:divBdr>
          <w:divsChild>
            <w:div w:id="1341159550">
              <w:marLeft w:val="-225"/>
              <w:marRight w:val="-225"/>
              <w:marTop w:val="0"/>
              <w:marBottom w:val="0"/>
              <w:divBdr>
                <w:top w:val="none" w:sz="0" w:space="0" w:color="auto"/>
                <w:left w:val="none" w:sz="0" w:space="0" w:color="auto"/>
                <w:bottom w:val="none" w:sz="0" w:space="0" w:color="auto"/>
                <w:right w:val="none" w:sz="0" w:space="0" w:color="auto"/>
              </w:divBdr>
              <w:divsChild>
                <w:div w:id="2038197458">
                  <w:marLeft w:val="0"/>
                  <w:marRight w:val="0"/>
                  <w:marTop w:val="0"/>
                  <w:marBottom w:val="0"/>
                  <w:divBdr>
                    <w:top w:val="none" w:sz="0" w:space="0" w:color="auto"/>
                    <w:left w:val="none" w:sz="0" w:space="0" w:color="auto"/>
                    <w:bottom w:val="none" w:sz="0" w:space="0" w:color="auto"/>
                    <w:right w:val="none" w:sz="0" w:space="0" w:color="auto"/>
                  </w:divBdr>
                  <w:divsChild>
                    <w:div w:id="934245574">
                      <w:marLeft w:val="0"/>
                      <w:marRight w:val="0"/>
                      <w:marTop w:val="0"/>
                      <w:marBottom w:val="0"/>
                      <w:divBdr>
                        <w:top w:val="none" w:sz="0" w:space="0" w:color="auto"/>
                        <w:left w:val="none" w:sz="0" w:space="0" w:color="auto"/>
                        <w:bottom w:val="none" w:sz="0" w:space="0" w:color="auto"/>
                        <w:right w:val="none" w:sz="0" w:space="0" w:color="auto"/>
                      </w:divBdr>
                      <w:divsChild>
                        <w:div w:id="847595453">
                          <w:marLeft w:val="0"/>
                          <w:marRight w:val="0"/>
                          <w:marTop w:val="0"/>
                          <w:marBottom w:val="0"/>
                          <w:divBdr>
                            <w:top w:val="none" w:sz="0" w:space="0" w:color="auto"/>
                            <w:left w:val="none" w:sz="0" w:space="0" w:color="auto"/>
                            <w:bottom w:val="none" w:sz="0" w:space="0" w:color="auto"/>
                            <w:right w:val="none" w:sz="0" w:space="0" w:color="auto"/>
                          </w:divBdr>
                          <w:divsChild>
                            <w:div w:id="2067950274">
                              <w:marLeft w:val="0"/>
                              <w:marRight w:val="0"/>
                              <w:marTop w:val="0"/>
                              <w:marBottom w:val="0"/>
                              <w:divBdr>
                                <w:top w:val="none" w:sz="0" w:space="0" w:color="auto"/>
                                <w:left w:val="none" w:sz="0" w:space="0" w:color="auto"/>
                                <w:bottom w:val="none" w:sz="0" w:space="0" w:color="auto"/>
                                <w:right w:val="none" w:sz="0" w:space="0" w:color="auto"/>
                              </w:divBdr>
                            </w:div>
                            <w:div w:id="977611610">
                              <w:marLeft w:val="0"/>
                              <w:marRight w:val="0"/>
                              <w:marTop w:val="0"/>
                              <w:marBottom w:val="0"/>
                              <w:divBdr>
                                <w:top w:val="none" w:sz="0" w:space="0" w:color="auto"/>
                                <w:left w:val="none" w:sz="0" w:space="0" w:color="auto"/>
                                <w:bottom w:val="none" w:sz="0" w:space="0" w:color="auto"/>
                                <w:right w:val="none" w:sz="0" w:space="0" w:color="auto"/>
                              </w:divBdr>
                              <w:divsChild>
                                <w:div w:id="10633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402572">
      <w:bodyDiv w:val="1"/>
      <w:marLeft w:val="0"/>
      <w:marRight w:val="0"/>
      <w:marTop w:val="0"/>
      <w:marBottom w:val="0"/>
      <w:divBdr>
        <w:top w:val="none" w:sz="0" w:space="0" w:color="auto"/>
        <w:left w:val="none" w:sz="0" w:space="0" w:color="auto"/>
        <w:bottom w:val="none" w:sz="0" w:space="0" w:color="auto"/>
        <w:right w:val="none" w:sz="0" w:space="0" w:color="auto"/>
      </w:divBdr>
      <w:divsChild>
        <w:div w:id="774251724">
          <w:marLeft w:val="0"/>
          <w:marRight w:val="0"/>
          <w:marTop w:val="0"/>
          <w:marBottom w:val="0"/>
          <w:divBdr>
            <w:top w:val="none" w:sz="0" w:space="0" w:color="auto"/>
            <w:left w:val="none" w:sz="0" w:space="0" w:color="auto"/>
            <w:bottom w:val="none" w:sz="0" w:space="0" w:color="auto"/>
            <w:right w:val="none" w:sz="0" w:space="0" w:color="auto"/>
          </w:divBdr>
          <w:divsChild>
            <w:div w:id="1838114964">
              <w:marLeft w:val="0"/>
              <w:marRight w:val="0"/>
              <w:marTop w:val="0"/>
              <w:marBottom w:val="0"/>
              <w:divBdr>
                <w:top w:val="none" w:sz="0" w:space="0" w:color="auto"/>
                <w:left w:val="none" w:sz="0" w:space="0" w:color="auto"/>
                <w:bottom w:val="none" w:sz="0" w:space="0" w:color="auto"/>
                <w:right w:val="none" w:sz="0" w:space="0" w:color="auto"/>
              </w:divBdr>
              <w:divsChild>
                <w:div w:id="1845048947">
                  <w:marLeft w:val="0"/>
                  <w:marRight w:val="0"/>
                  <w:marTop w:val="0"/>
                  <w:marBottom w:val="0"/>
                  <w:divBdr>
                    <w:top w:val="single" w:sz="6" w:space="0" w:color="CCCCCC"/>
                    <w:left w:val="single" w:sz="6" w:space="0" w:color="CCCCCC"/>
                    <w:bottom w:val="single" w:sz="6" w:space="0" w:color="CCCCCC"/>
                    <w:right w:val="single" w:sz="6" w:space="0" w:color="CCCCCC"/>
                  </w:divBdr>
                  <w:divsChild>
                    <w:div w:id="599804122">
                      <w:marLeft w:val="0"/>
                      <w:marRight w:val="0"/>
                      <w:marTop w:val="0"/>
                      <w:marBottom w:val="0"/>
                      <w:divBdr>
                        <w:top w:val="none" w:sz="0" w:space="0" w:color="auto"/>
                        <w:left w:val="none" w:sz="0" w:space="0" w:color="auto"/>
                        <w:bottom w:val="none" w:sz="0" w:space="0" w:color="auto"/>
                        <w:right w:val="none" w:sz="0" w:space="0" w:color="auto"/>
                      </w:divBdr>
                      <w:divsChild>
                        <w:div w:id="864173114">
                          <w:marLeft w:val="0"/>
                          <w:marRight w:val="0"/>
                          <w:marTop w:val="0"/>
                          <w:marBottom w:val="0"/>
                          <w:divBdr>
                            <w:top w:val="none" w:sz="0" w:space="0" w:color="auto"/>
                            <w:left w:val="none" w:sz="0" w:space="0" w:color="auto"/>
                            <w:bottom w:val="none" w:sz="0" w:space="0" w:color="auto"/>
                            <w:right w:val="none" w:sz="0" w:space="0" w:color="auto"/>
                          </w:divBdr>
                          <w:divsChild>
                            <w:div w:id="1017732761">
                              <w:marLeft w:val="0"/>
                              <w:marRight w:val="0"/>
                              <w:marTop w:val="0"/>
                              <w:marBottom w:val="0"/>
                              <w:divBdr>
                                <w:top w:val="none" w:sz="0" w:space="0" w:color="auto"/>
                                <w:left w:val="none" w:sz="0" w:space="0" w:color="auto"/>
                                <w:bottom w:val="none" w:sz="0" w:space="0" w:color="auto"/>
                                <w:right w:val="none" w:sz="0" w:space="0" w:color="auto"/>
                              </w:divBdr>
                              <w:divsChild>
                                <w:div w:id="4180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644777">
      <w:bodyDiv w:val="1"/>
      <w:marLeft w:val="0"/>
      <w:marRight w:val="0"/>
      <w:marTop w:val="0"/>
      <w:marBottom w:val="0"/>
      <w:divBdr>
        <w:top w:val="none" w:sz="0" w:space="0" w:color="auto"/>
        <w:left w:val="none" w:sz="0" w:space="0" w:color="auto"/>
        <w:bottom w:val="none" w:sz="0" w:space="0" w:color="auto"/>
        <w:right w:val="none" w:sz="0" w:space="0" w:color="auto"/>
      </w:divBdr>
    </w:div>
    <w:div w:id="926840366">
      <w:bodyDiv w:val="1"/>
      <w:marLeft w:val="0"/>
      <w:marRight w:val="0"/>
      <w:marTop w:val="0"/>
      <w:marBottom w:val="0"/>
      <w:divBdr>
        <w:top w:val="none" w:sz="0" w:space="0" w:color="auto"/>
        <w:left w:val="none" w:sz="0" w:space="0" w:color="auto"/>
        <w:bottom w:val="none" w:sz="0" w:space="0" w:color="auto"/>
        <w:right w:val="none" w:sz="0" w:space="0" w:color="auto"/>
      </w:divBdr>
      <w:divsChild>
        <w:div w:id="1173690097">
          <w:marLeft w:val="0"/>
          <w:marRight w:val="0"/>
          <w:marTop w:val="0"/>
          <w:marBottom w:val="0"/>
          <w:divBdr>
            <w:top w:val="none" w:sz="0" w:space="0" w:color="auto"/>
            <w:left w:val="none" w:sz="0" w:space="0" w:color="auto"/>
            <w:bottom w:val="none" w:sz="0" w:space="0" w:color="auto"/>
            <w:right w:val="none" w:sz="0" w:space="0" w:color="auto"/>
          </w:divBdr>
          <w:divsChild>
            <w:div w:id="1098912034">
              <w:marLeft w:val="0"/>
              <w:marRight w:val="0"/>
              <w:marTop w:val="0"/>
              <w:marBottom w:val="0"/>
              <w:divBdr>
                <w:top w:val="none" w:sz="0" w:space="0" w:color="auto"/>
                <w:left w:val="none" w:sz="0" w:space="0" w:color="auto"/>
                <w:bottom w:val="none" w:sz="0" w:space="0" w:color="auto"/>
                <w:right w:val="none" w:sz="0" w:space="0" w:color="auto"/>
              </w:divBdr>
              <w:divsChild>
                <w:div w:id="1608465724">
                  <w:marLeft w:val="0"/>
                  <w:marRight w:val="0"/>
                  <w:marTop w:val="0"/>
                  <w:marBottom w:val="0"/>
                  <w:divBdr>
                    <w:top w:val="single" w:sz="6" w:space="0" w:color="CCCCCC"/>
                    <w:left w:val="single" w:sz="6" w:space="0" w:color="CCCCCC"/>
                    <w:bottom w:val="single" w:sz="6" w:space="0" w:color="CCCCCC"/>
                    <w:right w:val="single" w:sz="6" w:space="0" w:color="CCCCCC"/>
                  </w:divBdr>
                  <w:divsChild>
                    <w:div w:id="1918972794">
                      <w:marLeft w:val="0"/>
                      <w:marRight w:val="0"/>
                      <w:marTop w:val="0"/>
                      <w:marBottom w:val="0"/>
                      <w:divBdr>
                        <w:top w:val="none" w:sz="0" w:space="0" w:color="auto"/>
                        <w:left w:val="none" w:sz="0" w:space="0" w:color="auto"/>
                        <w:bottom w:val="none" w:sz="0" w:space="0" w:color="auto"/>
                        <w:right w:val="none" w:sz="0" w:space="0" w:color="auto"/>
                      </w:divBdr>
                      <w:divsChild>
                        <w:div w:id="1426077629">
                          <w:marLeft w:val="0"/>
                          <w:marRight w:val="0"/>
                          <w:marTop w:val="0"/>
                          <w:marBottom w:val="0"/>
                          <w:divBdr>
                            <w:top w:val="none" w:sz="0" w:space="0" w:color="auto"/>
                            <w:left w:val="none" w:sz="0" w:space="0" w:color="auto"/>
                            <w:bottom w:val="none" w:sz="0" w:space="0" w:color="auto"/>
                            <w:right w:val="none" w:sz="0" w:space="0" w:color="auto"/>
                          </w:divBdr>
                          <w:divsChild>
                            <w:div w:id="755513397">
                              <w:marLeft w:val="0"/>
                              <w:marRight w:val="0"/>
                              <w:marTop w:val="0"/>
                              <w:marBottom w:val="0"/>
                              <w:divBdr>
                                <w:top w:val="none" w:sz="0" w:space="0" w:color="auto"/>
                                <w:left w:val="none" w:sz="0" w:space="0" w:color="auto"/>
                                <w:bottom w:val="none" w:sz="0" w:space="0" w:color="auto"/>
                                <w:right w:val="none" w:sz="0" w:space="0" w:color="auto"/>
                              </w:divBdr>
                              <w:divsChild>
                                <w:div w:id="14017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863952">
      <w:bodyDiv w:val="1"/>
      <w:marLeft w:val="0"/>
      <w:marRight w:val="0"/>
      <w:marTop w:val="0"/>
      <w:marBottom w:val="0"/>
      <w:divBdr>
        <w:top w:val="none" w:sz="0" w:space="0" w:color="auto"/>
        <w:left w:val="none" w:sz="0" w:space="0" w:color="auto"/>
        <w:bottom w:val="none" w:sz="0" w:space="0" w:color="auto"/>
        <w:right w:val="none" w:sz="0" w:space="0" w:color="auto"/>
      </w:divBdr>
      <w:divsChild>
        <w:div w:id="2122794908">
          <w:marLeft w:val="0"/>
          <w:marRight w:val="0"/>
          <w:marTop w:val="0"/>
          <w:marBottom w:val="0"/>
          <w:divBdr>
            <w:top w:val="none" w:sz="0" w:space="0" w:color="auto"/>
            <w:left w:val="none" w:sz="0" w:space="0" w:color="auto"/>
            <w:bottom w:val="none" w:sz="0" w:space="0" w:color="auto"/>
            <w:right w:val="none" w:sz="0" w:space="0" w:color="auto"/>
          </w:divBdr>
          <w:divsChild>
            <w:div w:id="1561674747">
              <w:marLeft w:val="0"/>
              <w:marRight w:val="0"/>
              <w:marTop w:val="0"/>
              <w:marBottom w:val="0"/>
              <w:divBdr>
                <w:top w:val="none" w:sz="0" w:space="0" w:color="auto"/>
                <w:left w:val="none" w:sz="0" w:space="0" w:color="auto"/>
                <w:bottom w:val="none" w:sz="0" w:space="0" w:color="auto"/>
                <w:right w:val="none" w:sz="0" w:space="0" w:color="auto"/>
              </w:divBdr>
              <w:divsChild>
                <w:div w:id="1727102730">
                  <w:marLeft w:val="0"/>
                  <w:marRight w:val="0"/>
                  <w:marTop w:val="0"/>
                  <w:marBottom w:val="0"/>
                  <w:divBdr>
                    <w:top w:val="none" w:sz="0" w:space="0" w:color="auto"/>
                    <w:left w:val="none" w:sz="0" w:space="0" w:color="auto"/>
                    <w:bottom w:val="none" w:sz="0" w:space="0" w:color="auto"/>
                    <w:right w:val="none" w:sz="0" w:space="0" w:color="auto"/>
                  </w:divBdr>
                  <w:divsChild>
                    <w:div w:id="1368412545">
                      <w:marLeft w:val="0"/>
                      <w:marRight w:val="0"/>
                      <w:marTop w:val="0"/>
                      <w:marBottom w:val="0"/>
                      <w:divBdr>
                        <w:top w:val="none" w:sz="0" w:space="0" w:color="auto"/>
                        <w:left w:val="none" w:sz="0" w:space="0" w:color="auto"/>
                        <w:bottom w:val="none" w:sz="0" w:space="0" w:color="auto"/>
                        <w:right w:val="none" w:sz="0" w:space="0" w:color="auto"/>
                      </w:divBdr>
                      <w:divsChild>
                        <w:div w:id="58292284">
                          <w:marLeft w:val="0"/>
                          <w:marRight w:val="0"/>
                          <w:marTop w:val="0"/>
                          <w:marBottom w:val="0"/>
                          <w:divBdr>
                            <w:top w:val="none" w:sz="0" w:space="0" w:color="auto"/>
                            <w:left w:val="none" w:sz="0" w:space="0" w:color="auto"/>
                            <w:bottom w:val="none" w:sz="0" w:space="0" w:color="auto"/>
                            <w:right w:val="none" w:sz="0" w:space="0" w:color="auto"/>
                          </w:divBdr>
                          <w:divsChild>
                            <w:div w:id="6126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19355">
      <w:bodyDiv w:val="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sChild>
            <w:div w:id="745884224">
              <w:marLeft w:val="0"/>
              <w:marRight w:val="0"/>
              <w:marTop w:val="0"/>
              <w:marBottom w:val="0"/>
              <w:divBdr>
                <w:top w:val="none" w:sz="0" w:space="0" w:color="auto"/>
                <w:left w:val="none" w:sz="0" w:space="0" w:color="auto"/>
                <w:bottom w:val="none" w:sz="0" w:space="0" w:color="auto"/>
                <w:right w:val="none" w:sz="0" w:space="0" w:color="auto"/>
              </w:divBdr>
              <w:divsChild>
                <w:div w:id="167982241">
                  <w:marLeft w:val="0"/>
                  <w:marRight w:val="0"/>
                  <w:marTop w:val="0"/>
                  <w:marBottom w:val="0"/>
                  <w:divBdr>
                    <w:top w:val="single" w:sz="6" w:space="0" w:color="CCCCCC"/>
                    <w:left w:val="single" w:sz="6" w:space="0" w:color="CCCCCC"/>
                    <w:bottom w:val="single" w:sz="6" w:space="0" w:color="CCCCCC"/>
                    <w:right w:val="single" w:sz="6" w:space="0" w:color="CCCCCC"/>
                  </w:divBdr>
                  <w:divsChild>
                    <w:div w:id="473329305">
                      <w:marLeft w:val="0"/>
                      <w:marRight w:val="0"/>
                      <w:marTop w:val="0"/>
                      <w:marBottom w:val="0"/>
                      <w:divBdr>
                        <w:top w:val="none" w:sz="0" w:space="0" w:color="auto"/>
                        <w:left w:val="none" w:sz="0" w:space="0" w:color="auto"/>
                        <w:bottom w:val="none" w:sz="0" w:space="0" w:color="auto"/>
                        <w:right w:val="none" w:sz="0" w:space="0" w:color="auto"/>
                      </w:divBdr>
                      <w:divsChild>
                        <w:div w:id="662202716">
                          <w:marLeft w:val="0"/>
                          <w:marRight w:val="0"/>
                          <w:marTop w:val="0"/>
                          <w:marBottom w:val="0"/>
                          <w:divBdr>
                            <w:top w:val="none" w:sz="0" w:space="0" w:color="auto"/>
                            <w:left w:val="none" w:sz="0" w:space="0" w:color="auto"/>
                            <w:bottom w:val="none" w:sz="0" w:space="0" w:color="auto"/>
                            <w:right w:val="none" w:sz="0" w:space="0" w:color="auto"/>
                          </w:divBdr>
                          <w:divsChild>
                            <w:div w:id="1112474342">
                              <w:marLeft w:val="0"/>
                              <w:marRight w:val="0"/>
                              <w:marTop w:val="0"/>
                              <w:marBottom w:val="0"/>
                              <w:divBdr>
                                <w:top w:val="none" w:sz="0" w:space="0" w:color="auto"/>
                                <w:left w:val="none" w:sz="0" w:space="0" w:color="auto"/>
                                <w:bottom w:val="none" w:sz="0" w:space="0" w:color="auto"/>
                                <w:right w:val="none" w:sz="0" w:space="0" w:color="auto"/>
                              </w:divBdr>
                              <w:divsChild>
                                <w:div w:id="17049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26122">
      <w:bodyDiv w:val="1"/>
      <w:marLeft w:val="0"/>
      <w:marRight w:val="0"/>
      <w:marTop w:val="0"/>
      <w:marBottom w:val="0"/>
      <w:divBdr>
        <w:top w:val="none" w:sz="0" w:space="0" w:color="auto"/>
        <w:left w:val="none" w:sz="0" w:space="0" w:color="auto"/>
        <w:bottom w:val="none" w:sz="0" w:space="0" w:color="auto"/>
        <w:right w:val="none" w:sz="0" w:space="0" w:color="auto"/>
      </w:divBdr>
      <w:divsChild>
        <w:div w:id="898827026">
          <w:marLeft w:val="0"/>
          <w:marRight w:val="0"/>
          <w:marTop w:val="0"/>
          <w:marBottom w:val="0"/>
          <w:divBdr>
            <w:top w:val="none" w:sz="0" w:space="0" w:color="auto"/>
            <w:left w:val="none" w:sz="0" w:space="0" w:color="auto"/>
            <w:bottom w:val="none" w:sz="0" w:space="0" w:color="auto"/>
            <w:right w:val="none" w:sz="0" w:space="0" w:color="auto"/>
          </w:divBdr>
          <w:divsChild>
            <w:div w:id="1080567515">
              <w:marLeft w:val="0"/>
              <w:marRight w:val="0"/>
              <w:marTop w:val="0"/>
              <w:marBottom w:val="0"/>
              <w:divBdr>
                <w:top w:val="none" w:sz="0" w:space="0" w:color="auto"/>
                <w:left w:val="none" w:sz="0" w:space="0" w:color="auto"/>
                <w:bottom w:val="none" w:sz="0" w:space="0" w:color="auto"/>
                <w:right w:val="none" w:sz="0" w:space="0" w:color="auto"/>
              </w:divBdr>
              <w:divsChild>
                <w:div w:id="1578204868">
                  <w:marLeft w:val="0"/>
                  <w:marRight w:val="0"/>
                  <w:marTop w:val="0"/>
                  <w:marBottom w:val="0"/>
                  <w:divBdr>
                    <w:top w:val="single" w:sz="6" w:space="0" w:color="CCCCCC"/>
                    <w:left w:val="single" w:sz="6" w:space="0" w:color="CCCCCC"/>
                    <w:bottom w:val="single" w:sz="6" w:space="0" w:color="CCCCCC"/>
                    <w:right w:val="single" w:sz="6" w:space="0" w:color="CCCCCC"/>
                  </w:divBdr>
                  <w:divsChild>
                    <w:div w:id="1932274376">
                      <w:marLeft w:val="0"/>
                      <w:marRight w:val="0"/>
                      <w:marTop w:val="0"/>
                      <w:marBottom w:val="0"/>
                      <w:divBdr>
                        <w:top w:val="none" w:sz="0" w:space="0" w:color="auto"/>
                        <w:left w:val="none" w:sz="0" w:space="0" w:color="auto"/>
                        <w:bottom w:val="none" w:sz="0" w:space="0" w:color="auto"/>
                        <w:right w:val="none" w:sz="0" w:space="0" w:color="auto"/>
                      </w:divBdr>
                      <w:divsChild>
                        <w:div w:id="1455370753">
                          <w:marLeft w:val="0"/>
                          <w:marRight w:val="0"/>
                          <w:marTop w:val="0"/>
                          <w:marBottom w:val="0"/>
                          <w:divBdr>
                            <w:top w:val="none" w:sz="0" w:space="0" w:color="auto"/>
                            <w:left w:val="none" w:sz="0" w:space="0" w:color="auto"/>
                            <w:bottom w:val="none" w:sz="0" w:space="0" w:color="auto"/>
                            <w:right w:val="none" w:sz="0" w:space="0" w:color="auto"/>
                          </w:divBdr>
                          <w:divsChild>
                            <w:div w:id="1329166193">
                              <w:marLeft w:val="0"/>
                              <w:marRight w:val="0"/>
                              <w:marTop w:val="0"/>
                              <w:marBottom w:val="0"/>
                              <w:divBdr>
                                <w:top w:val="none" w:sz="0" w:space="0" w:color="auto"/>
                                <w:left w:val="none" w:sz="0" w:space="0" w:color="auto"/>
                                <w:bottom w:val="none" w:sz="0" w:space="0" w:color="auto"/>
                                <w:right w:val="none" w:sz="0" w:space="0" w:color="auto"/>
                              </w:divBdr>
                              <w:divsChild>
                                <w:div w:id="12237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000920">
      <w:bodyDiv w:val="1"/>
      <w:marLeft w:val="0"/>
      <w:marRight w:val="0"/>
      <w:marTop w:val="0"/>
      <w:marBottom w:val="0"/>
      <w:divBdr>
        <w:top w:val="none" w:sz="0" w:space="0" w:color="auto"/>
        <w:left w:val="none" w:sz="0" w:space="0" w:color="auto"/>
        <w:bottom w:val="none" w:sz="0" w:space="0" w:color="auto"/>
        <w:right w:val="none" w:sz="0" w:space="0" w:color="auto"/>
      </w:divBdr>
      <w:divsChild>
        <w:div w:id="883717053">
          <w:marLeft w:val="0"/>
          <w:marRight w:val="0"/>
          <w:marTop w:val="0"/>
          <w:marBottom w:val="0"/>
          <w:divBdr>
            <w:top w:val="none" w:sz="0" w:space="0" w:color="auto"/>
            <w:left w:val="none" w:sz="0" w:space="0" w:color="auto"/>
            <w:bottom w:val="none" w:sz="0" w:space="0" w:color="auto"/>
            <w:right w:val="none" w:sz="0" w:space="0" w:color="auto"/>
          </w:divBdr>
          <w:divsChild>
            <w:div w:id="1909656098">
              <w:marLeft w:val="0"/>
              <w:marRight w:val="0"/>
              <w:marTop w:val="0"/>
              <w:marBottom w:val="0"/>
              <w:divBdr>
                <w:top w:val="none" w:sz="0" w:space="0" w:color="auto"/>
                <w:left w:val="none" w:sz="0" w:space="0" w:color="auto"/>
                <w:bottom w:val="none" w:sz="0" w:space="0" w:color="auto"/>
                <w:right w:val="none" w:sz="0" w:space="0" w:color="auto"/>
              </w:divBdr>
              <w:divsChild>
                <w:div w:id="487750377">
                  <w:marLeft w:val="0"/>
                  <w:marRight w:val="0"/>
                  <w:marTop w:val="0"/>
                  <w:marBottom w:val="0"/>
                  <w:divBdr>
                    <w:top w:val="none" w:sz="0" w:space="0" w:color="auto"/>
                    <w:left w:val="none" w:sz="0" w:space="0" w:color="auto"/>
                    <w:bottom w:val="none" w:sz="0" w:space="0" w:color="auto"/>
                    <w:right w:val="none" w:sz="0" w:space="0" w:color="auto"/>
                  </w:divBdr>
                  <w:divsChild>
                    <w:div w:id="1301768443">
                      <w:marLeft w:val="0"/>
                      <w:marRight w:val="0"/>
                      <w:marTop w:val="0"/>
                      <w:marBottom w:val="0"/>
                      <w:divBdr>
                        <w:top w:val="none" w:sz="0" w:space="0" w:color="auto"/>
                        <w:left w:val="none" w:sz="0" w:space="0" w:color="auto"/>
                        <w:bottom w:val="none" w:sz="0" w:space="0" w:color="auto"/>
                        <w:right w:val="none" w:sz="0" w:space="0" w:color="auto"/>
                      </w:divBdr>
                      <w:divsChild>
                        <w:div w:id="1145048220">
                          <w:marLeft w:val="0"/>
                          <w:marRight w:val="0"/>
                          <w:marTop w:val="0"/>
                          <w:marBottom w:val="0"/>
                          <w:divBdr>
                            <w:top w:val="none" w:sz="0" w:space="0" w:color="auto"/>
                            <w:left w:val="none" w:sz="0" w:space="0" w:color="auto"/>
                            <w:bottom w:val="none" w:sz="0" w:space="0" w:color="auto"/>
                            <w:right w:val="none" w:sz="0" w:space="0" w:color="auto"/>
                          </w:divBdr>
                          <w:divsChild>
                            <w:div w:id="8319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64631">
      <w:bodyDiv w:val="1"/>
      <w:marLeft w:val="0"/>
      <w:marRight w:val="0"/>
      <w:marTop w:val="0"/>
      <w:marBottom w:val="0"/>
      <w:divBdr>
        <w:top w:val="none" w:sz="0" w:space="0" w:color="auto"/>
        <w:left w:val="none" w:sz="0" w:space="0" w:color="auto"/>
        <w:bottom w:val="none" w:sz="0" w:space="0" w:color="auto"/>
        <w:right w:val="none" w:sz="0" w:space="0" w:color="auto"/>
      </w:divBdr>
      <w:divsChild>
        <w:div w:id="1492020360">
          <w:marLeft w:val="0"/>
          <w:marRight w:val="0"/>
          <w:marTop w:val="0"/>
          <w:marBottom w:val="0"/>
          <w:divBdr>
            <w:top w:val="none" w:sz="0" w:space="0" w:color="auto"/>
            <w:left w:val="none" w:sz="0" w:space="0" w:color="auto"/>
            <w:bottom w:val="none" w:sz="0" w:space="0" w:color="auto"/>
            <w:right w:val="none" w:sz="0" w:space="0" w:color="auto"/>
          </w:divBdr>
          <w:divsChild>
            <w:div w:id="719789224">
              <w:marLeft w:val="0"/>
              <w:marRight w:val="0"/>
              <w:marTop w:val="0"/>
              <w:marBottom w:val="0"/>
              <w:divBdr>
                <w:top w:val="none" w:sz="0" w:space="0" w:color="auto"/>
                <w:left w:val="none" w:sz="0" w:space="0" w:color="auto"/>
                <w:bottom w:val="none" w:sz="0" w:space="0" w:color="auto"/>
                <w:right w:val="none" w:sz="0" w:space="0" w:color="auto"/>
              </w:divBdr>
              <w:divsChild>
                <w:div w:id="2089425799">
                  <w:marLeft w:val="0"/>
                  <w:marRight w:val="0"/>
                  <w:marTop w:val="0"/>
                  <w:marBottom w:val="0"/>
                  <w:divBdr>
                    <w:top w:val="none" w:sz="0" w:space="0" w:color="auto"/>
                    <w:left w:val="none" w:sz="0" w:space="0" w:color="auto"/>
                    <w:bottom w:val="none" w:sz="0" w:space="0" w:color="auto"/>
                    <w:right w:val="none" w:sz="0" w:space="0" w:color="auto"/>
                  </w:divBdr>
                  <w:divsChild>
                    <w:div w:id="751467111">
                      <w:marLeft w:val="0"/>
                      <w:marRight w:val="0"/>
                      <w:marTop w:val="0"/>
                      <w:marBottom w:val="0"/>
                      <w:divBdr>
                        <w:top w:val="none" w:sz="0" w:space="0" w:color="auto"/>
                        <w:left w:val="none" w:sz="0" w:space="0" w:color="auto"/>
                        <w:bottom w:val="none" w:sz="0" w:space="0" w:color="auto"/>
                        <w:right w:val="none" w:sz="0" w:space="0" w:color="auto"/>
                      </w:divBdr>
                      <w:divsChild>
                        <w:div w:id="1401056104">
                          <w:marLeft w:val="0"/>
                          <w:marRight w:val="0"/>
                          <w:marTop w:val="0"/>
                          <w:marBottom w:val="0"/>
                          <w:divBdr>
                            <w:top w:val="none" w:sz="0" w:space="0" w:color="auto"/>
                            <w:left w:val="none" w:sz="0" w:space="0" w:color="auto"/>
                            <w:bottom w:val="none" w:sz="0" w:space="0" w:color="auto"/>
                            <w:right w:val="none" w:sz="0" w:space="0" w:color="auto"/>
                          </w:divBdr>
                          <w:divsChild>
                            <w:div w:id="11526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34992">
      <w:bodyDiv w:val="1"/>
      <w:marLeft w:val="0"/>
      <w:marRight w:val="0"/>
      <w:marTop w:val="0"/>
      <w:marBottom w:val="0"/>
      <w:divBdr>
        <w:top w:val="none" w:sz="0" w:space="0" w:color="auto"/>
        <w:left w:val="none" w:sz="0" w:space="0" w:color="auto"/>
        <w:bottom w:val="none" w:sz="0" w:space="0" w:color="auto"/>
        <w:right w:val="none" w:sz="0" w:space="0" w:color="auto"/>
      </w:divBdr>
      <w:divsChild>
        <w:div w:id="128859773">
          <w:marLeft w:val="0"/>
          <w:marRight w:val="0"/>
          <w:marTop w:val="0"/>
          <w:marBottom w:val="0"/>
          <w:divBdr>
            <w:top w:val="none" w:sz="0" w:space="0" w:color="auto"/>
            <w:left w:val="none" w:sz="0" w:space="0" w:color="auto"/>
            <w:bottom w:val="none" w:sz="0" w:space="0" w:color="auto"/>
            <w:right w:val="none" w:sz="0" w:space="0" w:color="auto"/>
          </w:divBdr>
          <w:divsChild>
            <w:div w:id="1364793366">
              <w:marLeft w:val="0"/>
              <w:marRight w:val="0"/>
              <w:marTop w:val="0"/>
              <w:marBottom w:val="0"/>
              <w:divBdr>
                <w:top w:val="none" w:sz="0" w:space="0" w:color="auto"/>
                <w:left w:val="none" w:sz="0" w:space="0" w:color="auto"/>
                <w:bottom w:val="none" w:sz="0" w:space="0" w:color="auto"/>
                <w:right w:val="none" w:sz="0" w:space="0" w:color="auto"/>
              </w:divBdr>
              <w:divsChild>
                <w:div w:id="449125917">
                  <w:marLeft w:val="0"/>
                  <w:marRight w:val="0"/>
                  <w:marTop w:val="0"/>
                  <w:marBottom w:val="0"/>
                  <w:divBdr>
                    <w:top w:val="none" w:sz="0" w:space="0" w:color="auto"/>
                    <w:left w:val="none" w:sz="0" w:space="0" w:color="auto"/>
                    <w:bottom w:val="none" w:sz="0" w:space="0" w:color="auto"/>
                    <w:right w:val="none" w:sz="0" w:space="0" w:color="auto"/>
                  </w:divBdr>
                  <w:divsChild>
                    <w:div w:id="1286814775">
                      <w:marLeft w:val="0"/>
                      <w:marRight w:val="0"/>
                      <w:marTop w:val="0"/>
                      <w:marBottom w:val="0"/>
                      <w:divBdr>
                        <w:top w:val="none" w:sz="0" w:space="0" w:color="auto"/>
                        <w:left w:val="none" w:sz="0" w:space="0" w:color="auto"/>
                        <w:bottom w:val="none" w:sz="0" w:space="0" w:color="auto"/>
                        <w:right w:val="none" w:sz="0" w:space="0" w:color="auto"/>
                      </w:divBdr>
                      <w:divsChild>
                        <w:div w:id="39594072">
                          <w:marLeft w:val="0"/>
                          <w:marRight w:val="0"/>
                          <w:marTop w:val="0"/>
                          <w:marBottom w:val="0"/>
                          <w:divBdr>
                            <w:top w:val="none" w:sz="0" w:space="0" w:color="auto"/>
                            <w:left w:val="none" w:sz="0" w:space="0" w:color="auto"/>
                            <w:bottom w:val="none" w:sz="0" w:space="0" w:color="auto"/>
                            <w:right w:val="none" w:sz="0" w:space="0" w:color="auto"/>
                          </w:divBdr>
                          <w:divsChild>
                            <w:div w:id="2016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686395">
      <w:bodyDiv w:val="1"/>
      <w:marLeft w:val="0"/>
      <w:marRight w:val="0"/>
      <w:marTop w:val="0"/>
      <w:marBottom w:val="0"/>
      <w:divBdr>
        <w:top w:val="none" w:sz="0" w:space="0" w:color="auto"/>
        <w:left w:val="none" w:sz="0" w:space="0" w:color="auto"/>
        <w:bottom w:val="none" w:sz="0" w:space="0" w:color="auto"/>
        <w:right w:val="none" w:sz="0" w:space="0" w:color="auto"/>
      </w:divBdr>
      <w:divsChild>
        <w:div w:id="1805345924">
          <w:marLeft w:val="0"/>
          <w:marRight w:val="0"/>
          <w:marTop w:val="0"/>
          <w:marBottom w:val="0"/>
          <w:divBdr>
            <w:top w:val="none" w:sz="0" w:space="0" w:color="auto"/>
            <w:left w:val="none" w:sz="0" w:space="0" w:color="auto"/>
            <w:bottom w:val="none" w:sz="0" w:space="0" w:color="auto"/>
            <w:right w:val="none" w:sz="0" w:space="0" w:color="auto"/>
          </w:divBdr>
          <w:divsChild>
            <w:div w:id="874585313">
              <w:marLeft w:val="0"/>
              <w:marRight w:val="0"/>
              <w:marTop w:val="0"/>
              <w:marBottom w:val="0"/>
              <w:divBdr>
                <w:top w:val="none" w:sz="0" w:space="0" w:color="auto"/>
                <w:left w:val="none" w:sz="0" w:space="0" w:color="auto"/>
                <w:bottom w:val="none" w:sz="0" w:space="0" w:color="auto"/>
                <w:right w:val="none" w:sz="0" w:space="0" w:color="auto"/>
              </w:divBdr>
              <w:divsChild>
                <w:div w:id="1660571631">
                  <w:marLeft w:val="0"/>
                  <w:marRight w:val="0"/>
                  <w:marTop w:val="0"/>
                  <w:marBottom w:val="0"/>
                  <w:divBdr>
                    <w:top w:val="single" w:sz="6" w:space="0" w:color="CCCCCC"/>
                    <w:left w:val="single" w:sz="6" w:space="0" w:color="CCCCCC"/>
                    <w:bottom w:val="single" w:sz="6" w:space="0" w:color="CCCCCC"/>
                    <w:right w:val="single" w:sz="6" w:space="0" w:color="CCCCCC"/>
                  </w:divBdr>
                  <w:divsChild>
                    <w:div w:id="355738449">
                      <w:marLeft w:val="0"/>
                      <w:marRight w:val="0"/>
                      <w:marTop w:val="0"/>
                      <w:marBottom w:val="0"/>
                      <w:divBdr>
                        <w:top w:val="none" w:sz="0" w:space="0" w:color="auto"/>
                        <w:left w:val="none" w:sz="0" w:space="0" w:color="auto"/>
                        <w:bottom w:val="none" w:sz="0" w:space="0" w:color="auto"/>
                        <w:right w:val="none" w:sz="0" w:space="0" w:color="auto"/>
                      </w:divBdr>
                      <w:divsChild>
                        <w:div w:id="1370183610">
                          <w:marLeft w:val="0"/>
                          <w:marRight w:val="0"/>
                          <w:marTop w:val="0"/>
                          <w:marBottom w:val="0"/>
                          <w:divBdr>
                            <w:top w:val="none" w:sz="0" w:space="0" w:color="auto"/>
                            <w:left w:val="none" w:sz="0" w:space="0" w:color="auto"/>
                            <w:bottom w:val="none" w:sz="0" w:space="0" w:color="auto"/>
                            <w:right w:val="none" w:sz="0" w:space="0" w:color="auto"/>
                          </w:divBdr>
                          <w:divsChild>
                            <w:div w:id="973826441">
                              <w:marLeft w:val="0"/>
                              <w:marRight w:val="0"/>
                              <w:marTop w:val="0"/>
                              <w:marBottom w:val="0"/>
                              <w:divBdr>
                                <w:top w:val="none" w:sz="0" w:space="0" w:color="auto"/>
                                <w:left w:val="none" w:sz="0" w:space="0" w:color="auto"/>
                                <w:bottom w:val="none" w:sz="0" w:space="0" w:color="auto"/>
                                <w:right w:val="none" w:sz="0" w:space="0" w:color="auto"/>
                              </w:divBdr>
                              <w:divsChild>
                                <w:div w:id="10850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287540">
      <w:bodyDiv w:val="1"/>
      <w:marLeft w:val="0"/>
      <w:marRight w:val="0"/>
      <w:marTop w:val="0"/>
      <w:marBottom w:val="0"/>
      <w:divBdr>
        <w:top w:val="none" w:sz="0" w:space="0" w:color="auto"/>
        <w:left w:val="none" w:sz="0" w:space="0" w:color="auto"/>
        <w:bottom w:val="none" w:sz="0" w:space="0" w:color="auto"/>
        <w:right w:val="none" w:sz="0" w:space="0" w:color="auto"/>
      </w:divBdr>
      <w:divsChild>
        <w:div w:id="1408264228">
          <w:marLeft w:val="0"/>
          <w:marRight w:val="0"/>
          <w:marTop w:val="0"/>
          <w:marBottom w:val="0"/>
          <w:divBdr>
            <w:top w:val="none" w:sz="0" w:space="0" w:color="auto"/>
            <w:left w:val="none" w:sz="0" w:space="0" w:color="auto"/>
            <w:bottom w:val="none" w:sz="0" w:space="0" w:color="auto"/>
            <w:right w:val="none" w:sz="0" w:space="0" w:color="auto"/>
          </w:divBdr>
          <w:divsChild>
            <w:div w:id="30613799">
              <w:marLeft w:val="0"/>
              <w:marRight w:val="0"/>
              <w:marTop w:val="0"/>
              <w:marBottom w:val="0"/>
              <w:divBdr>
                <w:top w:val="none" w:sz="0" w:space="0" w:color="auto"/>
                <w:left w:val="none" w:sz="0" w:space="0" w:color="auto"/>
                <w:bottom w:val="none" w:sz="0" w:space="0" w:color="auto"/>
                <w:right w:val="none" w:sz="0" w:space="0" w:color="auto"/>
              </w:divBdr>
              <w:divsChild>
                <w:div w:id="1494377219">
                  <w:marLeft w:val="0"/>
                  <w:marRight w:val="0"/>
                  <w:marTop w:val="0"/>
                  <w:marBottom w:val="0"/>
                  <w:divBdr>
                    <w:top w:val="single" w:sz="6" w:space="0" w:color="CCCCCC"/>
                    <w:left w:val="single" w:sz="6" w:space="0" w:color="CCCCCC"/>
                    <w:bottom w:val="single" w:sz="6" w:space="0" w:color="CCCCCC"/>
                    <w:right w:val="single" w:sz="6" w:space="0" w:color="CCCCCC"/>
                  </w:divBdr>
                  <w:divsChild>
                    <w:div w:id="2102867093">
                      <w:marLeft w:val="0"/>
                      <w:marRight w:val="0"/>
                      <w:marTop w:val="0"/>
                      <w:marBottom w:val="0"/>
                      <w:divBdr>
                        <w:top w:val="none" w:sz="0" w:space="0" w:color="auto"/>
                        <w:left w:val="none" w:sz="0" w:space="0" w:color="auto"/>
                        <w:bottom w:val="none" w:sz="0" w:space="0" w:color="auto"/>
                        <w:right w:val="none" w:sz="0" w:space="0" w:color="auto"/>
                      </w:divBdr>
                      <w:divsChild>
                        <w:div w:id="922880084">
                          <w:marLeft w:val="0"/>
                          <w:marRight w:val="0"/>
                          <w:marTop w:val="0"/>
                          <w:marBottom w:val="0"/>
                          <w:divBdr>
                            <w:top w:val="none" w:sz="0" w:space="0" w:color="auto"/>
                            <w:left w:val="none" w:sz="0" w:space="0" w:color="auto"/>
                            <w:bottom w:val="none" w:sz="0" w:space="0" w:color="auto"/>
                            <w:right w:val="none" w:sz="0" w:space="0" w:color="auto"/>
                          </w:divBdr>
                          <w:divsChild>
                            <w:div w:id="1853646837">
                              <w:marLeft w:val="0"/>
                              <w:marRight w:val="0"/>
                              <w:marTop w:val="0"/>
                              <w:marBottom w:val="0"/>
                              <w:divBdr>
                                <w:top w:val="none" w:sz="0" w:space="0" w:color="auto"/>
                                <w:left w:val="none" w:sz="0" w:space="0" w:color="auto"/>
                                <w:bottom w:val="none" w:sz="0" w:space="0" w:color="auto"/>
                                <w:right w:val="none" w:sz="0" w:space="0" w:color="auto"/>
                              </w:divBdr>
                              <w:divsChild>
                                <w:div w:id="8978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267808">
      <w:bodyDiv w:val="1"/>
      <w:marLeft w:val="0"/>
      <w:marRight w:val="0"/>
      <w:marTop w:val="0"/>
      <w:marBottom w:val="0"/>
      <w:divBdr>
        <w:top w:val="none" w:sz="0" w:space="0" w:color="auto"/>
        <w:left w:val="none" w:sz="0" w:space="0" w:color="auto"/>
        <w:bottom w:val="none" w:sz="0" w:space="0" w:color="auto"/>
        <w:right w:val="none" w:sz="0" w:space="0" w:color="auto"/>
      </w:divBdr>
      <w:divsChild>
        <w:div w:id="1515656806">
          <w:marLeft w:val="0"/>
          <w:marRight w:val="0"/>
          <w:marTop w:val="0"/>
          <w:marBottom w:val="0"/>
          <w:divBdr>
            <w:top w:val="none" w:sz="0" w:space="0" w:color="auto"/>
            <w:left w:val="none" w:sz="0" w:space="0" w:color="auto"/>
            <w:bottom w:val="none" w:sz="0" w:space="0" w:color="auto"/>
            <w:right w:val="none" w:sz="0" w:space="0" w:color="auto"/>
          </w:divBdr>
          <w:divsChild>
            <w:div w:id="988436542">
              <w:marLeft w:val="0"/>
              <w:marRight w:val="0"/>
              <w:marTop w:val="0"/>
              <w:marBottom w:val="0"/>
              <w:divBdr>
                <w:top w:val="none" w:sz="0" w:space="0" w:color="auto"/>
                <w:left w:val="none" w:sz="0" w:space="0" w:color="auto"/>
                <w:bottom w:val="none" w:sz="0" w:space="0" w:color="auto"/>
                <w:right w:val="none" w:sz="0" w:space="0" w:color="auto"/>
              </w:divBdr>
              <w:divsChild>
                <w:div w:id="258677923">
                  <w:marLeft w:val="0"/>
                  <w:marRight w:val="0"/>
                  <w:marTop w:val="0"/>
                  <w:marBottom w:val="0"/>
                  <w:divBdr>
                    <w:top w:val="single" w:sz="6" w:space="0" w:color="CCCCCC"/>
                    <w:left w:val="single" w:sz="6" w:space="0" w:color="CCCCCC"/>
                    <w:bottom w:val="single" w:sz="6" w:space="0" w:color="CCCCCC"/>
                    <w:right w:val="single" w:sz="6" w:space="0" w:color="CCCCCC"/>
                  </w:divBdr>
                  <w:divsChild>
                    <w:div w:id="43600681">
                      <w:marLeft w:val="0"/>
                      <w:marRight w:val="0"/>
                      <w:marTop w:val="0"/>
                      <w:marBottom w:val="0"/>
                      <w:divBdr>
                        <w:top w:val="none" w:sz="0" w:space="0" w:color="auto"/>
                        <w:left w:val="none" w:sz="0" w:space="0" w:color="auto"/>
                        <w:bottom w:val="none" w:sz="0" w:space="0" w:color="auto"/>
                        <w:right w:val="none" w:sz="0" w:space="0" w:color="auto"/>
                      </w:divBdr>
                      <w:divsChild>
                        <w:div w:id="51464417">
                          <w:marLeft w:val="0"/>
                          <w:marRight w:val="0"/>
                          <w:marTop w:val="0"/>
                          <w:marBottom w:val="0"/>
                          <w:divBdr>
                            <w:top w:val="none" w:sz="0" w:space="0" w:color="auto"/>
                            <w:left w:val="none" w:sz="0" w:space="0" w:color="auto"/>
                            <w:bottom w:val="none" w:sz="0" w:space="0" w:color="auto"/>
                            <w:right w:val="none" w:sz="0" w:space="0" w:color="auto"/>
                          </w:divBdr>
                          <w:divsChild>
                            <w:div w:id="2045935291">
                              <w:marLeft w:val="0"/>
                              <w:marRight w:val="0"/>
                              <w:marTop w:val="0"/>
                              <w:marBottom w:val="0"/>
                              <w:divBdr>
                                <w:top w:val="none" w:sz="0" w:space="0" w:color="auto"/>
                                <w:left w:val="none" w:sz="0" w:space="0" w:color="auto"/>
                                <w:bottom w:val="none" w:sz="0" w:space="0" w:color="auto"/>
                                <w:right w:val="none" w:sz="0" w:space="0" w:color="auto"/>
                              </w:divBdr>
                              <w:divsChild>
                                <w:div w:id="4287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5615">
      <w:bodyDiv w:val="1"/>
      <w:marLeft w:val="0"/>
      <w:marRight w:val="0"/>
      <w:marTop w:val="0"/>
      <w:marBottom w:val="0"/>
      <w:divBdr>
        <w:top w:val="none" w:sz="0" w:space="0" w:color="auto"/>
        <w:left w:val="none" w:sz="0" w:space="0" w:color="auto"/>
        <w:bottom w:val="none" w:sz="0" w:space="0" w:color="auto"/>
        <w:right w:val="none" w:sz="0" w:space="0" w:color="auto"/>
      </w:divBdr>
      <w:divsChild>
        <w:div w:id="1571964918">
          <w:marLeft w:val="0"/>
          <w:marRight w:val="0"/>
          <w:marTop w:val="0"/>
          <w:marBottom w:val="0"/>
          <w:divBdr>
            <w:top w:val="none" w:sz="0" w:space="0" w:color="auto"/>
            <w:left w:val="none" w:sz="0" w:space="0" w:color="auto"/>
            <w:bottom w:val="none" w:sz="0" w:space="0" w:color="auto"/>
            <w:right w:val="none" w:sz="0" w:space="0" w:color="auto"/>
          </w:divBdr>
          <w:divsChild>
            <w:div w:id="1177158879">
              <w:marLeft w:val="0"/>
              <w:marRight w:val="0"/>
              <w:marTop w:val="0"/>
              <w:marBottom w:val="0"/>
              <w:divBdr>
                <w:top w:val="none" w:sz="0" w:space="0" w:color="auto"/>
                <w:left w:val="none" w:sz="0" w:space="0" w:color="auto"/>
                <w:bottom w:val="none" w:sz="0" w:space="0" w:color="auto"/>
                <w:right w:val="none" w:sz="0" w:space="0" w:color="auto"/>
              </w:divBdr>
              <w:divsChild>
                <w:div w:id="1256130549">
                  <w:marLeft w:val="0"/>
                  <w:marRight w:val="0"/>
                  <w:marTop w:val="0"/>
                  <w:marBottom w:val="0"/>
                  <w:divBdr>
                    <w:top w:val="none" w:sz="0" w:space="0" w:color="auto"/>
                    <w:left w:val="none" w:sz="0" w:space="0" w:color="auto"/>
                    <w:bottom w:val="none" w:sz="0" w:space="0" w:color="auto"/>
                    <w:right w:val="none" w:sz="0" w:space="0" w:color="auto"/>
                  </w:divBdr>
                  <w:divsChild>
                    <w:div w:id="982469776">
                      <w:marLeft w:val="0"/>
                      <w:marRight w:val="0"/>
                      <w:marTop w:val="0"/>
                      <w:marBottom w:val="0"/>
                      <w:divBdr>
                        <w:top w:val="none" w:sz="0" w:space="0" w:color="auto"/>
                        <w:left w:val="none" w:sz="0" w:space="0" w:color="auto"/>
                        <w:bottom w:val="none" w:sz="0" w:space="0" w:color="auto"/>
                        <w:right w:val="none" w:sz="0" w:space="0" w:color="auto"/>
                      </w:divBdr>
                      <w:divsChild>
                        <w:div w:id="1934776431">
                          <w:marLeft w:val="0"/>
                          <w:marRight w:val="0"/>
                          <w:marTop w:val="0"/>
                          <w:marBottom w:val="0"/>
                          <w:divBdr>
                            <w:top w:val="none" w:sz="0" w:space="0" w:color="auto"/>
                            <w:left w:val="none" w:sz="0" w:space="0" w:color="auto"/>
                            <w:bottom w:val="none" w:sz="0" w:space="0" w:color="auto"/>
                            <w:right w:val="none" w:sz="0" w:space="0" w:color="auto"/>
                          </w:divBdr>
                          <w:divsChild>
                            <w:div w:id="12849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24515">
      <w:bodyDiv w:val="1"/>
      <w:marLeft w:val="0"/>
      <w:marRight w:val="0"/>
      <w:marTop w:val="0"/>
      <w:marBottom w:val="0"/>
      <w:divBdr>
        <w:top w:val="none" w:sz="0" w:space="0" w:color="auto"/>
        <w:left w:val="none" w:sz="0" w:space="0" w:color="auto"/>
        <w:bottom w:val="none" w:sz="0" w:space="0" w:color="auto"/>
        <w:right w:val="none" w:sz="0" w:space="0" w:color="auto"/>
      </w:divBdr>
      <w:divsChild>
        <w:div w:id="1126579850">
          <w:marLeft w:val="0"/>
          <w:marRight w:val="0"/>
          <w:marTop w:val="0"/>
          <w:marBottom w:val="0"/>
          <w:divBdr>
            <w:top w:val="none" w:sz="0" w:space="0" w:color="auto"/>
            <w:left w:val="none" w:sz="0" w:space="0" w:color="auto"/>
            <w:bottom w:val="none" w:sz="0" w:space="0" w:color="auto"/>
            <w:right w:val="none" w:sz="0" w:space="0" w:color="auto"/>
          </w:divBdr>
          <w:divsChild>
            <w:div w:id="2100246577">
              <w:marLeft w:val="0"/>
              <w:marRight w:val="0"/>
              <w:marTop w:val="0"/>
              <w:marBottom w:val="0"/>
              <w:divBdr>
                <w:top w:val="none" w:sz="0" w:space="0" w:color="auto"/>
                <w:left w:val="none" w:sz="0" w:space="0" w:color="auto"/>
                <w:bottom w:val="none" w:sz="0" w:space="0" w:color="auto"/>
                <w:right w:val="none" w:sz="0" w:space="0" w:color="auto"/>
              </w:divBdr>
              <w:divsChild>
                <w:div w:id="1525896431">
                  <w:marLeft w:val="0"/>
                  <w:marRight w:val="0"/>
                  <w:marTop w:val="0"/>
                  <w:marBottom w:val="0"/>
                  <w:divBdr>
                    <w:top w:val="none" w:sz="0" w:space="0" w:color="auto"/>
                    <w:left w:val="none" w:sz="0" w:space="0" w:color="auto"/>
                    <w:bottom w:val="none" w:sz="0" w:space="0" w:color="auto"/>
                    <w:right w:val="none" w:sz="0" w:space="0" w:color="auto"/>
                  </w:divBdr>
                  <w:divsChild>
                    <w:div w:id="1887178255">
                      <w:marLeft w:val="0"/>
                      <w:marRight w:val="0"/>
                      <w:marTop w:val="0"/>
                      <w:marBottom w:val="0"/>
                      <w:divBdr>
                        <w:top w:val="none" w:sz="0" w:space="0" w:color="auto"/>
                        <w:left w:val="none" w:sz="0" w:space="0" w:color="auto"/>
                        <w:bottom w:val="none" w:sz="0" w:space="0" w:color="auto"/>
                        <w:right w:val="none" w:sz="0" w:space="0" w:color="auto"/>
                      </w:divBdr>
                      <w:divsChild>
                        <w:div w:id="780564735">
                          <w:marLeft w:val="0"/>
                          <w:marRight w:val="0"/>
                          <w:marTop w:val="0"/>
                          <w:marBottom w:val="0"/>
                          <w:divBdr>
                            <w:top w:val="none" w:sz="0" w:space="0" w:color="auto"/>
                            <w:left w:val="none" w:sz="0" w:space="0" w:color="auto"/>
                            <w:bottom w:val="none" w:sz="0" w:space="0" w:color="auto"/>
                            <w:right w:val="none" w:sz="0" w:space="0" w:color="auto"/>
                          </w:divBdr>
                          <w:divsChild>
                            <w:div w:id="7510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524322">
      <w:bodyDiv w:val="1"/>
      <w:marLeft w:val="0"/>
      <w:marRight w:val="0"/>
      <w:marTop w:val="0"/>
      <w:marBottom w:val="0"/>
      <w:divBdr>
        <w:top w:val="none" w:sz="0" w:space="0" w:color="auto"/>
        <w:left w:val="none" w:sz="0" w:space="0" w:color="auto"/>
        <w:bottom w:val="none" w:sz="0" w:space="0" w:color="auto"/>
        <w:right w:val="none" w:sz="0" w:space="0" w:color="auto"/>
      </w:divBdr>
      <w:divsChild>
        <w:div w:id="464279157">
          <w:marLeft w:val="0"/>
          <w:marRight w:val="0"/>
          <w:marTop w:val="100"/>
          <w:marBottom w:val="100"/>
          <w:divBdr>
            <w:top w:val="none" w:sz="0" w:space="0" w:color="auto"/>
            <w:left w:val="none" w:sz="0" w:space="0" w:color="auto"/>
            <w:bottom w:val="none" w:sz="0" w:space="0" w:color="auto"/>
            <w:right w:val="none" w:sz="0" w:space="0" w:color="auto"/>
          </w:divBdr>
          <w:divsChild>
            <w:div w:id="1578787300">
              <w:marLeft w:val="0"/>
              <w:marRight w:val="0"/>
              <w:marTop w:val="0"/>
              <w:marBottom w:val="0"/>
              <w:divBdr>
                <w:top w:val="none" w:sz="0" w:space="0" w:color="auto"/>
                <w:left w:val="none" w:sz="0" w:space="0" w:color="auto"/>
                <w:bottom w:val="none" w:sz="0" w:space="0" w:color="auto"/>
                <w:right w:val="none" w:sz="0" w:space="0" w:color="auto"/>
              </w:divBdr>
              <w:divsChild>
                <w:div w:id="239561084">
                  <w:marLeft w:val="105"/>
                  <w:marRight w:val="105"/>
                  <w:marTop w:val="105"/>
                  <w:marBottom w:val="105"/>
                  <w:divBdr>
                    <w:top w:val="none" w:sz="0" w:space="0" w:color="auto"/>
                    <w:left w:val="none" w:sz="0" w:space="0" w:color="auto"/>
                    <w:bottom w:val="none" w:sz="0" w:space="0" w:color="auto"/>
                    <w:right w:val="none" w:sz="0" w:space="0" w:color="auto"/>
                  </w:divBdr>
                  <w:divsChild>
                    <w:div w:id="1350526003">
                      <w:marLeft w:val="0"/>
                      <w:marRight w:val="0"/>
                      <w:marTop w:val="0"/>
                      <w:marBottom w:val="0"/>
                      <w:divBdr>
                        <w:top w:val="none" w:sz="0" w:space="0" w:color="auto"/>
                        <w:left w:val="none" w:sz="0" w:space="0" w:color="auto"/>
                        <w:bottom w:val="none" w:sz="0" w:space="0" w:color="auto"/>
                        <w:right w:val="none" w:sz="0" w:space="0" w:color="auto"/>
                      </w:divBdr>
                      <w:divsChild>
                        <w:div w:id="1227909406">
                          <w:marLeft w:val="0"/>
                          <w:marRight w:val="0"/>
                          <w:marTop w:val="0"/>
                          <w:marBottom w:val="0"/>
                          <w:divBdr>
                            <w:top w:val="none" w:sz="0" w:space="0" w:color="auto"/>
                            <w:left w:val="none" w:sz="0" w:space="0" w:color="auto"/>
                            <w:bottom w:val="none" w:sz="0" w:space="0" w:color="auto"/>
                            <w:right w:val="none" w:sz="0" w:space="0" w:color="auto"/>
                          </w:divBdr>
                          <w:divsChild>
                            <w:div w:id="347950074">
                              <w:marLeft w:val="0"/>
                              <w:marRight w:val="0"/>
                              <w:marTop w:val="0"/>
                              <w:marBottom w:val="0"/>
                              <w:divBdr>
                                <w:top w:val="none" w:sz="0" w:space="0" w:color="auto"/>
                                <w:left w:val="none" w:sz="0" w:space="0" w:color="auto"/>
                                <w:bottom w:val="none" w:sz="0" w:space="0" w:color="auto"/>
                                <w:right w:val="none" w:sz="0" w:space="0" w:color="auto"/>
                              </w:divBdr>
                              <w:divsChild>
                                <w:div w:id="726731867">
                                  <w:marLeft w:val="0"/>
                                  <w:marRight w:val="0"/>
                                  <w:marTop w:val="0"/>
                                  <w:marBottom w:val="0"/>
                                  <w:divBdr>
                                    <w:top w:val="none" w:sz="0" w:space="0" w:color="auto"/>
                                    <w:left w:val="none" w:sz="0" w:space="0" w:color="auto"/>
                                    <w:bottom w:val="none" w:sz="0" w:space="0" w:color="auto"/>
                                    <w:right w:val="none" w:sz="0" w:space="0" w:color="auto"/>
                                  </w:divBdr>
                                  <w:divsChild>
                                    <w:div w:id="1065880394">
                                      <w:marLeft w:val="105"/>
                                      <w:marRight w:val="105"/>
                                      <w:marTop w:val="105"/>
                                      <w:marBottom w:val="105"/>
                                      <w:divBdr>
                                        <w:top w:val="none" w:sz="0" w:space="0" w:color="auto"/>
                                        <w:left w:val="none" w:sz="0" w:space="0" w:color="auto"/>
                                        <w:bottom w:val="none" w:sz="0" w:space="0" w:color="auto"/>
                                        <w:right w:val="none" w:sz="0" w:space="0" w:color="auto"/>
                                      </w:divBdr>
                                      <w:divsChild>
                                        <w:div w:id="1463386099">
                                          <w:marLeft w:val="0"/>
                                          <w:marRight w:val="0"/>
                                          <w:marTop w:val="0"/>
                                          <w:marBottom w:val="0"/>
                                          <w:divBdr>
                                            <w:top w:val="none" w:sz="0" w:space="0" w:color="auto"/>
                                            <w:left w:val="none" w:sz="0" w:space="0" w:color="auto"/>
                                            <w:bottom w:val="none" w:sz="0" w:space="0" w:color="auto"/>
                                            <w:right w:val="none" w:sz="0" w:space="0" w:color="auto"/>
                                          </w:divBdr>
                                          <w:divsChild>
                                            <w:div w:id="1196039035">
                                              <w:marLeft w:val="0"/>
                                              <w:marRight w:val="0"/>
                                              <w:marTop w:val="0"/>
                                              <w:marBottom w:val="0"/>
                                              <w:divBdr>
                                                <w:top w:val="none" w:sz="0" w:space="0" w:color="auto"/>
                                                <w:left w:val="none" w:sz="0" w:space="0" w:color="auto"/>
                                                <w:bottom w:val="none" w:sz="0" w:space="0" w:color="auto"/>
                                                <w:right w:val="none" w:sz="0" w:space="0" w:color="auto"/>
                                              </w:divBdr>
                                              <w:divsChild>
                                                <w:div w:id="288703848">
                                                  <w:marLeft w:val="0"/>
                                                  <w:marRight w:val="0"/>
                                                  <w:marTop w:val="0"/>
                                                  <w:marBottom w:val="0"/>
                                                  <w:divBdr>
                                                    <w:top w:val="none" w:sz="0" w:space="0" w:color="auto"/>
                                                    <w:left w:val="none" w:sz="0" w:space="0" w:color="auto"/>
                                                    <w:bottom w:val="none" w:sz="0" w:space="0" w:color="auto"/>
                                                    <w:right w:val="none" w:sz="0" w:space="0" w:color="auto"/>
                                                  </w:divBdr>
                                                  <w:divsChild>
                                                    <w:div w:id="18360927">
                                                      <w:marLeft w:val="0"/>
                                                      <w:marRight w:val="0"/>
                                                      <w:marTop w:val="0"/>
                                                      <w:marBottom w:val="0"/>
                                                      <w:divBdr>
                                                        <w:top w:val="none" w:sz="0" w:space="0" w:color="auto"/>
                                                        <w:left w:val="none" w:sz="0" w:space="0" w:color="auto"/>
                                                        <w:bottom w:val="none" w:sz="0" w:space="0" w:color="auto"/>
                                                        <w:right w:val="none" w:sz="0" w:space="0" w:color="auto"/>
                                                      </w:divBdr>
                                                      <w:divsChild>
                                                        <w:div w:id="847452425">
                                                          <w:marLeft w:val="0"/>
                                                          <w:marRight w:val="0"/>
                                                          <w:marTop w:val="0"/>
                                                          <w:marBottom w:val="0"/>
                                                          <w:divBdr>
                                                            <w:top w:val="none" w:sz="0" w:space="0" w:color="auto"/>
                                                            <w:left w:val="none" w:sz="0" w:space="0" w:color="auto"/>
                                                            <w:bottom w:val="none" w:sz="0" w:space="0" w:color="auto"/>
                                                            <w:right w:val="none" w:sz="0" w:space="0" w:color="auto"/>
                                                          </w:divBdr>
                                                          <w:divsChild>
                                                            <w:div w:id="699860980">
                                                              <w:marLeft w:val="0"/>
                                                              <w:marRight w:val="0"/>
                                                              <w:marTop w:val="0"/>
                                                              <w:marBottom w:val="0"/>
                                                              <w:divBdr>
                                                                <w:top w:val="none" w:sz="0" w:space="0" w:color="auto"/>
                                                                <w:left w:val="none" w:sz="0" w:space="0" w:color="auto"/>
                                                                <w:bottom w:val="none" w:sz="0" w:space="0" w:color="auto"/>
                                                                <w:right w:val="none" w:sz="0" w:space="0" w:color="auto"/>
                                                              </w:divBdr>
                                                              <w:divsChild>
                                                                <w:div w:id="460879301">
                                                                  <w:marLeft w:val="105"/>
                                                                  <w:marRight w:val="105"/>
                                                                  <w:marTop w:val="105"/>
                                                                  <w:marBottom w:val="105"/>
                                                                  <w:divBdr>
                                                                    <w:top w:val="none" w:sz="0" w:space="0" w:color="auto"/>
                                                                    <w:left w:val="none" w:sz="0" w:space="0" w:color="auto"/>
                                                                    <w:bottom w:val="none" w:sz="0" w:space="0" w:color="auto"/>
                                                                    <w:right w:val="none" w:sz="0" w:space="0" w:color="auto"/>
                                                                  </w:divBdr>
                                                                  <w:divsChild>
                                                                    <w:div w:id="1330712374">
                                                                      <w:marLeft w:val="0"/>
                                                                      <w:marRight w:val="0"/>
                                                                      <w:marTop w:val="0"/>
                                                                      <w:marBottom w:val="0"/>
                                                                      <w:divBdr>
                                                                        <w:top w:val="none" w:sz="0" w:space="0" w:color="auto"/>
                                                                        <w:left w:val="none" w:sz="0" w:space="0" w:color="auto"/>
                                                                        <w:bottom w:val="none" w:sz="0" w:space="0" w:color="auto"/>
                                                                        <w:right w:val="none" w:sz="0" w:space="0" w:color="auto"/>
                                                                      </w:divBdr>
                                                                      <w:divsChild>
                                                                        <w:div w:id="2143116480">
                                                                          <w:marLeft w:val="0"/>
                                                                          <w:marRight w:val="0"/>
                                                                          <w:marTop w:val="0"/>
                                                                          <w:marBottom w:val="0"/>
                                                                          <w:divBdr>
                                                                            <w:top w:val="none" w:sz="0" w:space="0" w:color="auto"/>
                                                                            <w:left w:val="none" w:sz="0" w:space="0" w:color="auto"/>
                                                                            <w:bottom w:val="none" w:sz="0" w:space="0" w:color="auto"/>
                                                                            <w:right w:val="none" w:sz="0" w:space="0" w:color="auto"/>
                                                                          </w:divBdr>
                                                                          <w:divsChild>
                                                                            <w:div w:id="1416591215">
                                                                              <w:marLeft w:val="0"/>
                                                                              <w:marRight w:val="0"/>
                                                                              <w:marTop w:val="0"/>
                                                                              <w:marBottom w:val="0"/>
                                                                              <w:divBdr>
                                                                                <w:top w:val="none" w:sz="0" w:space="0" w:color="auto"/>
                                                                                <w:left w:val="none" w:sz="0" w:space="0" w:color="auto"/>
                                                                                <w:bottom w:val="none" w:sz="0" w:space="0" w:color="auto"/>
                                                                                <w:right w:val="none" w:sz="0" w:space="0" w:color="auto"/>
                                                                              </w:divBdr>
                                                                              <w:divsChild>
                                                                                <w:div w:id="26296393">
                                                                                  <w:marLeft w:val="0"/>
                                                                                  <w:marRight w:val="0"/>
                                                                                  <w:marTop w:val="0"/>
                                                                                  <w:marBottom w:val="0"/>
                                                                                  <w:divBdr>
                                                                                    <w:top w:val="none" w:sz="0" w:space="0" w:color="auto"/>
                                                                                    <w:left w:val="none" w:sz="0" w:space="0" w:color="auto"/>
                                                                                    <w:bottom w:val="none" w:sz="0" w:space="0" w:color="auto"/>
                                                                                    <w:right w:val="none" w:sz="0" w:space="0" w:color="auto"/>
                                                                                  </w:divBdr>
                                                                                  <w:divsChild>
                                                                                    <w:div w:id="342245183">
                                                                                      <w:marLeft w:val="0"/>
                                                                                      <w:marRight w:val="0"/>
                                                                                      <w:marTop w:val="0"/>
                                                                                      <w:marBottom w:val="0"/>
                                                                                      <w:divBdr>
                                                                                        <w:top w:val="none" w:sz="0" w:space="0" w:color="auto"/>
                                                                                        <w:left w:val="none" w:sz="0" w:space="0" w:color="auto"/>
                                                                                        <w:bottom w:val="none" w:sz="0" w:space="0" w:color="auto"/>
                                                                                        <w:right w:val="none" w:sz="0" w:space="0" w:color="auto"/>
                                                                                      </w:divBdr>
                                                                                      <w:divsChild>
                                                                                        <w:div w:id="1314414249">
                                                                                          <w:marLeft w:val="0"/>
                                                                                          <w:marRight w:val="0"/>
                                                                                          <w:marTop w:val="150"/>
                                                                                          <w:marBottom w:val="75"/>
                                                                                          <w:divBdr>
                                                                                            <w:top w:val="none" w:sz="0" w:space="0" w:color="auto"/>
                                                                                            <w:left w:val="none" w:sz="0" w:space="0" w:color="auto"/>
                                                                                            <w:bottom w:val="none" w:sz="0" w:space="0" w:color="auto"/>
                                                                                            <w:right w:val="none" w:sz="0" w:space="0" w:color="auto"/>
                                                                                          </w:divBdr>
                                                                                        </w:div>
                                                                                        <w:div w:id="610817103">
                                                                                          <w:marLeft w:val="0"/>
                                                                                          <w:marRight w:val="0"/>
                                                                                          <w:marTop w:val="150"/>
                                                                                          <w:marBottom w:val="0"/>
                                                                                          <w:divBdr>
                                                                                            <w:top w:val="none" w:sz="0" w:space="0" w:color="auto"/>
                                                                                            <w:left w:val="none" w:sz="0" w:space="0" w:color="auto"/>
                                                                                            <w:bottom w:val="none" w:sz="0" w:space="0" w:color="auto"/>
                                                                                            <w:right w:val="none" w:sz="0" w:space="0" w:color="auto"/>
                                                                                          </w:divBdr>
                                                                                          <w:divsChild>
                                                                                            <w:div w:id="365256018">
                                                                                              <w:marLeft w:val="0"/>
                                                                                              <w:marRight w:val="0"/>
                                                                                              <w:marTop w:val="0"/>
                                                                                              <w:marBottom w:val="0"/>
                                                                                              <w:divBdr>
                                                                                                <w:top w:val="none" w:sz="0" w:space="0" w:color="auto"/>
                                                                                                <w:left w:val="none" w:sz="0" w:space="0" w:color="auto"/>
                                                                                                <w:bottom w:val="none" w:sz="0" w:space="0" w:color="auto"/>
                                                                                                <w:right w:val="none" w:sz="0" w:space="0" w:color="auto"/>
                                                                                              </w:divBdr>
                                                                                            </w:div>
                                                                                          </w:divsChild>
                                                                                        </w:div>
                                                                                        <w:div w:id="114563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188060">
      <w:bodyDiv w:val="1"/>
      <w:marLeft w:val="0"/>
      <w:marRight w:val="0"/>
      <w:marTop w:val="0"/>
      <w:marBottom w:val="0"/>
      <w:divBdr>
        <w:top w:val="none" w:sz="0" w:space="0" w:color="auto"/>
        <w:left w:val="none" w:sz="0" w:space="0" w:color="auto"/>
        <w:bottom w:val="none" w:sz="0" w:space="0" w:color="auto"/>
        <w:right w:val="none" w:sz="0" w:space="0" w:color="auto"/>
      </w:divBdr>
      <w:divsChild>
        <w:div w:id="1741175718">
          <w:marLeft w:val="0"/>
          <w:marRight w:val="0"/>
          <w:marTop w:val="0"/>
          <w:marBottom w:val="0"/>
          <w:divBdr>
            <w:top w:val="none" w:sz="0" w:space="0" w:color="auto"/>
            <w:left w:val="none" w:sz="0" w:space="0" w:color="auto"/>
            <w:bottom w:val="none" w:sz="0" w:space="0" w:color="auto"/>
            <w:right w:val="none" w:sz="0" w:space="0" w:color="auto"/>
          </w:divBdr>
          <w:divsChild>
            <w:div w:id="1372266884">
              <w:marLeft w:val="0"/>
              <w:marRight w:val="0"/>
              <w:marTop w:val="0"/>
              <w:marBottom w:val="0"/>
              <w:divBdr>
                <w:top w:val="none" w:sz="0" w:space="0" w:color="auto"/>
                <w:left w:val="none" w:sz="0" w:space="0" w:color="auto"/>
                <w:bottom w:val="none" w:sz="0" w:space="0" w:color="auto"/>
                <w:right w:val="none" w:sz="0" w:space="0" w:color="auto"/>
              </w:divBdr>
              <w:divsChild>
                <w:div w:id="1978991882">
                  <w:marLeft w:val="0"/>
                  <w:marRight w:val="0"/>
                  <w:marTop w:val="0"/>
                  <w:marBottom w:val="0"/>
                  <w:divBdr>
                    <w:top w:val="none" w:sz="0" w:space="0" w:color="auto"/>
                    <w:left w:val="none" w:sz="0" w:space="0" w:color="auto"/>
                    <w:bottom w:val="none" w:sz="0" w:space="0" w:color="auto"/>
                    <w:right w:val="none" w:sz="0" w:space="0" w:color="auto"/>
                  </w:divBdr>
                  <w:divsChild>
                    <w:div w:id="736391819">
                      <w:marLeft w:val="0"/>
                      <w:marRight w:val="0"/>
                      <w:marTop w:val="0"/>
                      <w:marBottom w:val="0"/>
                      <w:divBdr>
                        <w:top w:val="none" w:sz="0" w:space="0" w:color="auto"/>
                        <w:left w:val="none" w:sz="0" w:space="0" w:color="auto"/>
                        <w:bottom w:val="none" w:sz="0" w:space="0" w:color="auto"/>
                        <w:right w:val="none" w:sz="0" w:space="0" w:color="auto"/>
                      </w:divBdr>
                      <w:divsChild>
                        <w:div w:id="1473256741">
                          <w:marLeft w:val="0"/>
                          <w:marRight w:val="0"/>
                          <w:marTop w:val="0"/>
                          <w:marBottom w:val="0"/>
                          <w:divBdr>
                            <w:top w:val="none" w:sz="0" w:space="0" w:color="auto"/>
                            <w:left w:val="none" w:sz="0" w:space="0" w:color="auto"/>
                            <w:bottom w:val="none" w:sz="0" w:space="0" w:color="auto"/>
                            <w:right w:val="none" w:sz="0" w:space="0" w:color="auto"/>
                          </w:divBdr>
                          <w:divsChild>
                            <w:div w:id="13676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09866">
      <w:bodyDiv w:val="1"/>
      <w:marLeft w:val="0"/>
      <w:marRight w:val="0"/>
      <w:marTop w:val="0"/>
      <w:marBottom w:val="0"/>
      <w:divBdr>
        <w:top w:val="none" w:sz="0" w:space="0" w:color="auto"/>
        <w:left w:val="none" w:sz="0" w:space="0" w:color="auto"/>
        <w:bottom w:val="none" w:sz="0" w:space="0" w:color="auto"/>
        <w:right w:val="none" w:sz="0" w:space="0" w:color="auto"/>
      </w:divBdr>
    </w:div>
    <w:div w:id="1793353876">
      <w:bodyDiv w:val="1"/>
      <w:marLeft w:val="0"/>
      <w:marRight w:val="0"/>
      <w:marTop w:val="0"/>
      <w:marBottom w:val="0"/>
      <w:divBdr>
        <w:top w:val="none" w:sz="0" w:space="0" w:color="auto"/>
        <w:left w:val="none" w:sz="0" w:space="0" w:color="auto"/>
        <w:bottom w:val="none" w:sz="0" w:space="0" w:color="auto"/>
        <w:right w:val="none" w:sz="0" w:space="0" w:color="auto"/>
      </w:divBdr>
    </w:div>
    <w:div w:id="1811436587">
      <w:bodyDiv w:val="1"/>
      <w:marLeft w:val="0"/>
      <w:marRight w:val="0"/>
      <w:marTop w:val="0"/>
      <w:marBottom w:val="0"/>
      <w:divBdr>
        <w:top w:val="none" w:sz="0" w:space="0" w:color="auto"/>
        <w:left w:val="none" w:sz="0" w:space="0" w:color="auto"/>
        <w:bottom w:val="none" w:sz="0" w:space="0" w:color="auto"/>
        <w:right w:val="none" w:sz="0" w:space="0" w:color="auto"/>
      </w:divBdr>
      <w:divsChild>
        <w:div w:id="60910359">
          <w:marLeft w:val="0"/>
          <w:marRight w:val="0"/>
          <w:marTop w:val="0"/>
          <w:marBottom w:val="0"/>
          <w:divBdr>
            <w:top w:val="none" w:sz="0" w:space="0" w:color="auto"/>
            <w:left w:val="none" w:sz="0" w:space="0" w:color="auto"/>
            <w:bottom w:val="none" w:sz="0" w:space="0" w:color="auto"/>
            <w:right w:val="none" w:sz="0" w:space="0" w:color="auto"/>
          </w:divBdr>
          <w:divsChild>
            <w:div w:id="1743522263">
              <w:marLeft w:val="0"/>
              <w:marRight w:val="0"/>
              <w:marTop w:val="0"/>
              <w:marBottom w:val="0"/>
              <w:divBdr>
                <w:top w:val="none" w:sz="0" w:space="0" w:color="auto"/>
                <w:left w:val="none" w:sz="0" w:space="0" w:color="auto"/>
                <w:bottom w:val="none" w:sz="0" w:space="0" w:color="auto"/>
                <w:right w:val="none" w:sz="0" w:space="0" w:color="auto"/>
              </w:divBdr>
              <w:divsChild>
                <w:div w:id="436605706">
                  <w:marLeft w:val="0"/>
                  <w:marRight w:val="0"/>
                  <w:marTop w:val="0"/>
                  <w:marBottom w:val="0"/>
                  <w:divBdr>
                    <w:top w:val="none" w:sz="0" w:space="0" w:color="auto"/>
                    <w:left w:val="none" w:sz="0" w:space="0" w:color="auto"/>
                    <w:bottom w:val="none" w:sz="0" w:space="0" w:color="auto"/>
                    <w:right w:val="none" w:sz="0" w:space="0" w:color="auto"/>
                  </w:divBdr>
                  <w:divsChild>
                    <w:div w:id="1316715639">
                      <w:marLeft w:val="0"/>
                      <w:marRight w:val="0"/>
                      <w:marTop w:val="0"/>
                      <w:marBottom w:val="0"/>
                      <w:divBdr>
                        <w:top w:val="none" w:sz="0" w:space="0" w:color="auto"/>
                        <w:left w:val="none" w:sz="0" w:space="0" w:color="auto"/>
                        <w:bottom w:val="none" w:sz="0" w:space="0" w:color="auto"/>
                        <w:right w:val="none" w:sz="0" w:space="0" w:color="auto"/>
                      </w:divBdr>
                      <w:divsChild>
                        <w:div w:id="1360159196">
                          <w:marLeft w:val="0"/>
                          <w:marRight w:val="0"/>
                          <w:marTop w:val="0"/>
                          <w:marBottom w:val="0"/>
                          <w:divBdr>
                            <w:top w:val="none" w:sz="0" w:space="0" w:color="auto"/>
                            <w:left w:val="none" w:sz="0" w:space="0" w:color="auto"/>
                            <w:bottom w:val="none" w:sz="0" w:space="0" w:color="auto"/>
                            <w:right w:val="none" w:sz="0" w:space="0" w:color="auto"/>
                          </w:divBdr>
                          <w:divsChild>
                            <w:div w:id="19621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2679">
      <w:bodyDiv w:val="1"/>
      <w:marLeft w:val="0"/>
      <w:marRight w:val="0"/>
      <w:marTop w:val="0"/>
      <w:marBottom w:val="0"/>
      <w:divBdr>
        <w:top w:val="none" w:sz="0" w:space="0" w:color="auto"/>
        <w:left w:val="none" w:sz="0" w:space="0" w:color="auto"/>
        <w:bottom w:val="none" w:sz="0" w:space="0" w:color="auto"/>
        <w:right w:val="none" w:sz="0" w:space="0" w:color="auto"/>
      </w:divBdr>
      <w:divsChild>
        <w:div w:id="1813250741">
          <w:marLeft w:val="0"/>
          <w:marRight w:val="0"/>
          <w:marTop w:val="0"/>
          <w:marBottom w:val="0"/>
          <w:divBdr>
            <w:top w:val="none" w:sz="0" w:space="0" w:color="auto"/>
            <w:left w:val="none" w:sz="0" w:space="0" w:color="auto"/>
            <w:bottom w:val="none" w:sz="0" w:space="0" w:color="auto"/>
            <w:right w:val="none" w:sz="0" w:space="0" w:color="auto"/>
          </w:divBdr>
          <w:divsChild>
            <w:div w:id="1891308618">
              <w:marLeft w:val="0"/>
              <w:marRight w:val="0"/>
              <w:marTop w:val="0"/>
              <w:marBottom w:val="0"/>
              <w:divBdr>
                <w:top w:val="none" w:sz="0" w:space="0" w:color="auto"/>
                <w:left w:val="none" w:sz="0" w:space="0" w:color="auto"/>
                <w:bottom w:val="none" w:sz="0" w:space="0" w:color="auto"/>
                <w:right w:val="none" w:sz="0" w:space="0" w:color="auto"/>
              </w:divBdr>
              <w:divsChild>
                <w:div w:id="747074224">
                  <w:marLeft w:val="0"/>
                  <w:marRight w:val="0"/>
                  <w:marTop w:val="0"/>
                  <w:marBottom w:val="0"/>
                  <w:divBdr>
                    <w:top w:val="single" w:sz="6" w:space="0" w:color="CCCCCC"/>
                    <w:left w:val="single" w:sz="6" w:space="0" w:color="CCCCCC"/>
                    <w:bottom w:val="single" w:sz="6" w:space="0" w:color="CCCCCC"/>
                    <w:right w:val="single" w:sz="6" w:space="0" w:color="CCCCCC"/>
                  </w:divBdr>
                  <w:divsChild>
                    <w:div w:id="1958291210">
                      <w:marLeft w:val="0"/>
                      <w:marRight w:val="0"/>
                      <w:marTop w:val="0"/>
                      <w:marBottom w:val="0"/>
                      <w:divBdr>
                        <w:top w:val="none" w:sz="0" w:space="0" w:color="auto"/>
                        <w:left w:val="none" w:sz="0" w:space="0" w:color="auto"/>
                        <w:bottom w:val="none" w:sz="0" w:space="0" w:color="auto"/>
                        <w:right w:val="none" w:sz="0" w:space="0" w:color="auto"/>
                      </w:divBdr>
                      <w:divsChild>
                        <w:div w:id="210308707">
                          <w:marLeft w:val="0"/>
                          <w:marRight w:val="0"/>
                          <w:marTop w:val="0"/>
                          <w:marBottom w:val="0"/>
                          <w:divBdr>
                            <w:top w:val="none" w:sz="0" w:space="0" w:color="auto"/>
                            <w:left w:val="none" w:sz="0" w:space="0" w:color="auto"/>
                            <w:bottom w:val="none" w:sz="0" w:space="0" w:color="auto"/>
                            <w:right w:val="none" w:sz="0" w:space="0" w:color="auto"/>
                          </w:divBdr>
                          <w:divsChild>
                            <w:div w:id="254361631">
                              <w:marLeft w:val="0"/>
                              <w:marRight w:val="0"/>
                              <w:marTop w:val="0"/>
                              <w:marBottom w:val="0"/>
                              <w:divBdr>
                                <w:top w:val="none" w:sz="0" w:space="0" w:color="auto"/>
                                <w:left w:val="none" w:sz="0" w:space="0" w:color="auto"/>
                                <w:bottom w:val="none" w:sz="0" w:space="0" w:color="auto"/>
                                <w:right w:val="none" w:sz="0" w:space="0" w:color="auto"/>
                              </w:divBdr>
                              <w:divsChild>
                                <w:div w:id="3847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59828">
      <w:bodyDiv w:val="1"/>
      <w:marLeft w:val="0"/>
      <w:marRight w:val="0"/>
      <w:marTop w:val="0"/>
      <w:marBottom w:val="0"/>
      <w:divBdr>
        <w:top w:val="none" w:sz="0" w:space="0" w:color="auto"/>
        <w:left w:val="none" w:sz="0" w:space="0" w:color="auto"/>
        <w:bottom w:val="none" w:sz="0" w:space="0" w:color="auto"/>
        <w:right w:val="none" w:sz="0" w:space="0" w:color="auto"/>
      </w:divBdr>
      <w:divsChild>
        <w:div w:id="845707999">
          <w:marLeft w:val="0"/>
          <w:marRight w:val="0"/>
          <w:marTop w:val="0"/>
          <w:marBottom w:val="0"/>
          <w:divBdr>
            <w:top w:val="none" w:sz="0" w:space="0" w:color="auto"/>
            <w:left w:val="none" w:sz="0" w:space="0" w:color="auto"/>
            <w:bottom w:val="none" w:sz="0" w:space="0" w:color="auto"/>
            <w:right w:val="none" w:sz="0" w:space="0" w:color="auto"/>
          </w:divBdr>
          <w:divsChild>
            <w:div w:id="1774082582">
              <w:marLeft w:val="0"/>
              <w:marRight w:val="0"/>
              <w:marTop w:val="0"/>
              <w:marBottom w:val="0"/>
              <w:divBdr>
                <w:top w:val="none" w:sz="0" w:space="0" w:color="auto"/>
                <w:left w:val="none" w:sz="0" w:space="0" w:color="auto"/>
                <w:bottom w:val="none" w:sz="0" w:space="0" w:color="auto"/>
                <w:right w:val="none" w:sz="0" w:space="0" w:color="auto"/>
              </w:divBdr>
              <w:divsChild>
                <w:div w:id="1000432299">
                  <w:marLeft w:val="0"/>
                  <w:marRight w:val="0"/>
                  <w:marTop w:val="0"/>
                  <w:marBottom w:val="0"/>
                  <w:divBdr>
                    <w:top w:val="single" w:sz="6" w:space="0" w:color="CCCCCC"/>
                    <w:left w:val="single" w:sz="6" w:space="0" w:color="CCCCCC"/>
                    <w:bottom w:val="single" w:sz="6" w:space="0" w:color="CCCCCC"/>
                    <w:right w:val="single" w:sz="6" w:space="0" w:color="CCCCCC"/>
                  </w:divBdr>
                  <w:divsChild>
                    <w:div w:id="1725332597">
                      <w:marLeft w:val="0"/>
                      <w:marRight w:val="0"/>
                      <w:marTop w:val="0"/>
                      <w:marBottom w:val="0"/>
                      <w:divBdr>
                        <w:top w:val="none" w:sz="0" w:space="0" w:color="auto"/>
                        <w:left w:val="none" w:sz="0" w:space="0" w:color="auto"/>
                        <w:bottom w:val="none" w:sz="0" w:space="0" w:color="auto"/>
                        <w:right w:val="none" w:sz="0" w:space="0" w:color="auto"/>
                      </w:divBdr>
                      <w:divsChild>
                        <w:div w:id="522404981">
                          <w:marLeft w:val="0"/>
                          <w:marRight w:val="0"/>
                          <w:marTop w:val="0"/>
                          <w:marBottom w:val="0"/>
                          <w:divBdr>
                            <w:top w:val="none" w:sz="0" w:space="0" w:color="auto"/>
                            <w:left w:val="none" w:sz="0" w:space="0" w:color="auto"/>
                            <w:bottom w:val="none" w:sz="0" w:space="0" w:color="auto"/>
                            <w:right w:val="none" w:sz="0" w:space="0" w:color="auto"/>
                          </w:divBdr>
                          <w:divsChild>
                            <w:div w:id="851649199">
                              <w:marLeft w:val="0"/>
                              <w:marRight w:val="0"/>
                              <w:marTop w:val="0"/>
                              <w:marBottom w:val="0"/>
                              <w:divBdr>
                                <w:top w:val="none" w:sz="0" w:space="0" w:color="auto"/>
                                <w:left w:val="none" w:sz="0" w:space="0" w:color="auto"/>
                                <w:bottom w:val="none" w:sz="0" w:space="0" w:color="auto"/>
                                <w:right w:val="none" w:sz="0" w:space="0" w:color="auto"/>
                              </w:divBdr>
                              <w:divsChild>
                                <w:div w:id="17742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223488">
      <w:bodyDiv w:val="1"/>
      <w:marLeft w:val="0"/>
      <w:marRight w:val="0"/>
      <w:marTop w:val="0"/>
      <w:marBottom w:val="0"/>
      <w:divBdr>
        <w:top w:val="none" w:sz="0" w:space="0" w:color="auto"/>
        <w:left w:val="none" w:sz="0" w:space="0" w:color="auto"/>
        <w:bottom w:val="none" w:sz="0" w:space="0" w:color="auto"/>
        <w:right w:val="none" w:sz="0" w:space="0" w:color="auto"/>
      </w:divBdr>
    </w:div>
    <w:div w:id="2103328819">
      <w:bodyDiv w:val="1"/>
      <w:marLeft w:val="0"/>
      <w:marRight w:val="0"/>
      <w:marTop w:val="0"/>
      <w:marBottom w:val="0"/>
      <w:divBdr>
        <w:top w:val="none" w:sz="0" w:space="0" w:color="auto"/>
        <w:left w:val="none" w:sz="0" w:space="0" w:color="auto"/>
        <w:bottom w:val="none" w:sz="0" w:space="0" w:color="auto"/>
        <w:right w:val="none" w:sz="0" w:space="0" w:color="auto"/>
      </w:divBdr>
    </w:div>
    <w:div w:id="2115326103">
      <w:bodyDiv w:val="1"/>
      <w:marLeft w:val="0"/>
      <w:marRight w:val="0"/>
      <w:marTop w:val="0"/>
      <w:marBottom w:val="0"/>
      <w:divBdr>
        <w:top w:val="none" w:sz="0" w:space="0" w:color="auto"/>
        <w:left w:val="none" w:sz="0" w:space="0" w:color="auto"/>
        <w:bottom w:val="none" w:sz="0" w:space="0" w:color="auto"/>
        <w:right w:val="none" w:sz="0" w:space="0" w:color="auto"/>
      </w:divBdr>
      <w:divsChild>
        <w:div w:id="1625187171">
          <w:marLeft w:val="0"/>
          <w:marRight w:val="0"/>
          <w:marTop w:val="0"/>
          <w:marBottom w:val="0"/>
          <w:divBdr>
            <w:top w:val="none" w:sz="0" w:space="0" w:color="auto"/>
            <w:left w:val="none" w:sz="0" w:space="0" w:color="auto"/>
            <w:bottom w:val="none" w:sz="0" w:space="0" w:color="auto"/>
            <w:right w:val="none" w:sz="0" w:space="0" w:color="auto"/>
          </w:divBdr>
          <w:divsChild>
            <w:div w:id="217129822">
              <w:marLeft w:val="0"/>
              <w:marRight w:val="0"/>
              <w:marTop w:val="0"/>
              <w:marBottom w:val="0"/>
              <w:divBdr>
                <w:top w:val="none" w:sz="0" w:space="0" w:color="auto"/>
                <w:left w:val="none" w:sz="0" w:space="0" w:color="auto"/>
                <w:bottom w:val="none" w:sz="0" w:space="0" w:color="auto"/>
                <w:right w:val="none" w:sz="0" w:space="0" w:color="auto"/>
              </w:divBdr>
              <w:divsChild>
                <w:div w:id="1628046773">
                  <w:marLeft w:val="0"/>
                  <w:marRight w:val="0"/>
                  <w:marTop w:val="0"/>
                  <w:marBottom w:val="0"/>
                  <w:divBdr>
                    <w:top w:val="none" w:sz="0" w:space="0" w:color="auto"/>
                    <w:left w:val="none" w:sz="0" w:space="0" w:color="auto"/>
                    <w:bottom w:val="none" w:sz="0" w:space="0" w:color="auto"/>
                    <w:right w:val="none" w:sz="0" w:space="0" w:color="auto"/>
                  </w:divBdr>
                  <w:divsChild>
                    <w:div w:id="489059519">
                      <w:marLeft w:val="0"/>
                      <w:marRight w:val="0"/>
                      <w:marTop w:val="0"/>
                      <w:marBottom w:val="0"/>
                      <w:divBdr>
                        <w:top w:val="none" w:sz="0" w:space="0" w:color="auto"/>
                        <w:left w:val="none" w:sz="0" w:space="0" w:color="auto"/>
                        <w:bottom w:val="none" w:sz="0" w:space="0" w:color="auto"/>
                        <w:right w:val="none" w:sz="0" w:space="0" w:color="auto"/>
                      </w:divBdr>
                      <w:divsChild>
                        <w:div w:id="1358044563">
                          <w:marLeft w:val="0"/>
                          <w:marRight w:val="0"/>
                          <w:marTop w:val="0"/>
                          <w:marBottom w:val="0"/>
                          <w:divBdr>
                            <w:top w:val="none" w:sz="0" w:space="0" w:color="auto"/>
                            <w:left w:val="none" w:sz="0" w:space="0" w:color="auto"/>
                            <w:bottom w:val="none" w:sz="0" w:space="0" w:color="auto"/>
                            <w:right w:val="none" w:sz="0" w:space="0" w:color="auto"/>
                          </w:divBdr>
                          <w:divsChild>
                            <w:div w:id="1626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04DD6-4123-4828-8CBA-F4D60D50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2632</Words>
  <Characters>15006</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dcterms:created xsi:type="dcterms:W3CDTF">2020-01-07T01:19:00Z</dcterms:created>
  <dcterms:modified xsi:type="dcterms:W3CDTF">2020-01-07T01:19:00Z</dcterms:modified>
</cp:coreProperties>
</file>