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E92" w:rsidRDefault="00F27E92">
      <w:r w:rsidRPr="00F27E92">
        <w:rPr>
          <w:noProof/>
        </w:rPr>
        <w:drawing>
          <wp:inline distT="0" distB="0" distL="0" distR="0" wp14:anchorId="4123D350" wp14:editId="208460F3">
            <wp:extent cx="4921250" cy="25965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96" r="1999"/>
                    <a:stretch/>
                  </pic:blipFill>
                  <pic:spPr bwMode="auto">
                    <a:xfrm>
                      <a:off x="0" y="0"/>
                      <a:ext cx="4921250" cy="2596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262" w:rsidRPr="00A86262" w:rsidRDefault="00A86262">
      <w:pPr>
        <w:rPr>
          <w:rFonts w:ascii="Times New Roman" w:hAnsi="Times New Roman" w:cs="Times New Roman"/>
          <w:sz w:val="22"/>
          <w:szCs w:val="24"/>
        </w:rPr>
      </w:pPr>
      <w:r w:rsidRPr="00A86262">
        <w:rPr>
          <w:rFonts w:ascii="Times New Roman" w:hAnsi="Times New Roman" w:cs="Times New Roman"/>
          <w:b/>
          <w:bCs/>
          <w:sz w:val="22"/>
          <w:szCs w:val="24"/>
        </w:rPr>
        <w:t>Supplementary Figure</w:t>
      </w:r>
      <w:r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A86262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contact area between the TMC and endplate would be reduced when the cage was </w:t>
      </w:r>
      <w:r w:rsidRPr="00C06950">
        <w:rPr>
          <w:rFonts w:ascii="Times New Roman" w:hAnsi="Times New Roman" w:cs="Times New Roman"/>
          <w:sz w:val="24"/>
          <w:szCs w:val="24"/>
        </w:rPr>
        <w:t>placed obliquely</w:t>
      </w:r>
      <w:r>
        <w:rPr>
          <w:rFonts w:ascii="Times New Roman" w:hAnsi="Times New Roman" w:cs="Times New Roman"/>
          <w:sz w:val="24"/>
          <w:szCs w:val="24"/>
        </w:rPr>
        <w:t xml:space="preserve"> into the intervertebral space.</w:t>
      </w:r>
      <w:bookmarkStart w:id="0" w:name="_GoBack"/>
      <w:bookmarkEnd w:id="0"/>
    </w:p>
    <w:sectPr w:rsidR="00A86262" w:rsidRPr="00A86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92"/>
    <w:rsid w:val="00A86262"/>
    <w:rsid w:val="00F2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D242"/>
  <w15:chartTrackingRefBased/>
  <w15:docId w15:val="{62E77BB6-11E2-46FA-B1BE-2B0873D6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 城越</dc:creator>
  <cp:keywords/>
  <dc:description/>
  <cp:lastModifiedBy>纪 城越</cp:lastModifiedBy>
  <cp:revision>2</cp:revision>
  <dcterms:created xsi:type="dcterms:W3CDTF">2019-12-02T12:42:00Z</dcterms:created>
  <dcterms:modified xsi:type="dcterms:W3CDTF">2019-12-02T13:30:00Z</dcterms:modified>
</cp:coreProperties>
</file>