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36" w:rsidRDefault="00CB0188">
      <w:pPr>
        <w:spacing w:line="480" w:lineRule="auto"/>
        <w:rPr>
          <w:rFonts w:ascii="Times New Roman" w:eastAsia="SimSun" w:hAnsi="Times New Roman" w:cs="Times New Roman"/>
          <w:b/>
          <w:color w:val="000000"/>
          <w:kern w:val="0"/>
          <w:sz w:val="24"/>
          <w:szCs w:val="24"/>
        </w:rPr>
      </w:pPr>
      <w:r>
        <w:rPr>
          <w:rFonts w:ascii="Times New Roman" w:eastAsia="SimSun" w:hAnsi="Times New Roman" w:cs="Times New Roman"/>
          <w:b/>
          <w:color w:val="000000"/>
          <w:kern w:val="0"/>
          <w:sz w:val="24"/>
          <w:szCs w:val="24"/>
        </w:rPr>
        <w:t xml:space="preserve">The </w:t>
      </w:r>
      <w:r>
        <w:rPr>
          <w:rFonts w:ascii="Times New Roman" w:eastAsia="SimSun" w:hAnsi="Times New Roman" w:cs="Times New Roman" w:hint="eastAsia"/>
          <w:b/>
          <w:color w:val="000000"/>
          <w:kern w:val="0"/>
          <w:sz w:val="24"/>
          <w:szCs w:val="24"/>
        </w:rPr>
        <w:t>g</w:t>
      </w:r>
      <w:r>
        <w:rPr>
          <w:rFonts w:ascii="Times New Roman" w:eastAsia="SimSun" w:hAnsi="Times New Roman" w:cs="Times New Roman"/>
          <w:b/>
          <w:color w:val="000000"/>
          <w:kern w:val="0"/>
          <w:sz w:val="24"/>
          <w:szCs w:val="24"/>
        </w:rPr>
        <w:t xml:space="preserve">enetic </w:t>
      </w:r>
      <w:r>
        <w:rPr>
          <w:rFonts w:ascii="Times New Roman" w:eastAsia="SimSun" w:hAnsi="Times New Roman" w:cs="Times New Roman" w:hint="eastAsia"/>
          <w:b/>
          <w:color w:val="000000"/>
          <w:kern w:val="0"/>
          <w:sz w:val="24"/>
          <w:szCs w:val="24"/>
        </w:rPr>
        <w:t>a</w:t>
      </w:r>
      <w:r>
        <w:rPr>
          <w:rFonts w:ascii="Times New Roman" w:eastAsia="SimSun" w:hAnsi="Times New Roman" w:cs="Times New Roman"/>
          <w:b/>
          <w:color w:val="000000"/>
          <w:kern w:val="0"/>
          <w:sz w:val="24"/>
          <w:szCs w:val="24"/>
        </w:rPr>
        <w:t xml:space="preserve">lgorithm for searching </w:t>
      </w:r>
      <w:r>
        <w:rPr>
          <w:rFonts w:ascii="Times New Roman" w:eastAsia="SimSun" w:hAnsi="Times New Roman" w:cs="Times New Roman" w:hint="eastAsia"/>
          <w:b/>
          <w:color w:val="000000"/>
          <w:kern w:val="0"/>
          <w:sz w:val="24"/>
          <w:szCs w:val="24"/>
        </w:rPr>
        <w:t xml:space="preserve">a </w:t>
      </w:r>
      <w:proofErr w:type="spellStart"/>
      <w:r>
        <w:rPr>
          <w:rFonts w:ascii="Times New Roman" w:eastAsia="SimSun" w:hAnsi="Times New Roman" w:cs="Times New Roman"/>
          <w:b/>
          <w:color w:val="000000"/>
          <w:kern w:val="0"/>
          <w:sz w:val="24"/>
          <w:szCs w:val="24"/>
        </w:rPr>
        <w:t>CDS</w:t>
      </w:r>
      <w:r>
        <w:rPr>
          <w:rFonts w:ascii="Times New Roman" w:eastAsia="SimSun" w:hAnsi="Times New Roman" w:cs="Times New Roman" w:hint="eastAsia"/>
          <w:b/>
          <w:color w:val="000000"/>
          <w:kern w:val="0"/>
          <w:sz w:val="24"/>
          <w:szCs w:val="24"/>
        </w:rPr>
        <w:t>s</w:t>
      </w:r>
      <w:proofErr w:type="spellEnd"/>
      <w:r>
        <w:rPr>
          <w:rFonts w:ascii="Times New Roman" w:eastAsia="SimSun" w:hAnsi="Times New Roman" w:cs="Times New Roman"/>
          <w:b/>
          <w:color w:val="000000"/>
          <w:kern w:val="0"/>
          <w:sz w:val="24"/>
          <w:szCs w:val="24"/>
        </w:rPr>
        <w:t xml:space="preserve"> panel</w:t>
      </w:r>
    </w:p>
    <w:p w:rsidR="00066C36" w:rsidRDefault="00CB0188">
      <w:pPr>
        <w:spacing w:line="48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We used </w:t>
      </w:r>
      <w:r>
        <w:rPr>
          <w:rFonts w:ascii="Times New Roman" w:eastAsia="SimSun" w:hAnsi="Times New Roman" w:cs="Times New Roman" w:hint="eastAsia"/>
          <w:sz w:val="24"/>
          <w:szCs w:val="24"/>
        </w:rPr>
        <w:t>the</w:t>
      </w:r>
      <w:r>
        <w:rPr>
          <w:rFonts w:ascii="Times New Roman" w:eastAsia="SimSun" w:hAnsi="Times New Roman" w:cs="Times New Roman"/>
          <w:sz w:val="24"/>
          <w:szCs w:val="24"/>
        </w:rPr>
        <w:t xml:space="preserve"> </w:t>
      </w:r>
      <w:r>
        <w:rPr>
          <w:rFonts w:ascii="Times New Roman" w:eastAsia="SimSun" w:hAnsi="Times New Roman" w:cs="Times New Roman" w:hint="eastAsia"/>
          <w:sz w:val="24"/>
          <w:szCs w:val="24"/>
        </w:rPr>
        <w:t>g</w:t>
      </w:r>
      <w:r>
        <w:rPr>
          <w:rFonts w:ascii="Times New Roman" w:eastAsia="SimSun" w:hAnsi="Times New Roman" w:cs="Times New Roman"/>
          <w:sz w:val="24"/>
          <w:szCs w:val="24"/>
        </w:rPr>
        <w:t xml:space="preserve">enetic </w:t>
      </w:r>
      <w:r>
        <w:rPr>
          <w:rFonts w:ascii="Times New Roman" w:eastAsia="SimSun" w:hAnsi="Times New Roman" w:cs="Times New Roman" w:hint="eastAsia"/>
          <w:sz w:val="24"/>
          <w:szCs w:val="24"/>
        </w:rPr>
        <w:t>a</w:t>
      </w:r>
      <w:r>
        <w:rPr>
          <w:rFonts w:ascii="Times New Roman" w:eastAsia="SimSun" w:hAnsi="Times New Roman" w:cs="Times New Roman"/>
          <w:sz w:val="24"/>
          <w:szCs w:val="24"/>
        </w:rPr>
        <w:t>lgorithm</w:t>
      </w:r>
      <w:r>
        <w:rPr>
          <w:rFonts w:ascii="Times New Roman" w:eastAsia="SimSun" w:hAnsi="Times New Roman" w:cs="Times New Roman" w:hint="eastAsia"/>
          <w:sz w:val="24"/>
          <w:szCs w:val="24"/>
        </w:rPr>
        <w:t xml:space="preserve"> (GA package) </w:t>
      </w:r>
      <w:r w:rsidR="00A278BB">
        <w:rPr>
          <w:rStyle w:val="FootnoteReference"/>
          <w:rFonts w:ascii="Times New Roman" w:eastAsia="SimSun" w:hAnsi="Times New Roman" w:cs="Times New Roman"/>
          <w:sz w:val="24"/>
          <w:szCs w:val="24"/>
        </w:rPr>
        <w:fldChar w:fldCharType="begin" w:fldLock="1"/>
      </w:r>
      <w:r>
        <w:rPr>
          <w:rFonts w:ascii="Times New Roman" w:eastAsia="SimSun" w:hAnsi="Times New Roman" w:cs="Times New Roman"/>
          <w:sz w:val="24"/>
          <w:szCs w:val="24"/>
        </w:rPr>
        <w:instrText>ADDIN CSL_CITATION {"citationItems":[{"id":"ITEM-1","itemData":{"DOI":"10.1111/j.1948-7134.2010.00081.x","ISBN":"9781439811870","ISSN":"10811710","PMID":"18291371","abstract":"Genetic algorithms (GAs) are stochastic search algorithms inspired by the basic prin- ciples of biological evolution and natural selection. GAs simulate the evolution of living organisms, where the fittest individuals dominate over the weaker ones, by mimicking the biological mechanisms of evolution, such as selection, crossover and mutation. GAs have been successfully applied to solve optimization problems, both for continuous (whether differentiable or not) and discrete functions. This paper describes the R package GA, a collection of general purpose functions that provide a flexible set of tools for applying a wide range of genetic algorithm methods. Several examples are discussed, ranging from mathematical functions in one and two dimensions known to be hard to optimize with standard derivative-based methods, to some selected statistical problems which require the optimization of user defined objective functions. (This paper contains animations that can be viewed using the Adobe Acrobat PDF viewer.) Keywords:","author":[{"dropping-particle":"","family":"Service","given":"Michael W","non-dropping-particle":"","parse-names":false,"suffix":""}],"container-title":"Journal of Vector Ecology","id":"ITEM-1","issue":"2","issued":{"date-parts":[["2010"]]},"page":"213-266","title":"Sequel to Kitzmiller's Anopheline Names: Their Derivations and Histories","type":"article-journal","volume":"35"},"uris":["http://www.mendeley.com/documents/?uuid=84cc04d4-3dd8-4701-8cef-8887bb685587"]}],"mendeley":{"formattedCitation":"[1]","plainTextFormattedCitation":"[1]","previouslyFormattedCitation":"[1]"},"properties":{"noteIndex":0},"schema":"https://github.com/citation-style-language/schema/raw/master/csl-citation.json"}</w:instrText>
      </w:r>
      <w:r w:rsidR="00A278BB">
        <w:rPr>
          <w:rStyle w:val="FootnoteReference"/>
          <w:rFonts w:ascii="Times New Roman" w:eastAsia="SimSun" w:hAnsi="Times New Roman" w:cs="Times New Roman"/>
          <w:sz w:val="24"/>
          <w:szCs w:val="24"/>
        </w:rPr>
        <w:fldChar w:fldCharType="separate"/>
      </w:r>
      <w:r>
        <w:rPr>
          <w:rFonts w:ascii="Times New Roman" w:eastAsia="SimSun" w:hAnsi="Times New Roman" w:cs="Times New Roman"/>
          <w:bCs/>
          <w:sz w:val="24"/>
          <w:szCs w:val="24"/>
        </w:rPr>
        <w:t>[1]</w:t>
      </w:r>
      <w:r w:rsidR="00A278BB">
        <w:rPr>
          <w:rStyle w:val="FootnoteReference"/>
          <w:rFonts w:ascii="Times New Roman" w:eastAsia="SimSun" w:hAnsi="Times New Roman" w:cs="Times New Roman"/>
          <w:sz w:val="24"/>
          <w:szCs w:val="24"/>
        </w:rPr>
        <w:fldChar w:fldCharType="end"/>
      </w:r>
      <w:r>
        <w:rPr>
          <w:rFonts w:ascii="Times New Roman" w:eastAsia="SimSun" w:hAnsi="Times New Roman" w:cs="Times New Roman"/>
          <w:sz w:val="24"/>
          <w:szCs w:val="24"/>
        </w:rPr>
        <w:t xml:space="preserve"> to search the final feature subset that resulted in </w:t>
      </w:r>
      <w:bookmarkStart w:id="0" w:name="OLE_LINK17"/>
      <w:bookmarkStart w:id="1" w:name="OLE_LINK16"/>
      <w:r>
        <w:rPr>
          <w:rFonts w:ascii="Times New Roman" w:eastAsia="SimSun" w:hAnsi="Times New Roman" w:cs="Times New Roman"/>
          <w:sz w:val="24"/>
          <w:szCs w:val="24"/>
        </w:rPr>
        <w:t xml:space="preserve">the largest product of </w:t>
      </w:r>
      <w:bookmarkEnd w:id="0"/>
      <w:bookmarkEnd w:id="1"/>
      <w:r>
        <w:rPr>
          <w:rFonts w:ascii="Times New Roman" w:eastAsia="SimSun" w:hAnsi="Times New Roman" w:cs="Times New Roman"/>
          <w:sz w:val="24"/>
          <w:szCs w:val="24"/>
        </w:rPr>
        <w:t xml:space="preserve">the </w:t>
      </w:r>
      <w:r>
        <w:rPr>
          <w:rFonts w:ascii="Times New Roman" w:eastAsia="SimSun" w:hAnsi="Times New Roman" w:cs="Times New Roman" w:hint="eastAsia"/>
          <w:sz w:val="24"/>
          <w:szCs w:val="24"/>
        </w:rPr>
        <w:t>linear regression</w:t>
      </w:r>
      <w:r>
        <w:rPr>
          <w:rFonts w:ascii="Times New Roman" w:eastAsia="SimSun" w:hAnsi="Times New Roman" w:cs="Times New Roman"/>
          <w:sz w:val="24"/>
          <w:szCs w:val="24"/>
        </w:rPr>
        <w:t xml:space="preserve"> correlation with </w:t>
      </w:r>
      <w:proofErr w:type="spellStart"/>
      <w:r>
        <w:rPr>
          <w:rFonts w:ascii="Times New Roman" w:eastAsia="SimSun" w:hAnsi="Times New Roman" w:cs="Times New Roman"/>
          <w:sz w:val="24"/>
          <w:szCs w:val="24"/>
        </w:rPr>
        <w:t>TMB</w:t>
      </w:r>
      <w:proofErr w:type="spellEnd"/>
      <w:r>
        <w:rPr>
          <w:rFonts w:ascii="Times New Roman" w:eastAsia="SimSun" w:hAnsi="Times New Roman" w:cs="Times New Roman"/>
          <w:sz w:val="24"/>
          <w:szCs w:val="24"/>
        </w:rPr>
        <w:t xml:space="preserve">. The </w:t>
      </w:r>
      <w:r>
        <w:rPr>
          <w:rFonts w:ascii="Times New Roman" w:eastAsia="SimSun" w:hAnsi="Times New Roman" w:cs="Times New Roman" w:hint="eastAsia"/>
          <w:sz w:val="24"/>
          <w:szCs w:val="24"/>
        </w:rPr>
        <w:t>g</w:t>
      </w:r>
      <w:r>
        <w:rPr>
          <w:rFonts w:ascii="Times New Roman" w:eastAsia="SimSun" w:hAnsi="Times New Roman" w:cs="Times New Roman"/>
          <w:sz w:val="24"/>
          <w:szCs w:val="24"/>
        </w:rPr>
        <w:t xml:space="preserve">enetic </w:t>
      </w:r>
      <w:r>
        <w:rPr>
          <w:rFonts w:ascii="Times New Roman" w:eastAsia="SimSun" w:hAnsi="Times New Roman" w:cs="Times New Roman" w:hint="eastAsia"/>
          <w:sz w:val="24"/>
          <w:szCs w:val="24"/>
        </w:rPr>
        <w:t>a</w:t>
      </w:r>
      <w:r>
        <w:rPr>
          <w:rFonts w:ascii="Times New Roman" w:eastAsia="SimSun" w:hAnsi="Times New Roman" w:cs="Times New Roman"/>
          <w:sz w:val="24"/>
          <w:szCs w:val="24"/>
        </w:rPr>
        <w:t xml:space="preserve">lgorithm is given by the following pseudocode: Input: feature subsets fs, population size ps = 5,000, candidate feature set, optimal object o = </w:t>
      </w:r>
      <w:r>
        <w:rPr>
          <w:rFonts w:ascii="Times New Roman" w:eastAsia="SimSun" w:hAnsi="Times New Roman" w:cs="Times New Roman" w:hint="eastAsia"/>
          <w:sz w:val="24"/>
          <w:szCs w:val="24"/>
        </w:rPr>
        <w:t>linear regression</w:t>
      </w:r>
      <w:r>
        <w:rPr>
          <w:rFonts w:ascii="Times New Roman" w:eastAsia="SimSun" w:hAnsi="Times New Roman" w:cs="Times New Roman"/>
          <w:sz w:val="24"/>
          <w:szCs w:val="24"/>
        </w:rPr>
        <w:t xml:space="preserve"> correlation </w:t>
      </w:r>
      <w:r>
        <w:rPr>
          <w:rFonts w:ascii="Times New Roman" w:eastAsia="SimSun" w:hAnsi="Times New Roman" w:cs="Times New Roman" w:hint="eastAsia"/>
          <w:sz w:val="24"/>
          <w:szCs w:val="24"/>
        </w:rPr>
        <w:t>(</w:t>
      </w:r>
      <w:proofErr w:type="spellStart"/>
      <w:r>
        <w:rPr>
          <w:rFonts w:ascii="Times New Roman" w:eastAsia="SimSun" w:hAnsi="Times New Roman" w:cs="Times New Roman"/>
          <w:sz w:val="24"/>
          <w:szCs w:val="24"/>
        </w:rPr>
        <w:t>R</w:t>
      </w:r>
      <w:r>
        <w:rPr>
          <w:rFonts w:ascii="Times New Roman" w:eastAsia="SimSun" w:hAnsi="Times New Roman" w:cs="Times New Roman"/>
          <w:sz w:val="24"/>
          <w:szCs w:val="24"/>
          <w:vertAlign w:val="superscript"/>
        </w:rPr>
        <w:t>2</w:t>
      </w:r>
      <w:proofErr w:type="spellEnd"/>
      <w:r>
        <w:rPr>
          <w:rFonts w:ascii="Times New Roman" w:eastAsia="SimSun" w:hAnsi="Times New Roman" w:cs="Times New Roman" w:hint="eastAsia"/>
          <w:sz w:val="24"/>
          <w:szCs w:val="24"/>
        </w:rPr>
        <w:t>)</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rPr>
        <w:t xml:space="preserve">maximum number of </w:t>
      </w:r>
      <w:proofErr w:type="gramStart"/>
      <w:r>
        <w:rPr>
          <w:rFonts w:ascii="Times New Roman" w:eastAsia="SimSun" w:hAnsi="Times New Roman" w:cs="Times New Roman"/>
          <w:sz w:val="24"/>
          <w:szCs w:val="24"/>
          <w:lang/>
        </w:rPr>
        <w:t>generations</w:t>
      </w:r>
      <w:proofErr w:type="gramEnd"/>
      <w:r>
        <w:rPr>
          <w:rFonts w:ascii="Times New Roman" w:eastAsia="SimSun" w:hAnsi="Times New Roman" w:cs="Times New Roman"/>
          <w:sz w:val="24"/>
          <w:szCs w:val="24"/>
        </w:rPr>
        <w:t xml:space="preserve"> mg = </w:t>
      </w:r>
      <w:proofErr w:type="spellStart"/>
      <w:r>
        <w:rPr>
          <w:rFonts w:ascii="Times New Roman" w:eastAsia="SimSun" w:hAnsi="Times New Roman" w:cs="Times New Roman"/>
          <w:sz w:val="24"/>
          <w:szCs w:val="24"/>
        </w:rPr>
        <w:t>5,000s</w:t>
      </w:r>
      <w:proofErr w:type="spellEnd"/>
      <w:r>
        <w:rPr>
          <w:rFonts w:ascii="Times New Roman" w:eastAsia="SimSun" w:hAnsi="Times New Roman" w:cs="Times New Roman"/>
          <w:sz w:val="24"/>
          <w:szCs w:val="24"/>
        </w:rPr>
        <w:t xml:space="preserve">, maximum unimproved generations mug = 100, mutation rate mr = 0.1, crossover rate </w:t>
      </w:r>
      <w:proofErr w:type="spellStart"/>
      <w:r>
        <w:rPr>
          <w:rFonts w:ascii="Times New Roman" w:eastAsia="SimSun" w:hAnsi="Times New Roman" w:cs="Times New Roman"/>
          <w:sz w:val="24"/>
          <w:szCs w:val="24"/>
        </w:rPr>
        <w:t>cr</w:t>
      </w:r>
      <w:proofErr w:type="spellEnd"/>
      <w:r>
        <w:rPr>
          <w:rFonts w:ascii="Times New Roman" w:eastAsia="SimSun" w:hAnsi="Times New Roman" w:cs="Times New Roman"/>
          <w:sz w:val="24"/>
          <w:szCs w:val="24"/>
        </w:rPr>
        <w:t xml:space="preserve"> = 0.8.</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 xml:space="preserve">Algorithm detail: (1) Generate a population of feature subsets fs and population size ps from the candidate feature set at random. (2) Evaluate the fitness of each feature subset using the optimal object, o. </w:t>
      </w:r>
      <w:r>
        <w:rPr>
          <w:rFonts w:ascii="Times New Roman" w:eastAsia="SimSun" w:hAnsi="Times New Roman" w:cs="Times New Roman"/>
          <w:sz w:val="24"/>
          <w:szCs w:val="24"/>
          <w:lang/>
        </w:rPr>
        <w:t xml:space="preserve">(3) According to the roulette selection method, the higher the fitness, the </w:t>
      </w:r>
      <w:r>
        <w:rPr>
          <w:rFonts w:ascii="Times New Roman" w:eastAsia="SimSun" w:hAnsi="Times New Roman" w:cs="Times New Roman" w:hint="eastAsia"/>
          <w:sz w:val="24"/>
          <w:szCs w:val="24"/>
        </w:rPr>
        <w:t>higher</w:t>
      </w:r>
      <w:r>
        <w:rPr>
          <w:rFonts w:ascii="Times New Roman" w:eastAsia="SimSun" w:hAnsi="Times New Roman" w:cs="Times New Roman"/>
          <w:sz w:val="24"/>
          <w:szCs w:val="24"/>
          <w:lang/>
        </w:rPr>
        <w:t xml:space="preserve"> probability be selected, and the two feature subsets are selected from the population as parents. (4) The chromosomes (feature subsets) of both parents are extracted, and cross-interchange is performed according to the crossover rate to generate progeny. (5) The chromosome of the progeny is point-mutated according to the mutation rate, that is, a "0" or "1" of a random site on the subset has a certain probability to become "1</w:t>
      </w:r>
      <w:bookmarkStart w:id="2" w:name="_GoBack"/>
      <w:bookmarkEnd w:id="2"/>
      <w:r>
        <w:rPr>
          <w:rFonts w:ascii="Times New Roman" w:eastAsia="SimSun" w:hAnsi="Times New Roman" w:cs="Times New Roman"/>
          <w:sz w:val="24"/>
          <w:szCs w:val="24"/>
          <w:lang/>
        </w:rPr>
        <w:t xml:space="preserve">" or "0" opposite thereto. (6) Repeat </w:t>
      </w:r>
      <w:proofErr w:type="gramStart"/>
      <w:r>
        <w:rPr>
          <w:rFonts w:ascii="Times New Roman" w:eastAsia="SimSun" w:hAnsi="Times New Roman" w:cs="Times New Roman"/>
          <w:sz w:val="24"/>
          <w:szCs w:val="24"/>
          <w:lang/>
        </w:rPr>
        <w:t>steps</w:t>
      </w:r>
      <w:proofErr w:type="gramEnd"/>
      <w:r>
        <w:rPr>
          <w:rFonts w:ascii="Times New Roman" w:eastAsia="SimSun" w:hAnsi="Times New Roman" w:cs="Times New Roman"/>
          <w:sz w:val="24"/>
          <w:szCs w:val="24"/>
          <w:lang/>
        </w:rPr>
        <w:t xml:space="preserve"> 3, 4, and 5 until the new population is produced. (7) When the number of iterations reaches the preset maximum number of </w:t>
      </w:r>
      <w:proofErr w:type="gramStart"/>
      <w:r>
        <w:rPr>
          <w:rFonts w:ascii="Times New Roman" w:eastAsia="SimSun" w:hAnsi="Times New Roman" w:cs="Times New Roman"/>
          <w:sz w:val="24"/>
          <w:szCs w:val="24"/>
          <w:lang/>
        </w:rPr>
        <w:t>generations</w:t>
      </w:r>
      <w:proofErr w:type="gramEnd"/>
      <w:r>
        <w:rPr>
          <w:rFonts w:ascii="Times New Roman" w:eastAsia="SimSun" w:hAnsi="Times New Roman" w:cs="Times New Roman"/>
          <w:sz w:val="24"/>
          <w:szCs w:val="24"/>
          <w:lang/>
        </w:rPr>
        <w:t xml:space="preserve"> mg, or exceeds the </w:t>
      </w:r>
      <w:r>
        <w:rPr>
          <w:rFonts w:ascii="Times New Roman" w:eastAsia="SimSun" w:hAnsi="Times New Roman" w:cs="Times New Roman"/>
          <w:sz w:val="24"/>
          <w:szCs w:val="24"/>
        </w:rPr>
        <w:t>maximum unimproved generations mug</w:t>
      </w:r>
      <w:r>
        <w:rPr>
          <w:rFonts w:ascii="Times New Roman" w:eastAsia="SimSun" w:hAnsi="Times New Roman" w:cs="Times New Roman"/>
          <w:sz w:val="24"/>
          <w:szCs w:val="24"/>
          <w:lang/>
        </w:rPr>
        <w:t>, the loop is terminated.</w:t>
      </w:r>
      <w:r>
        <w:rPr>
          <w:rFonts w:ascii="Times New Roman" w:eastAsia="SimSun" w:hAnsi="Times New Roman" w:cs="Times New Roman" w:hint="eastAsia"/>
          <w:sz w:val="24"/>
          <w:szCs w:val="24"/>
        </w:rPr>
        <w:t xml:space="preserve"> </w:t>
      </w:r>
      <w:r>
        <w:rPr>
          <w:rFonts w:ascii="Times New Roman" w:eastAsia="SimSun" w:hAnsi="Times New Roman" w:cs="Times New Roman"/>
          <w:sz w:val="24"/>
          <w:szCs w:val="24"/>
        </w:rPr>
        <w:t>Output: p, the population of feature subsets sorted by optimal object fitness.</w:t>
      </w:r>
    </w:p>
    <w:p w:rsidR="00066C36" w:rsidRDefault="00CB0188">
      <w:pPr>
        <w:spacing w:line="480" w:lineRule="auto"/>
        <w:rPr>
          <w:rFonts w:ascii="Times New Roman" w:eastAsia="SimSun" w:hAnsi="Times New Roman" w:cs="Times New Roman"/>
          <w:b/>
          <w:sz w:val="24"/>
          <w:szCs w:val="24"/>
        </w:rPr>
      </w:pPr>
      <w:r>
        <w:rPr>
          <w:rFonts w:ascii="Times New Roman" w:eastAsia="SimSun" w:hAnsi="Times New Roman" w:cs="Times New Roman" w:hint="eastAsia"/>
          <w:b/>
          <w:sz w:val="24"/>
          <w:szCs w:val="24"/>
        </w:rPr>
        <w:t>R</w:t>
      </w:r>
      <w:r>
        <w:rPr>
          <w:rFonts w:ascii="Times New Roman" w:eastAsia="SimSun" w:hAnsi="Times New Roman" w:cs="Times New Roman"/>
          <w:b/>
          <w:sz w:val="24"/>
          <w:szCs w:val="24"/>
        </w:rPr>
        <w:t>eferences</w:t>
      </w:r>
    </w:p>
    <w:p w:rsidR="00066C36" w:rsidRDefault="00A278BB">
      <w:pPr>
        <w:autoSpaceDE w:val="0"/>
        <w:autoSpaceDN w:val="0"/>
        <w:adjustRightInd w:val="0"/>
        <w:spacing w:line="480" w:lineRule="auto"/>
        <w:jc w:val="left"/>
      </w:pPr>
      <w:r>
        <w:rPr>
          <w:rFonts w:ascii="Times New Roman" w:eastAsia="SimSun" w:hAnsi="Times New Roman" w:cs="Times New Roman"/>
          <w:sz w:val="20"/>
          <w:szCs w:val="20"/>
        </w:rPr>
        <w:lastRenderedPageBreak/>
        <w:fldChar w:fldCharType="begin" w:fldLock="1"/>
      </w:r>
      <w:r w:rsidR="00CB0188">
        <w:rPr>
          <w:rFonts w:ascii="Times New Roman" w:eastAsia="SimSun" w:hAnsi="Times New Roman" w:cs="Times New Roman"/>
          <w:sz w:val="20"/>
          <w:szCs w:val="20"/>
        </w:rPr>
        <w:instrText xml:space="preserve">ADDIN Mendeley Bibliography CSL_BIBLIOGRAPHY </w:instrText>
      </w:r>
      <w:r>
        <w:rPr>
          <w:rFonts w:ascii="Times New Roman" w:eastAsia="SimSun" w:hAnsi="Times New Roman" w:cs="Times New Roman"/>
          <w:sz w:val="20"/>
          <w:szCs w:val="20"/>
        </w:rPr>
        <w:fldChar w:fldCharType="separate"/>
      </w:r>
      <w:r w:rsidR="00CB0188">
        <w:rPr>
          <w:rFonts w:ascii="Times New Roman" w:hAnsi="Times New Roman" w:cs="Times New Roman"/>
          <w:kern w:val="0"/>
          <w:sz w:val="20"/>
          <w:szCs w:val="24"/>
        </w:rPr>
        <w:t xml:space="preserve">1. Service MW. Sequel to Kitzmiller’s Anopheline Names: Their Derivations and Histories. J Vector Ecol. 2010;35:213–66. </w:t>
      </w:r>
      <w:r>
        <w:rPr>
          <w:rFonts w:ascii="Times New Roman" w:eastAsia="SimSun" w:hAnsi="Times New Roman" w:cs="Times New Roman"/>
          <w:sz w:val="20"/>
          <w:szCs w:val="20"/>
        </w:rPr>
        <w:fldChar w:fldCharType="end"/>
      </w:r>
    </w:p>
    <w:sectPr w:rsidR="00066C36" w:rsidSect="001C35A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88" w:rsidRDefault="00CB0188">
      <w:r>
        <w:separator/>
      </w:r>
    </w:p>
  </w:endnote>
  <w:endnote w:type="continuationSeparator" w:id="0">
    <w:p w:rsidR="00CB0188" w:rsidRDefault="00CB018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altName w:val="SimSun"/>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141537"/>
      <w:docPartObj>
        <w:docPartGallery w:val="Page Numbers (Bottom of Page)"/>
        <w:docPartUnique/>
      </w:docPartObj>
    </w:sdtPr>
    <w:sdtContent>
      <w:sdt>
        <w:sdtPr>
          <w:id w:val="-1705238520"/>
          <w:docPartObj>
            <w:docPartGallery w:val="Page Numbers (Top of Page)"/>
            <w:docPartUnique/>
          </w:docPartObj>
        </w:sdtPr>
        <w:sdtContent>
          <w:p w:rsidR="008321C7" w:rsidRDefault="008321C7">
            <w:pPr>
              <w:pStyle w:val="Footer"/>
            </w:pPr>
            <w:r>
              <w:rPr>
                <w:lang w:val="zh-CN"/>
              </w:rPr>
              <w:t xml:space="preserve"> </w:t>
            </w:r>
            <w:r w:rsidR="00A278BB">
              <w:rPr>
                <w:b/>
                <w:bCs/>
                <w:sz w:val="24"/>
                <w:szCs w:val="24"/>
              </w:rPr>
              <w:fldChar w:fldCharType="begin"/>
            </w:r>
            <w:r>
              <w:rPr>
                <w:b/>
                <w:bCs/>
              </w:rPr>
              <w:instrText>PAGE</w:instrText>
            </w:r>
            <w:r w:rsidR="00A278BB">
              <w:rPr>
                <w:b/>
                <w:bCs/>
                <w:sz w:val="24"/>
                <w:szCs w:val="24"/>
              </w:rPr>
              <w:fldChar w:fldCharType="separate"/>
            </w:r>
            <w:r w:rsidR="00D907BD">
              <w:rPr>
                <w:b/>
                <w:bCs/>
                <w:noProof/>
              </w:rPr>
              <w:t>2</w:t>
            </w:r>
            <w:r w:rsidR="00A278BB">
              <w:rPr>
                <w:b/>
                <w:bCs/>
                <w:sz w:val="24"/>
                <w:szCs w:val="24"/>
              </w:rPr>
              <w:fldChar w:fldCharType="end"/>
            </w:r>
            <w:r>
              <w:rPr>
                <w:lang w:val="zh-CN"/>
              </w:rPr>
              <w:t xml:space="preserve"> / </w:t>
            </w:r>
            <w:r w:rsidR="00A278BB">
              <w:rPr>
                <w:b/>
                <w:bCs/>
                <w:sz w:val="24"/>
                <w:szCs w:val="24"/>
              </w:rPr>
              <w:fldChar w:fldCharType="begin"/>
            </w:r>
            <w:r>
              <w:rPr>
                <w:b/>
                <w:bCs/>
              </w:rPr>
              <w:instrText>NUMPAGES</w:instrText>
            </w:r>
            <w:r w:rsidR="00A278BB">
              <w:rPr>
                <w:b/>
                <w:bCs/>
                <w:sz w:val="24"/>
                <w:szCs w:val="24"/>
              </w:rPr>
              <w:fldChar w:fldCharType="separate"/>
            </w:r>
            <w:r w:rsidR="00D907BD">
              <w:rPr>
                <w:b/>
                <w:bCs/>
                <w:noProof/>
              </w:rPr>
              <w:t>2</w:t>
            </w:r>
            <w:r w:rsidR="00A278BB">
              <w:rPr>
                <w:b/>
                <w:bCs/>
                <w:sz w:val="24"/>
                <w:szCs w:val="24"/>
              </w:rPr>
              <w:fldChar w:fldCharType="end"/>
            </w:r>
          </w:p>
        </w:sdtContent>
      </w:sdt>
    </w:sdtContent>
  </w:sdt>
  <w:p w:rsidR="00066C36" w:rsidRDefault="0006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88" w:rsidRDefault="00CB0188">
      <w:r>
        <w:separator/>
      </w:r>
    </w:p>
  </w:footnote>
  <w:footnote w:type="continuationSeparator" w:id="0">
    <w:p w:rsidR="00CB0188" w:rsidRDefault="00CB01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3B13"/>
    <w:rsid w:val="00066C36"/>
    <w:rsid w:val="000B5F73"/>
    <w:rsid w:val="001C35A8"/>
    <w:rsid w:val="001C39FC"/>
    <w:rsid w:val="00305BB0"/>
    <w:rsid w:val="0033723B"/>
    <w:rsid w:val="003C3488"/>
    <w:rsid w:val="006C6EFD"/>
    <w:rsid w:val="008321C7"/>
    <w:rsid w:val="00943B13"/>
    <w:rsid w:val="009749BF"/>
    <w:rsid w:val="00A278BB"/>
    <w:rsid w:val="00A76536"/>
    <w:rsid w:val="00A9167B"/>
    <w:rsid w:val="00C73B16"/>
    <w:rsid w:val="00CB0188"/>
    <w:rsid w:val="00D907BD"/>
    <w:rsid w:val="00D9578A"/>
    <w:rsid w:val="00DF7E98"/>
    <w:rsid w:val="00E554A0"/>
    <w:rsid w:val="00F831F6"/>
    <w:rsid w:val="00F95E9A"/>
    <w:rsid w:val="27E26FB8"/>
    <w:rsid w:val="32AA668F"/>
    <w:rsid w:val="490E24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footnote reference"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B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8BB"/>
    <w:rPr>
      <w:sz w:val="18"/>
      <w:szCs w:val="18"/>
    </w:rPr>
  </w:style>
  <w:style w:type="paragraph" w:styleId="Footer">
    <w:name w:val="footer"/>
    <w:basedOn w:val="Normal"/>
    <w:link w:val="FooterChar"/>
    <w:uiPriority w:val="99"/>
    <w:unhideWhenUsed/>
    <w:qFormat/>
    <w:rsid w:val="00A278BB"/>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A278BB"/>
    <w:pPr>
      <w:pBdr>
        <w:bottom w:val="single" w:sz="6" w:space="1" w:color="auto"/>
      </w:pBdr>
      <w:tabs>
        <w:tab w:val="center" w:pos="4153"/>
        <w:tab w:val="right" w:pos="8306"/>
      </w:tabs>
      <w:snapToGrid w:val="0"/>
      <w:jc w:val="center"/>
    </w:pPr>
    <w:rPr>
      <w:sz w:val="18"/>
      <w:szCs w:val="18"/>
    </w:rPr>
  </w:style>
  <w:style w:type="character" w:styleId="LineNumber">
    <w:name w:val="line number"/>
    <w:basedOn w:val="DefaultParagraphFont"/>
    <w:uiPriority w:val="99"/>
    <w:semiHidden/>
    <w:unhideWhenUsed/>
    <w:qFormat/>
    <w:rsid w:val="00A278BB"/>
  </w:style>
  <w:style w:type="character" w:styleId="FootnoteReference">
    <w:name w:val="footnote reference"/>
    <w:basedOn w:val="DefaultParagraphFont"/>
    <w:uiPriority w:val="99"/>
    <w:semiHidden/>
    <w:unhideWhenUsed/>
    <w:qFormat/>
    <w:rsid w:val="00A278BB"/>
    <w:rPr>
      <w:vertAlign w:val="superscript"/>
    </w:rPr>
  </w:style>
  <w:style w:type="character" w:customStyle="1" w:styleId="HeaderChar">
    <w:name w:val="Header Char"/>
    <w:basedOn w:val="DefaultParagraphFont"/>
    <w:link w:val="Header"/>
    <w:uiPriority w:val="99"/>
    <w:qFormat/>
    <w:rsid w:val="00A278BB"/>
    <w:rPr>
      <w:sz w:val="18"/>
      <w:szCs w:val="18"/>
    </w:rPr>
  </w:style>
  <w:style w:type="character" w:customStyle="1" w:styleId="FooterChar">
    <w:name w:val="Footer Char"/>
    <w:basedOn w:val="DefaultParagraphFont"/>
    <w:link w:val="Footer"/>
    <w:uiPriority w:val="99"/>
    <w:qFormat/>
    <w:rsid w:val="00A278BB"/>
    <w:rPr>
      <w:sz w:val="18"/>
      <w:szCs w:val="18"/>
    </w:rPr>
  </w:style>
  <w:style w:type="character" w:customStyle="1" w:styleId="BalloonTextChar">
    <w:name w:val="Balloon Text Char"/>
    <w:basedOn w:val="DefaultParagraphFont"/>
    <w:link w:val="BalloonText"/>
    <w:uiPriority w:val="99"/>
    <w:semiHidden/>
    <w:rsid w:val="00A278B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0B0A65-DB68-4EE5-9EB7-0AE8E947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3136</Characters>
  <Application>Microsoft Office Word</Application>
  <DocSecurity>0</DocSecurity>
  <Lines>26</Lines>
  <Paragraphs>7</Paragraphs>
  <ScaleCrop>false</ScaleCrop>
  <Company>china</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LiYing</dc:creator>
  <cp:lastModifiedBy>0013359</cp:lastModifiedBy>
  <cp:revision>11</cp:revision>
  <dcterms:created xsi:type="dcterms:W3CDTF">2019-05-28T07:21:00Z</dcterms:created>
  <dcterms:modified xsi:type="dcterms:W3CDTF">2020-01-04T04:56:00Z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http://csl.mendeley.com/styles/499340731/HRB-2</vt:lpwstr>
  </property>
  <property fmtid="{D5CDD505-2E9C-101B-9397-08002B2CF9AE}" pid="12" name="Mendeley Recent Style Name 4_1">
    <vt:lpwstr>HRB</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http://www.zotero.org/styles/journal-of-translational-medicine</vt:lpwstr>
  </property>
  <property fmtid="{D5CDD505-2E9C-101B-9397-08002B2CF9AE}" pid="16" name="Mendeley Recent Style Name 6_1">
    <vt:lpwstr>Journal of Translational Medicine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Citation Style_1">
    <vt:lpwstr>http://www.zotero.org/styles/journal-of-translational-medicine</vt:lpwstr>
  </property>
  <property fmtid="{D5CDD505-2E9C-101B-9397-08002B2CF9AE}" pid="25" name="Mendeley Unique User Id_1">
    <vt:lpwstr>ecaa0e43-aabd-3989-bc61-647f4713d17e</vt:lpwstr>
  </property>
</Properties>
</file>