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39"/>
        <w:gridCol w:w="1800"/>
        <w:gridCol w:w="810"/>
        <w:gridCol w:w="720"/>
        <w:gridCol w:w="630"/>
        <w:gridCol w:w="720"/>
        <w:gridCol w:w="720"/>
        <w:gridCol w:w="540"/>
        <w:gridCol w:w="630"/>
        <w:gridCol w:w="540"/>
        <w:gridCol w:w="720"/>
        <w:gridCol w:w="630"/>
        <w:gridCol w:w="450"/>
        <w:gridCol w:w="720"/>
        <w:gridCol w:w="720"/>
        <w:gridCol w:w="630"/>
        <w:gridCol w:w="450"/>
        <w:gridCol w:w="630"/>
      </w:tblGrid>
      <w:tr w:rsidR="006B496A" w:rsidRPr="005F333D" w14:paraId="2AFCC019" w14:textId="77777777" w:rsidTr="00885D62">
        <w:trPr>
          <w:trHeight w:val="292"/>
        </w:trPr>
        <w:tc>
          <w:tcPr>
            <w:tcW w:w="13965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BE8F43" w14:textId="77777777" w:rsidR="00A3678D" w:rsidRDefault="00A3678D" w:rsidP="00885D62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  <w:p w14:paraId="2EC718E3" w14:textId="77777777" w:rsidR="00A3678D" w:rsidRDefault="00A3678D" w:rsidP="00885D62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  <w:p w14:paraId="359EDFCE" w14:textId="1B5C198F" w:rsidR="006B496A" w:rsidRPr="005F333D" w:rsidRDefault="00A3678D" w:rsidP="00885D6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Table </w:t>
            </w:r>
            <w:r w:rsidR="00AD3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S</w:t>
            </w:r>
            <w:bookmarkStart w:id="0" w:name="_GoBack"/>
            <w:bookmarkEnd w:id="0"/>
            <w:r w:rsidR="008E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1</w:t>
            </w:r>
            <w:r w:rsidR="006B496A" w:rsidRPr="005F3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. Predicted probabilities (%) of high developmental risk*</w:t>
            </w:r>
          </w:p>
        </w:tc>
      </w:tr>
      <w:tr w:rsidR="006B496A" w:rsidRPr="005F333D" w14:paraId="5FED9F4B" w14:textId="77777777" w:rsidTr="00885D62">
        <w:trPr>
          <w:trHeight w:val="292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D6245E4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0840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989F2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5DC4C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Never had an ear infection diagnosed by a doctor</w:t>
            </w:r>
          </w:p>
        </w:tc>
        <w:tc>
          <w:tcPr>
            <w:tcW w:w="495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30B83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Have had an ear infection diagnosed by a doctor</w:t>
            </w:r>
          </w:p>
        </w:tc>
      </w:tr>
      <w:tr w:rsidR="006B496A" w:rsidRPr="005F333D" w14:paraId="2188E510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04E014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4551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111D67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A1BE4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Carer not in psych distress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0C822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Carer in psych distress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EAEBE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Carer not in psych distress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6840C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Carer in psych distress</w:t>
            </w:r>
          </w:p>
        </w:tc>
      </w:tr>
      <w:tr w:rsidR="006B496A" w:rsidRPr="005F333D" w14:paraId="7F6428FF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C84C17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C773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BF705A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4603F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No. of houses since birth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13CBD6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No. of houses since birth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7FC32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No. of houses since birth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6EBD62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No. of houses since birth</w:t>
            </w:r>
          </w:p>
        </w:tc>
      </w:tr>
      <w:tr w:rsidR="006B496A" w:rsidRPr="005F333D" w14:paraId="42B7ADBF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85BB05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F333D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10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4765F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F333D">
              <w:rPr>
                <w:rFonts w:ascii="Times New Roman" w:hAnsi="Times New Roman" w:cs="Times New Roman"/>
                <w:b/>
              </w:rPr>
              <w:t>Age (yrs)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E0642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F333D">
              <w:rPr>
                <w:rFonts w:ascii="Times New Roman" w:hAnsi="Times New Roman" w:cs="Times New Roman"/>
                <w:b/>
              </w:rPr>
              <w:t>Carer-child relationship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2F37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2B56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631D2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82135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DBAF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A69F3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6F6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11EAB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5FA3F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E0A4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DBD0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EAABCF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4+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E095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9A3E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29A0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7C042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4+</w:t>
            </w:r>
          </w:p>
        </w:tc>
      </w:tr>
      <w:tr w:rsidR="006B496A" w:rsidRPr="005F333D" w14:paraId="2936DD9D" w14:textId="77777777" w:rsidTr="00885D62">
        <w:trPr>
          <w:trHeight w:val="292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915BF8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1FBEE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&lt; 3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AAB433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Parent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12CFE11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4BFB240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7CA1A68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14:paraId="607EC3F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7A31A23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5D29FC7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2EC82AD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5020555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0377DA22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27F7FBC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6F83E32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31AF314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29025B6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5A79DD8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1035679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6BD36E2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34</w:t>
            </w:r>
          </w:p>
        </w:tc>
      </w:tr>
      <w:tr w:rsidR="006B496A" w:rsidRPr="005F333D" w14:paraId="5EEADAE5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E09019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A04F48A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6035C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Other relative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0C5BC73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37F6B7A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0EEFD19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214769F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4BB9DF3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34B5CFD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3DF38383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4208FD9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6DF5BB9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072A3DA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7A8B6F7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523F9BC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6D488EE3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139E99FF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4686851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31AD42D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44</w:t>
            </w:r>
          </w:p>
        </w:tc>
      </w:tr>
      <w:tr w:rsidR="006B496A" w:rsidRPr="005F333D" w14:paraId="38F50D70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DC6F63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DAA0DE6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3D771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Foster carer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B050"/>
            <w:noWrap/>
            <w:vAlign w:val="center"/>
            <w:hideMark/>
          </w:tcPr>
          <w:p w14:paraId="72CCEE4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3ADF0186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184A4DC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75963B1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1F667206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3831035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4B5A963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6D41CC3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10444D13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274D856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6402ABE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5589E30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25D79E7F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5BE839E3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7701ABC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1628DEB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55</w:t>
            </w:r>
          </w:p>
        </w:tc>
      </w:tr>
      <w:tr w:rsidR="006B496A" w:rsidRPr="005F333D" w14:paraId="1D46167E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115E4D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15B76EE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 to &lt;4.5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EE62D4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Parent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005214B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67F27990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5C2E8086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7F057C8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10873DCF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F5ADDE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4C00C1F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541EC82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3BF221D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5309177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1ED6DCD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33E31A6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A794D72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0A9CC856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3BBE4E6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0ED1AF7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49</w:t>
            </w:r>
          </w:p>
        </w:tc>
      </w:tr>
      <w:tr w:rsidR="006B496A" w:rsidRPr="005F333D" w14:paraId="6CDFC1C6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D9AF93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4E315F09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17C4CB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Other relative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45E5887F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11B2476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7F6B11E3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499A23E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395F56A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198C8F20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405B9086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13C42C9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67F044E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078FF86F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393A7BB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13A9CB1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73E10B7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1B82CE52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0431E8D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09BE8422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59</w:t>
            </w:r>
          </w:p>
        </w:tc>
      </w:tr>
      <w:tr w:rsidR="006B496A" w:rsidRPr="005F333D" w14:paraId="0D9D5F14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19B653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8746F7B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5C004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Foster carer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7A04168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09E0C79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0F555BE6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58B345F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708F2203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3E18C9C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58016DFF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49E5AAE6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0ADA1C8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6C858B9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5A48CED6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3633BD63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79F54A0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522661F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2589E03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356C0F8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67</w:t>
            </w:r>
          </w:p>
        </w:tc>
      </w:tr>
      <w:tr w:rsidR="006B496A" w:rsidRPr="005F333D" w14:paraId="3E8799F6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554759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9F0D4F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4.5 to &lt;8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CE395B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Parent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317B57F6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63EA549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FBC88C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6ED875F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0133452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6EFAAC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5377591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24A12FD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56B6207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408D77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023DCBD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17C1BD0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7E7D07F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1DA854F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5DD082D6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2338364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58</w:t>
            </w:r>
          </w:p>
        </w:tc>
      </w:tr>
      <w:tr w:rsidR="006B496A" w:rsidRPr="005F333D" w14:paraId="504CC548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2A4D7A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38EB3CBA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58BB4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Other relative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54D53F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29A9022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1E982FB0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4F6A236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35DD875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0E9E6C7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6EB4438F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1490AA7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0CE8E8F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5E3DC24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02536F12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55D8C56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7818EAC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6EF41BF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25E22282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6F52A33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67</w:t>
            </w:r>
          </w:p>
        </w:tc>
      </w:tr>
      <w:tr w:rsidR="006B496A" w:rsidRPr="005F333D" w14:paraId="128867C8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93380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29796EE6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02647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Foster carer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44E93886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422A5880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6D920EF3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17546210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1B42B4F0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69242CB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2BD40D92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01197083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47FDF63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74DC087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383D3956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1FCD6100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250EFEC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14:paraId="4B51514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14:paraId="09A86FC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1DD514B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76</w:t>
            </w:r>
          </w:p>
        </w:tc>
      </w:tr>
      <w:tr w:rsidR="006B496A" w:rsidRPr="005F333D" w14:paraId="7122A5EC" w14:textId="77777777" w:rsidTr="00885D62">
        <w:trPr>
          <w:trHeight w:val="292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021915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01A9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&lt; 3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1191BA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Parent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6510648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40EDBF0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7BC7230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21986E9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6FD7214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B24376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76EFEA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682D27E2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275FFEA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8B99960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733DB4A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2147DD5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5D02D32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506A7D3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0538EB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4096B82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47</w:t>
            </w:r>
          </w:p>
        </w:tc>
      </w:tr>
      <w:tr w:rsidR="006B496A" w:rsidRPr="005F333D" w14:paraId="2E2691A6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444A11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DA476B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F29428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Other relative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482ABCE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A9D4222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6DFEDAE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651FE35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13619FA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337A19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83EED5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11248B30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41FC5CB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097DE61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3DF10C1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6369EBB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71844350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7A17359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6770DB6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6F9E7CC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57</w:t>
            </w:r>
          </w:p>
        </w:tc>
      </w:tr>
      <w:tr w:rsidR="006B496A" w:rsidRPr="005F333D" w14:paraId="1F1155E1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AE6ABE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641C1E7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B8B4AD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Foster carer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6FF8312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1F81A87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4C2993A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7212827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4B24521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4B6F33F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0429A09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4C027F1F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16D39FE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4FAB34D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7618067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12BCA03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695BB64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7E6D6AA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46A1A232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41D8390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66</w:t>
            </w:r>
          </w:p>
        </w:tc>
      </w:tr>
      <w:tr w:rsidR="006B496A" w:rsidRPr="005F333D" w14:paraId="1844D55F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186E61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4F70AD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 to &lt;4.5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29D5A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Parent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14:paraId="6A7B4CF3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1743FC8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63B1F8F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14:paraId="45366EF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544CC90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20C9320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6191865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26DAC5B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31DFD3B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72CA3CA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53864B8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620B768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6CCF94C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728C624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0EA3F81F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43727023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61</w:t>
            </w:r>
          </w:p>
        </w:tc>
      </w:tr>
      <w:tr w:rsidR="006B496A" w:rsidRPr="005F333D" w14:paraId="29AA877A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BA4B25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14:paraId="3CE195AC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37A90C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Other relative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335D08B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1324997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7E20588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39F0F4E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6BF0353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7937072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4F1B352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61D39B2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0DF3C332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5B94061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58BA91A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0872595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25DADFE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58CCBE0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14:paraId="41A3820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38BF9B03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70</w:t>
            </w:r>
          </w:p>
        </w:tc>
      </w:tr>
      <w:tr w:rsidR="006B496A" w:rsidRPr="005F333D" w14:paraId="0485095E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1C0E71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562C497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1CAFE5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Foster carer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7C94B243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6F87BEE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45B2B86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7458E1D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10DDE010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2AE97432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591B665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0B32496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23371C42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1443E506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0BB5D0E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591AF5F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7A5B07B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14:paraId="114371B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14:paraId="636E2D8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14D683A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75</w:t>
            </w:r>
          </w:p>
        </w:tc>
      </w:tr>
      <w:tr w:rsidR="006B496A" w:rsidRPr="005F333D" w14:paraId="653611F3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C50601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450AB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4.5 to &lt;8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79725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Parent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560E5D4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001D49C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7EA4411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7E61FB7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0FF963BF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6D74439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2050FFD3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5E72F5BA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7B49C39F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57E2AFE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2E834EF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7E78507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68B3A1B2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4E4F19F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14:paraId="4BA496B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0437A15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70</w:t>
            </w:r>
          </w:p>
        </w:tc>
      </w:tr>
      <w:tr w:rsidR="006B496A" w:rsidRPr="005F333D" w14:paraId="4E5F6EF0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5B74B6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99575C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B95E2E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Other relative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14:paraId="085EEAE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3C671BE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5AA64149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C000"/>
            <w:noWrap/>
            <w:vAlign w:val="center"/>
            <w:hideMark/>
          </w:tcPr>
          <w:p w14:paraId="37237B9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6749232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7BD74E9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14:paraId="0DEEB726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19F4DA9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617285A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017E5DB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67DE0D9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4CBC7170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14:paraId="7458A63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14:paraId="07EE2FC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14:paraId="57AABE9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4C5E07D6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78</w:t>
            </w:r>
          </w:p>
        </w:tc>
      </w:tr>
      <w:tr w:rsidR="006B496A" w:rsidRPr="005F333D" w14:paraId="72E7A19A" w14:textId="77777777" w:rsidTr="00885D62">
        <w:trPr>
          <w:trHeight w:val="292"/>
        </w:trPr>
        <w:tc>
          <w:tcPr>
            <w:tcW w:w="8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FD0FE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B717804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15FFD4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Foster carer</w:t>
            </w: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760441B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1C59807E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30A31D0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7C9DFC7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53EB80C0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14:paraId="0CB73B0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14:paraId="6C5FC631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3143396B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000"/>
            <w:noWrap/>
            <w:vAlign w:val="center"/>
            <w:hideMark/>
          </w:tcPr>
          <w:p w14:paraId="7AFE7BD5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14:paraId="0FE1A2E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14:paraId="5E33299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6BCF9677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14:paraId="15CC42CD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14:paraId="582B77C8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0000"/>
            <w:noWrap/>
            <w:vAlign w:val="center"/>
            <w:hideMark/>
          </w:tcPr>
          <w:p w14:paraId="169F0E2C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14:paraId="6EEF71A4" w14:textId="77777777" w:rsidR="006B496A" w:rsidRPr="005F333D" w:rsidRDefault="006B496A" w:rsidP="00885D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F333D">
              <w:rPr>
                <w:rFonts w:ascii="Times New Roman" w:hAnsi="Times New Roman" w:cs="Times New Roman"/>
              </w:rPr>
              <w:t>83</w:t>
            </w:r>
          </w:p>
        </w:tc>
      </w:tr>
      <w:tr w:rsidR="006B496A" w:rsidRPr="005F333D" w14:paraId="29A9BE85" w14:textId="77777777" w:rsidTr="00885D62">
        <w:trPr>
          <w:trHeight w:val="292"/>
        </w:trPr>
        <w:tc>
          <w:tcPr>
            <w:tcW w:w="13965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2F890E" w14:textId="77777777" w:rsidR="006B496A" w:rsidRPr="005F333D" w:rsidRDefault="006B496A" w:rsidP="00885D6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3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*Using the prediction model in Appendix 4. Green = low: ≤ 20%, yellow = moderate: 21%-40%, orange = high: 41%- 60%, red = very high: ≥ 61%. For example, a male child, aged greater than 4.5 years with a history of ear infection, whose carer was experiencing psychological </w:t>
            </w:r>
            <w:r w:rsidRPr="005F333D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distress,</w:t>
            </w:r>
            <w:r w:rsidRPr="005F33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had lived in more than 4 houses since birth had a predicted probability of 83% for parental concerns on the PEDS indicating high developmental risk. A boy of the same age, living with a parent and had only lived in one house since birth had a predicted probability of 24% and a girl of the same age, living with a parent and had only lived in one house since birth had a predicted </w:t>
            </w:r>
            <w:r w:rsidRPr="005F333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probability of 15%.</w:t>
            </w:r>
          </w:p>
        </w:tc>
      </w:tr>
    </w:tbl>
    <w:p w14:paraId="6FFEC563" w14:textId="77777777" w:rsidR="006E5D48" w:rsidRDefault="006E5D48" w:rsidP="005F333D"/>
    <w:sectPr w:rsidR="006E5D48" w:rsidSect="006B496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654EF" w14:textId="77777777" w:rsidR="00980876" w:rsidRDefault="00980876" w:rsidP="006B496A">
      <w:r>
        <w:separator/>
      </w:r>
    </w:p>
  </w:endnote>
  <w:endnote w:type="continuationSeparator" w:id="0">
    <w:p w14:paraId="49040DF5" w14:textId="77777777" w:rsidR="00980876" w:rsidRDefault="00980876" w:rsidP="006B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6F2C7" w14:textId="77777777" w:rsidR="00980876" w:rsidRDefault="00980876" w:rsidP="006B496A">
      <w:r>
        <w:separator/>
      </w:r>
    </w:p>
  </w:footnote>
  <w:footnote w:type="continuationSeparator" w:id="0">
    <w:p w14:paraId="11A46A0A" w14:textId="77777777" w:rsidR="00980876" w:rsidRDefault="00980876" w:rsidP="006B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41CA"/>
    <w:multiLevelType w:val="multilevel"/>
    <w:tmpl w:val="23A2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A354DD3"/>
    <w:multiLevelType w:val="hybridMultilevel"/>
    <w:tmpl w:val="DD92E0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8374C4"/>
    <w:multiLevelType w:val="hybridMultilevel"/>
    <w:tmpl w:val="888A8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5B1544"/>
    <w:multiLevelType w:val="hybridMultilevel"/>
    <w:tmpl w:val="1A0C9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MTUwN7U0szQxM7NQ0lEKTi0uzszPAykwqgUAnWCgxCwAAAA="/>
    <w:docVar w:name="Total_Editing_Time" w:val="0"/>
  </w:docVars>
  <w:rsids>
    <w:rsidRoot w:val="006B496A"/>
    <w:rsid w:val="00012E8F"/>
    <w:rsid w:val="001344D1"/>
    <w:rsid w:val="0024381C"/>
    <w:rsid w:val="003436EB"/>
    <w:rsid w:val="005343B1"/>
    <w:rsid w:val="005F333D"/>
    <w:rsid w:val="006313D9"/>
    <w:rsid w:val="00661039"/>
    <w:rsid w:val="006B496A"/>
    <w:rsid w:val="006E5D48"/>
    <w:rsid w:val="0080207F"/>
    <w:rsid w:val="00885D62"/>
    <w:rsid w:val="008A1309"/>
    <w:rsid w:val="008B1A9E"/>
    <w:rsid w:val="008B6712"/>
    <w:rsid w:val="008E753A"/>
    <w:rsid w:val="00932143"/>
    <w:rsid w:val="00980876"/>
    <w:rsid w:val="00A3678D"/>
    <w:rsid w:val="00A7248A"/>
    <w:rsid w:val="00AD3CC0"/>
    <w:rsid w:val="00C53BA1"/>
    <w:rsid w:val="00C709DD"/>
    <w:rsid w:val="00D1753E"/>
    <w:rsid w:val="00D63E10"/>
    <w:rsid w:val="00DC050C"/>
    <w:rsid w:val="00ED46DC"/>
    <w:rsid w:val="00F07D84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7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9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9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9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49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character" w:styleId="CommentReference">
    <w:name w:val="annotation reference"/>
    <w:uiPriority w:val="99"/>
    <w:rsid w:val="006B4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496A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9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9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9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96A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96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496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496A"/>
  </w:style>
  <w:style w:type="paragraph" w:styleId="Footer">
    <w:name w:val="footer"/>
    <w:basedOn w:val="Normal"/>
    <w:link w:val="FooterChar"/>
    <w:uiPriority w:val="99"/>
    <w:unhideWhenUsed/>
    <w:rsid w:val="006B496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496A"/>
  </w:style>
  <w:style w:type="table" w:styleId="TableGrid">
    <w:name w:val="Table Grid"/>
    <w:basedOn w:val="TableNormal"/>
    <w:uiPriority w:val="59"/>
    <w:rsid w:val="006B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496A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6B496A"/>
    <w:pPr>
      <w:spacing w:line="276" w:lineRule="auto"/>
      <w:jc w:val="center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496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B496A"/>
    <w:pPr>
      <w:spacing w:after="200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B496A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B49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496A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6B496A"/>
    <w:pPr>
      <w:spacing w:after="0" w:line="240" w:lineRule="auto"/>
    </w:pPr>
  </w:style>
  <w:style w:type="character" w:styleId="Emphasis">
    <w:name w:val="Emphasis"/>
    <w:uiPriority w:val="20"/>
    <w:qFormat/>
    <w:rsid w:val="006B496A"/>
    <w:rPr>
      <w:i/>
      <w:iCs/>
    </w:rPr>
  </w:style>
  <w:style w:type="paragraph" w:customStyle="1" w:styleId="EndNoteCategoryHeading">
    <w:name w:val="EndNote Category Heading"/>
    <w:basedOn w:val="Normal"/>
    <w:link w:val="EndNoteCategoryHeadingChar"/>
    <w:rsid w:val="006B496A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6B496A"/>
    <w:rPr>
      <w:rFonts w:ascii="Times New Roman" w:eastAsia="Times New Roman" w:hAnsi="Times New Roman" w:cs="Times New Roman"/>
      <w:b/>
      <w:noProof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9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96A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6B496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B496A"/>
    <w:rPr>
      <w:rFonts w:ascii="Calibri" w:eastAsiaTheme="minorHAns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B496A"/>
    <w:rPr>
      <w:rFonts w:ascii="Calibri" w:hAnsi="Calibri" w:cs="Times New Roman"/>
    </w:rPr>
  </w:style>
  <w:style w:type="character" w:customStyle="1" w:styleId="contentline-83">
    <w:name w:val="contentline-83"/>
    <w:basedOn w:val="DefaultParagraphFont"/>
    <w:rsid w:val="006B4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9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9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9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49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character" w:styleId="CommentReference">
    <w:name w:val="annotation reference"/>
    <w:uiPriority w:val="99"/>
    <w:rsid w:val="006B4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496A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9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9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9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96A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96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496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496A"/>
  </w:style>
  <w:style w:type="paragraph" w:styleId="Footer">
    <w:name w:val="footer"/>
    <w:basedOn w:val="Normal"/>
    <w:link w:val="FooterChar"/>
    <w:uiPriority w:val="99"/>
    <w:unhideWhenUsed/>
    <w:rsid w:val="006B496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496A"/>
  </w:style>
  <w:style w:type="table" w:styleId="TableGrid">
    <w:name w:val="Table Grid"/>
    <w:basedOn w:val="TableNormal"/>
    <w:uiPriority w:val="59"/>
    <w:rsid w:val="006B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496A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6B496A"/>
    <w:pPr>
      <w:spacing w:line="276" w:lineRule="auto"/>
      <w:jc w:val="center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496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B496A"/>
    <w:pPr>
      <w:spacing w:after="200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B496A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B49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496A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6B496A"/>
    <w:pPr>
      <w:spacing w:after="0" w:line="240" w:lineRule="auto"/>
    </w:pPr>
  </w:style>
  <w:style w:type="character" w:styleId="Emphasis">
    <w:name w:val="Emphasis"/>
    <w:uiPriority w:val="20"/>
    <w:qFormat/>
    <w:rsid w:val="006B496A"/>
    <w:rPr>
      <w:i/>
      <w:iCs/>
    </w:rPr>
  </w:style>
  <w:style w:type="paragraph" w:customStyle="1" w:styleId="EndNoteCategoryHeading">
    <w:name w:val="EndNote Category Heading"/>
    <w:basedOn w:val="Normal"/>
    <w:link w:val="EndNoteCategoryHeadingChar"/>
    <w:rsid w:val="006B496A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6B496A"/>
    <w:rPr>
      <w:rFonts w:ascii="Times New Roman" w:eastAsia="Times New Roman" w:hAnsi="Times New Roman" w:cs="Times New Roman"/>
      <w:b/>
      <w:noProof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9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96A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6B496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6B496A"/>
    <w:rPr>
      <w:rFonts w:ascii="Calibri" w:eastAsiaTheme="minorHAns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B496A"/>
    <w:rPr>
      <w:rFonts w:ascii="Calibri" w:hAnsi="Calibri" w:cs="Times New Roman"/>
    </w:rPr>
  </w:style>
  <w:style w:type="character" w:customStyle="1" w:styleId="contentline-83">
    <w:name w:val="contentline-83"/>
    <w:basedOn w:val="DefaultParagraphFont"/>
    <w:rsid w:val="006B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1765</Characters>
  <Application>Microsoft Office Word</Application>
  <DocSecurity>0</DocSecurity>
  <Lines>441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Shingi Vallins</dc:creator>
  <cp:keywords/>
  <dc:description/>
  <cp:lastModifiedBy>S3G_Reference_Citation_Sequence</cp:lastModifiedBy>
  <cp:revision>3</cp:revision>
  <dcterms:created xsi:type="dcterms:W3CDTF">2019-08-06T08:24:00Z</dcterms:created>
  <dcterms:modified xsi:type="dcterms:W3CDTF">2019-12-27T13:22:00Z</dcterms:modified>
</cp:coreProperties>
</file>