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FAE4E" w14:textId="77777777" w:rsidR="0051153A" w:rsidRPr="002A7A2B" w:rsidRDefault="00BF38A8" w:rsidP="0051153A">
      <w:pPr>
        <w:spacing w:line="480" w:lineRule="auto"/>
        <w:outlineLvl w:val="0"/>
        <w:rPr>
          <w:rFonts w:ascii="Times New Roman" w:hAnsi="Times New Roman" w:cs="Times New Roman"/>
        </w:rPr>
      </w:pPr>
      <w:r>
        <w:rPr>
          <w:rFonts w:ascii="Times New Roman" w:hAnsi="Times New Roman" w:cs="Times New Roman"/>
        </w:rPr>
        <w:t>ADDITIONAL FILE</w:t>
      </w:r>
    </w:p>
    <w:p w14:paraId="14A9A733" w14:textId="14BDE4DD" w:rsidR="00EF344E" w:rsidRPr="00912ACE" w:rsidRDefault="0051153A" w:rsidP="00BC30B9">
      <w:pPr>
        <w:tabs>
          <w:tab w:val="left" w:pos="1620"/>
        </w:tabs>
        <w:rPr>
          <w:rFonts w:ascii="Times New Roman" w:hAnsi="Times New Roman" w:cs="Times New Roman"/>
        </w:rPr>
      </w:pPr>
      <w:r>
        <w:rPr>
          <w:rFonts w:ascii="Times New Roman" w:hAnsi="Times New Roman" w:cs="Times New Roman"/>
          <w:b/>
        </w:rPr>
        <w:t xml:space="preserve">Table S1. </w:t>
      </w:r>
      <w:r w:rsidR="00F14286" w:rsidRPr="002A7A2B">
        <w:rPr>
          <w:rFonts w:ascii="Times New Roman" w:hAnsi="Times New Roman" w:cs="Times New Roman"/>
        </w:rPr>
        <w:t xml:space="preserve">Nutritional, morphological and (categorical) color data for </w:t>
      </w:r>
      <w:r w:rsidR="00F14286" w:rsidRPr="002A7A2B">
        <w:rPr>
          <w:rFonts w:ascii="Times New Roman" w:hAnsi="Times New Roman" w:cs="Times New Roman"/>
          <w:i/>
        </w:rPr>
        <w:t xml:space="preserve">Viburnum </w:t>
      </w:r>
      <w:r w:rsidR="00F14286" w:rsidRPr="002A7A2B">
        <w:rPr>
          <w:rFonts w:ascii="Times New Roman" w:hAnsi="Times New Roman" w:cs="Times New Roman"/>
        </w:rPr>
        <w:t>species</w:t>
      </w:r>
      <w:r w:rsidR="00F14286">
        <w:rPr>
          <w:rFonts w:ascii="Times New Roman" w:hAnsi="Times New Roman" w:cs="Times New Roman"/>
        </w:rPr>
        <w:t xml:space="preserve">, as well as accession numbers </w:t>
      </w:r>
      <w:r w:rsidR="00CB6074">
        <w:rPr>
          <w:rFonts w:ascii="Times New Roman" w:hAnsi="Times New Roman" w:cs="Times New Roman"/>
        </w:rPr>
        <w:t xml:space="preserve">and sample sizes </w:t>
      </w:r>
      <w:r w:rsidR="00F14286">
        <w:rPr>
          <w:rFonts w:ascii="Times New Roman" w:hAnsi="Times New Roman" w:cs="Times New Roman"/>
        </w:rPr>
        <w:t xml:space="preserve">for each </w:t>
      </w:r>
      <w:r w:rsidR="00BB5F05">
        <w:rPr>
          <w:rFonts w:ascii="Times New Roman" w:hAnsi="Times New Roman" w:cs="Times New Roman"/>
        </w:rPr>
        <w:t>measurement</w:t>
      </w:r>
      <w:r w:rsidR="00F14286" w:rsidRPr="002A7A2B">
        <w:rPr>
          <w:rFonts w:ascii="Times New Roman" w:hAnsi="Times New Roman" w:cs="Times New Roman"/>
        </w:rPr>
        <w:t xml:space="preserve">. </w:t>
      </w:r>
      <w:r w:rsidR="00F14286">
        <w:rPr>
          <w:rFonts w:ascii="Times New Roman" w:hAnsi="Times New Roman" w:cs="Times New Roman"/>
        </w:rPr>
        <w:t>For lipids, protein, ash, and carbohydrates, we show the percent fresh mass with the percent dry mass in parentheses</w:t>
      </w:r>
      <w:r w:rsidR="009A49E5">
        <w:rPr>
          <w:rFonts w:ascii="Times New Roman" w:hAnsi="Times New Roman" w:cs="Times New Roman"/>
        </w:rPr>
        <w:t xml:space="preserve">, followed by the number of </w:t>
      </w:r>
      <w:r w:rsidR="00BB5F05">
        <w:rPr>
          <w:rFonts w:ascii="Times New Roman" w:hAnsi="Times New Roman" w:cs="Times New Roman"/>
        </w:rPr>
        <w:t>replicates</w:t>
      </w:r>
      <w:r w:rsidR="007B1179">
        <w:rPr>
          <w:rFonts w:ascii="Times New Roman" w:hAnsi="Times New Roman" w:cs="Times New Roman"/>
        </w:rPr>
        <w:t xml:space="preserve"> per measurement</w:t>
      </w:r>
      <w:r w:rsidR="00F14286">
        <w:rPr>
          <w:rFonts w:ascii="Times New Roman" w:hAnsi="Times New Roman" w:cs="Times New Roman"/>
        </w:rPr>
        <w:t>. Pulp volume was calculated based on the ratio of endocarp volume to fruit volume.</w:t>
      </w:r>
      <w:r w:rsidR="009A49E5">
        <w:rPr>
          <w:rFonts w:ascii="Times New Roman" w:hAnsi="Times New Roman" w:cs="Times New Roman"/>
        </w:rPr>
        <w:t xml:space="preserve"> </w:t>
      </w:r>
      <w:r w:rsidR="001C554D">
        <w:rPr>
          <w:rFonts w:ascii="Times New Roman" w:hAnsi="Times New Roman" w:cs="Times New Roman"/>
        </w:rPr>
        <w:t>For plants accessioned at botanical gardens and arboreta, we included the accession number for the living plant. For street plants not grown in botanical gardens, we included the specimen number for the voucher deposited in at the herbarium of the Yale Peabody Museum.</w:t>
      </w:r>
      <w:r w:rsidR="00FC3AC0">
        <w:rPr>
          <w:rFonts w:ascii="Times New Roman" w:hAnsi="Times New Roman" w:cs="Times New Roman"/>
        </w:rPr>
        <w:t xml:space="preserve"> </w:t>
      </w:r>
      <w:r w:rsidR="00BB5F05">
        <w:rPr>
          <w:rFonts w:ascii="Times New Roman" w:hAnsi="Times New Roman" w:cs="Times New Roman"/>
        </w:rPr>
        <w:t xml:space="preserve">Codes are as follows:  AA = Arnold Arboretum, CUBG = Cambridge University Botanical Garden, UCBG = University of California at Berkeley Botanical Garden, YU = Yale University Herbarium, VL = voucher lacking. </w:t>
      </w:r>
      <w:r w:rsidR="00FC3AC0">
        <w:rPr>
          <w:rFonts w:ascii="Times New Roman" w:hAnsi="Times New Roman" w:cs="Times New Roman"/>
        </w:rPr>
        <w:t>All samples were derived from fresh fruit material from living plants, not from the herbarium specimens.</w:t>
      </w:r>
      <w:r w:rsidR="00912ACE">
        <w:rPr>
          <w:rFonts w:ascii="Times New Roman" w:hAnsi="Times New Roman" w:cs="Times New Roman"/>
        </w:rPr>
        <w:t xml:space="preserve"> In several species, insufficient fresh fruit material was available to quantify </w:t>
      </w:r>
      <w:r w:rsidR="000E65F0">
        <w:rPr>
          <w:rFonts w:ascii="Times New Roman" w:hAnsi="Times New Roman" w:cs="Times New Roman"/>
        </w:rPr>
        <w:t xml:space="preserve">all nutritional information </w:t>
      </w:r>
      <w:r w:rsidR="008C1688">
        <w:rPr>
          <w:rFonts w:ascii="Times New Roman" w:hAnsi="Times New Roman" w:cs="Times New Roman"/>
        </w:rPr>
        <w:t xml:space="preserve">(since quantification involves destruction of fruit material). </w:t>
      </w:r>
      <w:r w:rsidR="00912ACE">
        <w:rPr>
          <w:rFonts w:ascii="Times New Roman" w:hAnsi="Times New Roman" w:cs="Times New Roman"/>
        </w:rPr>
        <w:t>Due to missing protein data, we did not include this factor in our phylogenetic PCA.</w:t>
      </w:r>
      <w:r w:rsidR="000E65F0">
        <w:rPr>
          <w:rFonts w:ascii="Times New Roman" w:hAnsi="Times New Roman" w:cs="Times New Roman"/>
        </w:rPr>
        <w:t xml:space="preserve">  </w:t>
      </w:r>
      <w:r w:rsidR="00F97F6A">
        <w:rPr>
          <w:rFonts w:ascii="Times New Roman" w:hAnsi="Times New Roman" w:cs="Times New Roman"/>
        </w:rPr>
        <w:t>Fruit colors are categorized as black-synchronous, black-sequential, blue, or red.</w:t>
      </w:r>
      <w:r w:rsidR="00B7078B">
        <w:rPr>
          <w:rFonts w:ascii="Times New Roman" w:hAnsi="Times New Roman" w:cs="Times New Roman"/>
        </w:rPr>
        <w:t xml:space="preserve"> </w:t>
      </w:r>
    </w:p>
    <w:p w14:paraId="0FF00831" w14:textId="77777777" w:rsidR="001C554D" w:rsidRPr="001C554D" w:rsidRDefault="001C554D" w:rsidP="0051153A">
      <w:pPr>
        <w:rPr>
          <w:rFonts w:ascii="Times New Roman" w:hAnsi="Times New Roman" w:cs="Times New Roman"/>
          <w:color w:val="FF0000"/>
        </w:rPr>
      </w:pPr>
    </w:p>
    <w:tbl>
      <w:tblPr>
        <w:tblStyle w:val="TableGrid"/>
        <w:tblW w:w="0" w:type="auto"/>
        <w:tblLayout w:type="fixed"/>
        <w:tblLook w:val="04A0" w:firstRow="1" w:lastRow="0" w:firstColumn="1" w:lastColumn="0" w:noHBand="0" w:noVBand="1"/>
      </w:tblPr>
      <w:tblGrid>
        <w:gridCol w:w="1278"/>
        <w:gridCol w:w="1080"/>
        <w:gridCol w:w="1080"/>
        <w:gridCol w:w="810"/>
        <w:gridCol w:w="900"/>
        <w:gridCol w:w="630"/>
        <w:gridCol w:w="810"/>
        <w:gridCol w:w="630"/>
        <w:gridCol w:w="630"/>
        <w:gridCol w:w="720"/>
        <w:gridCol w:w="1008"/>
      </w:tblGrid>
      <w:tr w:rsidR="000E65F0" w14:paraId="09103144" w14:textId="77777777" w:rsidTr="000E65F0">
        <w:tc>
          <w:tcPr>
            <w:tcW w:w="1278" w:type="dxa"/>
            <w:vAlign w:val="center"/>
          </w:tcPr>
          <w:p w14:paraId="6DAB75D8" w14:textId="72F0C9E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Species</w:t>
            </w:r>
          </w:p>
        </w:tc>
        <w:tc>
          <w:tcPr>
            <w:tcW w:w="1080" w:type="dxa"/>
            <w:vAlign w:val="center"/>
          </w:tcPr>
          <w:p w14:paraId="65D4D16F" w14:textId="626F10EA" w:rsidR="000E65F0" w:rsidRPr="000E65F0" w:rsidRDefault="000E65F0" w:rsidP="000E65F0">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Herbarium/garden</w:t>
            </w:r>
          </w:p>
        </w:tc>
        <w:tc>
          <w:tcPr>
            <w:tcW w:w="1080" w:type="dxa"/>
            <w:vAlign w:val="center"/>
          </w:tcPr>
          <w:p w14:paraId="307373CE" w14:textId="5C68BBB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Collector code &amp; number</w:t>
            </w:r>
          </w:p>
        </w:tc>
        <w:tc>
          <w:tcPr>
            <w:tcW w:w="810" w:type="dxa"/>
            <w:vAlign w:val="center"/>
          </w:tcPr>
          <w:p w14:paraId="582E6F90" w14:textId="38F66A4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Fruit color category</w:t>
            </w:r>
          </w:p>
        </w:tc>
        <w:tc>
          <w:tcPr>
            <w:tcW w:w="900" w:type="dxa"/>
            <w:vAlign w:val="center"/>
          </w:tcPr>
          <w:p w14:paraId="087ADD54" w14:textId="6058A10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Moisture (%)</w:t>
            </w:r>
          </w:p>
        </w:tc>
        <w:tc>
          <w:tcPr>
            <w:tcW w:w="630" w:type="dxa"/>
            <w:vAlign w:val="center"/>
          </w:tcPr>
          <w:p w14:paraId="6C899636" w14:textId="432664F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Lipid (%)</w:t>
            </w:r>
          </w:p>
        </w:tc>
        <w:tc>
          <w:tcPr>
            <w:tcW w:w="810" w:type="dxa"/>
            <w:vAlign w:val="center"/>
          </w:tcPr>
          <w:p w14:paraId="75548662" w14:textId="32FBD58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Protein (%)</w:t>
            </w:r>
          </w:p>
        </w:tc>
        <w:tc>
          <w:tcPr>
            <w:tcW w:w="630" w:type="dxa"/>
            <w:vAlign w:val="center"/>
          </w:tcPr>
          <w:p w14:paraId="46B445AD" w14:textId="023C9E8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Ash (%)</w:t>
            </w:r>
          </w:p>
        </w:tc>
        <w:tc>
          <w:tcPr>
            <w:tcW w:w="630" w:type="dxa"/>
            <w:vAlign w:val="center"/>
          </w:tcPr>
          <w:p w14:paraId="0CE1E33B" w14:textId="6A9A50C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Carb (%)</w:t>
            </w:r>
          </w:p>
        </w:tc>
        <w:tc>
          <w:tcPr>
            <w:tcW w:w="720" w:type="dxa"/>
            <w:vAlign w:val="center"/>
          </w:tcPr>
          <w:p w14:paraId="50D6F8B1" w14:textId="3D198A7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Pulp volume (%)</w:t>
            </w:r>
          </w:p>
        </w:tc>
        <w:tc>
          <w:tcPr>
            <w:tcW w:w="1008" w:type="dxa"/>
            <w:vAlign w:val="center"/>
          </w:tcPr>
          <w:p w14:paraId="620F8939" w14:textId="17E182C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b/>
                <w:bCs/>
                <w:color w:val="000000"/>
                <w:sz w:val="16"/>
                <w:szCs w:val="16"/>
              </w:rPr>
              <w:t>Endocarp width/diam</w:t>
            </w:r>
          </w:p>
        </w:tc>
      </w:tr>
      <w:tr w:rsidR="000E65F0" w14:paraId="195FC7A1" w14:textId="77777777" w:rsidTr="000E65F0">
        <w:tc>
          <w:tcPr>
            <w:tcW w:w="1278" w:type="dxa"/>
            <w:vAlign w:val="center"/>
          </w:tcPr>
          <w:p w14:paraId="4D3EC436" w14:textId="4162985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acerifolium</w:t>
            </w:r>
          </w:p>
        </w:tc>
        <w:tc>
          <w:tcPr>
            <w:tcW w:w="1080" w:type="dxa"/>
            <w:vAlign w:val="center"/>
          </w:tcPr>
          <w:p w14:paraId="7BFA2288" w14:textId="7E7BBE4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YU</w:t>
            </w:r>
          </w:p>
        </w:tc>
        <w:tc>
          <w:tcPr>
            <w:tcW w:w="1080" w:type="dxa"/>
            <w:vAlign w:val="center"/>
          </w:tcPr>
          <w:p w14:paraId="460BB038" w14:textId="6C3EFD0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MAS 506</w:t>
            </w:r>
          </w:p>
        </w:tc>
        <w:tc>
          <w:tcPr>
            <w:tcW w:w="810" w:type="dxa"/>
            <w:vAlign w:val="center"/>
          </w:tcPr>
          <w:p w14:paraId="49743513" w14:textId="477F17D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0A2506DA" w14:textId="71C37D6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86 (n=3)</w:t>
            </w:r>
          </w:p>
        </w:tc>
        <w:tc>
          <w:tcPr>
            <w:tcW w:w="630" w:type="dxa"/>
            <w:vAlign w:val="center"/>
          </w:tcPr>
          <w:p w14:paraId="498490B8" w14:textId="73ADFB5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(4.2; n=3)</w:t>
            </w:r>
          </w:p>
        </w:tc>
        <w:tc>
          <w:tcPr>
            <w:tcW w:w="810" w:type="dxa"/>
            <w:vAlign w:val="center"/>
          </w:tcPr>
          <w:p w14:paraId="7DB0AD2B" w14:textId="7490BB7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0.5 (3.7; n=3)</w:t>
            </w:r>
          </w:p>
        </w:tc>
        <w:tc>
          <w:tcPr>
            <w:tcW w:w="630" w:type="dxa"/>
            <w:vAlign w:val="center"/>
          </w:tcPr>
          <w:p w14:paraId="7DF05203" w14:textId="6F754D6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 (11.7; n=3)</w:t>
            </w:r>
          </w:p>
        </w:tc>
        <w:tc>
          <w:tcPr>
            <w:tcW w:w="630" w:type="dxa"/>
            <w:vAlign w:val="center"/>
          </w:tcPr>
          <w:p w14:paraId="078745FD" w14:textId="02273BA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11 (80)</w:t>
            </w:r>
          </w:p>
        </w:tc>
        <w:tc>
          <w:tcPr>
            <w:tcW w:w="720" w:type="dxa"/>
            <w:vAlign w:val="center"/>
          </w:tcPr>
          <w:p w14:paraId="6B94A8FD" w14:textId="3628BB1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87</w:t>
            </w:r>
          </w:p>
        </w:tc>
        <w:tc>
          <w:tcPr>
            <w:tcW w:w="1008" w:type="dxa"/>
            <w:vAlign w:val="center"/>
          </w:tcPr>
          <w:p w14:paraId="4123E6F3" w14:textId="539EC63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2.75 (n=20)</w:t>
            </w:r>
          </w:p>
        </w:tc>
      </w:tr>
      <w:tr w:rsidR="000E65F0" w14:paraId="10AEC009" w14:textId="77777777" w:rsidTr="000E65F0">
        <w:tc>
          <w:tcPr>
            <w:tcW w:w="1278" w:type="dxa"/>
            <w:vAlign w:val="center"/>
          </w:tcPr>
          <w:p w14:paraId="0A7A2CAE" w14:textId="0D2605F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betulifolium</w:t>
            </w:r>
          </w:p>
        </w:tc>
        <w:tc>
          <w:tcPr>
            <w:tcW w:w="1080" w:type="dxa"/>
            <w:vAlign w:val="center"/>
          </w:tcPr>
          <w:p w14:paraId="0C10C3BD" w14:textId="06BEB49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7A31E9CC" w14:textId="5D23982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1964-80-A</w:t>
            </w:r>
          </w:p>
        </w:tc>
        <w:tc>
          <w:tcPr>
            <w:tcW w:w="810" w:type="dxa"/>
            <w:vAlign w:val="center"/>
          </w:tcPr>
          <w:p w14:paraId="67E32387" w14:textId="3990844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red</w:t>
            </w:r>
          </w:p>
        </w:tc>
        <w:tc>
          <w:tcPr>
            <w:tcW w:w="900" w:type="dxa"/>
            <w:vAlign w:val="center"/>
          </w:tcPr>
          <w:p w14:paraId="0FD6EBF4" w14:textId="782E900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90 (n=3)</w:t>
            </w:r>
          </w:p>
        </w:tc>
        <w:tc>
          <w:tcPr>
            <w:tcW w:w="630" w:type="dxa"/>
            <w:vAlign w:val="center"/>
          </w:tcPr>
          <w:p w14:paraId="4326B76C" w14:textId="2D580AE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(6.3; n=3)</w:t>
            </w:r>
          </w:p>
        </w:tc>
        <w:tc>
          <w:tcPr>
            <w:tcW w:w="810" w:type="dxa"/>
            <w:vAlign w:val="center"/>
          </w:tcPr>
          <w:p w14:paraId="3F578486" w14:textId="25A7EA5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(6.1; n=2)</w:t>
            </w:r>
          </w:p>
        </w:tc>
        <w:tc>
          <w:tcPr>
            <w:tcW w:w="630" w:type="dxa"/>
            <w:vAlign w:val="center"/>
          </w:tcPr>
          <w:p w14:paraId="1B83DDCD" w14:textId="35D6911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0.4 (4.2; n=3)</w:t>
            </w:r>
          </w:p>
        </w:tc>
        <w:tc>
          <w:tcPr>
            <w:tcW w:w="630" w:type="dxa"/>
            <w:vAlign w:val="center"/>
          </w:tcPr>
          <w:p w14:paraId="2CE0C223" w14:textId="03898FC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 (83)</w:t>
            </w:r>
          </w:p>
        </w:tc>
        <w:tc>
          <w:tcPr>
            <w:tcW w:w="720" w:type="dxa"/>
            <w:vAlign w:val="center"/>
          </w:tcPr>
          <w:p w14:paraId="45848930" w14:textId="4F5E80E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87</w:t>
            </w:r>
          </w:p>
        </w:tc>
        <w:tc>
          <w:tcPr>
            <w:tcW w:w="1008" w:type="dxa"/>
            <w:vAlign w:val="center"/>
          </w:tcPr>
          <w:p w14:paraId="088FD36D" w14:textId="7783875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1.71 (n=20)</w:t>
            </w:r>
          </w:p>
        </w:tc>
      </w:tr>
      <w:tr w:rsidR="000E65F0" w14:paraId="7F48295E" w14:textId="77777777" w:rsidTr="000E65F0">
        <w:tc>
          <w:tcPr>
            <w:tcW w:w="1278" w:type="dxa"/>
            <w:vAlign w:val="center"/>
          </w:tcPr>
          <w:p w14:paraId="1B09DF08" w14:textId="0BECE12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bracteatum</w:t>
            </w:r>
          </w:p>
        </w:tc>
        <w:tc>
          <w:tcPr>
            <w:tcW w:w="1080" w:type="dxa"/>
            <w:vAlign w:val="center"/>
          </w:tcPr>
          <w:p w14:paraId="64BDED80" w14:textId="1985DA5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654D3F29" w14:textId="3F1671F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1068-87-A</w:t>
            </w:r>
          </w:p>
        </w:tc>
        <w:tc>
          <w:tcPr>
            <w:tcW w:w="810" w:type="dxa"/>
            <w:vAlign w:val="center"/>
          </w:tcPr>
          <w:p w14:paraId="5F7CE4CE" w14:textId="5B1F885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556295AA" w14:textId="63BF645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64 (n=1)</w:t>
            </w:r>
          </w:p>
        </w:tc>
        <w:tc>
          <w:tcPr>
            <w:tcW w:w="630" w:type="dxa"/>
            <w:vAlign w:val="center"/>
          </w:tcPr>
          <w:p w14:paraId="42148B00" w14:textId="4079A13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12.5 (35.2; n=1)</w:t>
            </w:r>
          </w:p>
        </w:tc>
        <w:tc>
          <w:tcPr>
            <w:tcW w:w="810" w:type="dxa"/>
            <w:vAlign w:val="center"/>
          </w:tcPr>
          <w:p w14:paraId="29255C96" w14:textId="152BAB7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630" w:type="dxa"/>
            <w:vAlign w:val="center"/>
          </w:tcPr>
          <w:p w14:paraId="195DBB50" w14:textId="475E4CF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3.5 (9.8; n=1)</w:t>
            </w:r>
          </w:p>
        </w:tc>
        <w:tc>
          <w:tcPr>
            <w:tcW w:w="630" w:type="dxa"/>
            <w:vAlign w:val="center"/>
          </w:tcPr>
          <w:p w14:paraId="3BE7B737" w14:textId="07BCBF2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720" w:type="dxa"/>
            <w:vAlign w:val="center"/>
          </w:tcPr>
          <w:p w14:paraId="436C99F0" w14:textId="6EFD55C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84</w:t>
            </w:r>
          </w:p>
        </w:tc>
        <w:tc>
          <w:tcPr>
            <w:tcW w:w="1008" w:type="dxa"/>
            <w:vAlign w:val="center"/>
          </w:tcPr>
          <w:p w14:paraId="385A67AD" w14:textId="07D1097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1.94 (n=7)</w:t>
            </w:r>
          </w:p>
        </w:tc>
      </w:tr>
      <w:tr w:rsidR="000E65F0" w14:paraId="3FBF15BE" w14:textId="77777777" w:rsidTr="000E65F0">
        <w:tc>
          <w:tcPr>
            <w:tcW w:w="1278" w:type="dxa"/>
            <w:vAlign w:val="center"/>
          </w:tcPr>
          <w:p w14:paraId="0E67ECF8" w14:textId="7963EC9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carlesii</w:t>
            </w:r>
          </w:p>
        </w:tc>
        <w:tc>
          <w:tcPr>
            <w:tcW w:w="1080" w:type="dxa"/>
            <w:vAlign w:val="center"/>
          </w:tcPr>
          <w:p w14:paraId="43FA9646" w14:textId="09796EE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YU</w:t>
            </w:r>
          </w:p>
        </w:tc>
        <w:tc>
          <w:tcPr>
            <w:tcW w:w="1080" w:type="dxa"/>
            <w:vAlign w:val="center"/>
          </w:tcPr>
          <w:p w14:paraId="7F63CD66" w14:textId="12A1219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MAS 501</w:t>
            </w:r>
          </w:p>
        </w:tc>
        <w:tc>
          <w:tcPr>
            <w:tcW w:w="810" w:type="dxa"/>
            <w:vAlign w:val="center"/>
          </w:tcPr>
          <w:p w14:paraId="32CBB752" w14:textId="4A9246C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4C44829B" w14:textId="68B1ADC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70 (n=3)</w:t>
            </w:r>
          </w:p>
        </w:tc>
        <w:tc>
          <w:tcPr>
            <w:tcW w:w="630" w:type="dxa"/>
            <w:vAlign w:val="center"/>
          </w:tcPr>
          <w:p w14:paraId="7B534886" w14:textId="0364D70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0.5 (1.8; n=3)</w:t>
            </w:r>
          </w:p>
        </w:tc>
        <w:tc>
          <w:tcPr>
            <w:tcW w:w="810" w:type="dxa"/>
            <w:vAlign w:val="center"/>
          </w:tcPr>
          <w:p w14:paraId="4512432D" w14:textId="4E9A0DA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1.2 (4.0; n=3)</w:t>
            </w:r>
          </w:p>
        </w:tc>
        <w:tc>
          <w:tcPr>
            <w:tcW w:w="630" w:type="dxa"/>
            <w:vAlign w:val="center"/>
          </w:tcPr>
          <w:p w14:paraId="68A7F0FC" w14:textId="070B491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0.8 (2.6; n=3)</w:t>
            </w:r>
          </w:p>
        </w:tc>
        <w:tc>
          <w:tcPr>
            <w:tcW w:w="630" w:type="dxa"/>
            <w:vAlign w:val="center"/>
          </w:tcPr>
          <w:p w14:paraId="0DD4D302" w14:textId="56FED2E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28 (92)</w:t>
            </w:r>
          </w:p>
        </w:tc>
        <w:tc>
          <w:tcPr>
            <w:tcW w:w="720" w:type="dxa"/>
            <w:vAlign w:val="center"/>
          </w:tcPr>
          <w:p w14:paraId="38AFB6F0" w14:textId="08ED33C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76</w:t>
            </w:r>
          </w:p>
        </w:tc>
        <w:tc>
          <w:tcPr>
            <w:tcW w:w="1008" w:type="dxa"/>
            <w:vAlign w:val="center"/>
          </w:tcPr>
          <w:p w14:paraId="4809EC67" w14:textId="0EE7D63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2.5 (n=20)</w:t>
            </w:r>
          </w:p>
        </w:tc>
      </w:tr>
      <w:tr w:rsidR="000E65F0" w14:paraId="7D9F4324" w14:textId="77777777" w:rsidTr="000E65F0">
        <w:tc>
          <w:tcPr>
            <w:tcW w:w="1278" w:type="dxa"/>
            <w:vAlign w:val="center"/>
          </w:tcPr>
          <w:p w14:paraId="20B1EA33" w14:textId="6F12116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cassinoides</w:t>
            </w:r>
          </w:p>
        </w:tc>
        <w:tc>
          <w:tcPr>
            <w:tcW w:w="1080" w:type="dxa"/>
            <w:vAlign w:val="center"/>
          </w:tcPr>
          <w:p w14:paraId="647267A3" w14:textId="2331E42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13FED280" w14:textId="4C0A4FE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593-2008-A</w:t>
            </w:r>
          </w:p>
        </w:tc>
        <w:tc>
          <w:tcPr>
            <w:tcW w:w="810" w:type="dxa"/>
            <w:vAlign w:val="center"/>
          </w:tcPr>
          <w:p w14:paraId="31DE3CC3" w14:textId="42A869C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35CDCA86" w14:textId="51EE996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82 (n=3)</w:t>
            </w:r>
          </w:p>
        </w:tc>
        <w:tc>
          <w:tcPr>
            <w:tcW w:w="630" w:type="dxa"/>
            <w:vAlign w:val="center"/>
          </w:tcPr>
          <w:p w14:paraId="32DF4DAC" w14:textId="497F373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1.2 (6.5; n=3)</w:t>
            </w:r>
          </w:p>
        </w:tc>
        <w:tc>
          <w:tcPr>
            <w:tcW w:w="810" w:type="dxa"/>
            <w:vAlign w:val="center"/>
          </w:tcPr>
          <w:p w14:paraId="3BB394E7" w14:textId="30771BE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0.7 (3.9; n=2)</w:t>
            </w:r>
          </w:p>
        </w:tc>
        <w:tc>
          <w:tcPr>
            <w:tcW w:w="630" w:type="dxa"/>
            <w:vAlign w:val="center"/>
          </w:tcPr>
          <w:p w14:paraId="73643E74" w14:textId="6476CA6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(3.3; n=3)</w:t>
            </w:r>
          </w:p>
        </w:tc>
        <w:tc>
          <w:tcPr>
            <w:tcW w:w="630" w:type="dxa"/>
            <w:vAlign w:val="center"/>
          </w:tcPr>
          <w:p w14:paraId="67BCCE7E" w14:textId="3C3FCEE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(86)</w:t>
            </w:r>
          </w:p>
        </w:tc>
        <w:tc>
          <w:tcPr>
            <w:tcW w:w="720" w:type="dxa"/>
            <w:vAlign w:val="center"/>
          </w:tcPr>
          <w:p w14:paraId="514A9668" w14:textId="76F2171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90</w:t>
            </w:r>
          </w:p>
        </w:tc>
        <w:tc>
          <w:tcPr>
            <w:tcW w:w="1008" w:type="dxa"/>
            <w:vAlign w:val="center"/>
          </w:tcPr>
          <w:p w14:paraId="3578FD6E" w14:textId="406CA1A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2.3 (n=20)</w:t>
            </w:r>
          </w:p>
        </w:tc>
      </w:tr>
      <w:tr w:rsidR="000E65F0" w14:paraId="38E48B1B" w14:textId="77777777" w:rsidTr="000E65F0">
        <w:tc>
          <w:tcPr>
            <w:tcW w:w="1278" w:type="dxa"/>
            <w:vAlign w:val="center"/>
          </w:tcPr>
          <w:p w14:paraId="61DFC8A4" w14:textId="2282447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cylindricum</w:t>
            </w:r>
          </w:p>
        </w:tc>
        <w:tc>
          <w:tcPr>
            <w:tcW w:w="1080" w:type="dxa"/>
            <w:vAlign w:val="center"/>
          </w:tcPr>
          <w:p w14:paraId="6121327D" w14:textId="7A8A011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CUBG, RBG</w:t>
            </w:r>
          </w:p>
        </w:tc>
        <w:tc>
          <w:tcPr>
            <w:tcW w:w="1080" w:type="dxa"/>
            <w:vAlign w:val="center"/>
          </w:tcPr>
          <w:p w14:paraId="519AC95D" w14:textId="1B58CA7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2004-958 (RBG); 19630030*A (CUBG)</w:t>
            </w:r>
          </w:p>
        </w:tc>
        <w:tc>
          <w:tcPr>
            <w:tcW w:w="810" w:type="dxa"/>
            <w:vAlign w:val="center"/>
          </w:tcPr>
          <w:p w14:paraId="3A2BDA77" w14:textId="385BFB7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3F68CD5D" w14:textId="3BCBD67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61 (n=2)</w:t>
            </w:r>
          </w:p>
        </w:tc>
        <w:tc>
          <w:tcPr>
            <w:tcW w:w="630" w:type="dxa"/>
            <w:vAlign w:val="center"/>
          </w:tcPr>
          <w:p w14:paraId="329B433A" w14:textId="15EF1D8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22.8 (58.2; n=2)</w:t>
            </w:r>
          </w:p>
        </w:tc>
        <w:tc>
          <w:tcPr>
            <w:tcW w:w="810" w:type="dxa"/>
            <w:vAlign w:val="center"/>
          </w:tcPr>
          <w:p w14:paraId="096EC4C4" w14:textId="114B668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1.3 (3.3; n=2)</w:t>
            </w:r>
          </w:p>
        </w:tc>
        <w:tc>
          <w:tcPr>
            <w:tcW w:w="630" w:type="dxa"/>
            <w:vAlign w:val="center"/>
          </w:tcPr>
          <w:p w14:paraId="797F4B9F" w14:textId="14AA322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1.6 (4.2; n=32)</w:t>
            </w:r>
          </w:p>
        </w:tc>
        <w:tc>
          <w:tcPr>
            <w:tcW w:w="630" w:type="dxa"/>
            <w:vAlign w:val="center"/>
          </w:tcPr>
          <w:p w14:paraId="23850A59" w14:textId="6051B59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13 (34)</w:t>
            </w:r>
          </w:p>
        </w:tc>
        <w:tc>
          <w:tcPr>
            <w:tcW w:w="720" w:type="dxa"/>
            <w:vAlign w:val="center"/>
          </w:tcPr>
          <w:p w14:paraId="41EACE46" w14:textId="39B1268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65</w:t>
            </w:r>
          </w:p>
        </w:tc>
        <w:tc>
          <w:tcPr>
            <w:tcW w:w="1008" w:type="dxa"/>
            <w:vAlign w:val="center"/>
          </w:tcPr>
          <w:p w14:paraId="67F83A61" w14:textId="5C1F980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1.9 (n=20)</w:t>
            </w:r>
          </w:p>
        </w:tc>
      </w:tr>
      <w:tr w:rsidR="000E65F0" w14:paraId="6062600F" w14:textId="77777777" w:rsidTr="000E65F0">
        <w:tc>
          <w:tcPr>
            <w:tcW w:w="1278" w:type="dxa"/>
            <w:vAlign w:val="center"/>
          </w:tcPr>
          <w:p w14:paraId="32B96BEB" w14:textId="43182AF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davidii</w:t>
            </w:r>
          </w:p>
        </w:tc>
        <w:tc>
          <w:tcPr>
            <w:tcW w:w="1080" w:type="dxa"/>
            <w:vAlign w:val="center"/>
          </w:tcPr>
          <w:p w14:paraId="0E6DD96F" w14:textId="1135518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VL</w:t>
            </w:r>
          </w:p>
        </w:tc>
        <w:tc>
          <w:tcPr>
            <w:tcW w:w="1080" w:type="dxa"/>
            <w:vAlign w:val="bottom"/>
          </w:tcPr>
          <w:p w14:paraId="273B409B" w14:textId="45863F7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MSA, 11/1/18, Cambridge, UK, S.N.</w:t>
            </w:r>
          </w:p>
        </w:tc>
        <w:tc>
          <w:tcPr>
            <w:tcW w:w="810" w:type="dxa"/>
            <w:vAlign w:val="center"/>
          </w:tcPr>
          <w:p w14:paraId="272A4683" w14:textId="4A3D059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blue</w:t>
            </w:r>
          </w:p>
        </w:tc>
        <w:tc>
          <w:tcPr>
            <w:tcW w:w="900" w:type="dxa"/>
            <w:vAlign w:val="center"/>
          </w:tcPr>
          <w:p w14:paraId="1BDFDF04" w14:textId="220BE0B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53 (n=1)</w:t>
            </w:r>
          </w:p>
        </w:tc>
        <w:tc>
          <w:tcPr>
            <w:tcW w:w="630" w:type="dxa"/>
            <w:vAlign w:val="center"/>
          </w:tcPr>
          <w:p w14:paraId="767B649B" w14:textId="3CB7F60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810" w:type="dxa"/>
            <w:vAlign w:val="center"/>
          </w:tcPr>
          <w:p w14:paraId="76CF8B70" w14:textId="7865B9C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630" w:type="dxa"/>
            <w:vAlign w:val="center"/>
          </w:tcPr>
          <w:p w14:paraId="13252EB8" w14:textId="7194648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2.3 (4.8; n=1)</w:t>
            </w:r>
          </w:p>
        </w:tc>
        <w:tc>
          <w:tcPr>
            <w:tcW w:w="630" w:type="dxa"/>
            <w:vAlign w:val="center"/>
          </w:tcPr>
          <w:p w14:paraId="147DF308" w14:textId="64E15E1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720" w:type="dxa"/>
            <w:vAlign w:val="center"/>
          </w:tcPr>
          <w:p w14:paraId="3EE1377F" w14:textId="34E38A7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48</w:t>
            </w:r>
          </w:p>
        </w:tc>
        <w:tc>
          <w:tcPr>
            <w:tcW w:w="1008" w:type="dxa"/>
            <w:vAlign w:val="center"/>
          </w:tcPr>
          <w:p w14:paraId="611AE8D0" w14:textId="18440FF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1.1 (n=7)</w:t>
            </w:r>
          </w:p>
        </w:tc>
      </w:tr>
      <w:tr w:rsidR="000E65F0" w14:paraId="31EFA0C4" w14:textId="77777777" w:rsidTr="000E65F0">
        <w:tc>
          <w:tcPr>
            <w:tcW w:w="1278" w:type="dxa"/>
            <w:vAlign w:val="center"/>
          </w:tcPr>
          <w:p w14:paraId="390BF9E3" w14:textId="062424B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dentatum</w:t>
            </w:r>
          </w:p>
        </w:tc>
        <w:tc>
          <w:tcPr>
            <w:tcW w:w="1080" w:type="dxa"/>
            <w:vAlign w:val="center"/>
          </w:tcPr>
          <w:p w14:paraId="1B7E5C86" w14:textId="33A1084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59B03919" w14:textId="43C73B1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5070-1*C</w:t>
            </w:r>
          </w:p>
        </w:tc>
        <w:tc>
          <w:tcPr>
            <w:tcW w:w="810" w:type="dxa"/>
            <w:vAlign w:val="center"/>
          </w:tcPr>
          <w:p w14:paraId="588B6BAB" w14:textId="4D3212F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blue</w:t>
            </w:r>
          </w:p>
        </w:tc>
        <w:tc>
          <w:tcPr>
            <w:tcW w:w="900" w:type="dxa"/>
            <w:vAlign w:val="center"/>
          </w:tcPr>
          <w:p w14:paraId="77AE5510" w14:textId="150F012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57 (n=4)</w:t>
            </w:r>
          </w:p>
        </w:tc>
        <w:tc>
          <w:tcPr>
            <w:tcW w:w="630" w:type="dxa"/>
            <w:vAlign w:val="center"/>
          </w:tcPr>
          <w:p w14:paraId="76022DC3" w14:textId="7BACD49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17.1 (39.6; n=3)</w:t>
            </w:r>
          </w:p>
        </w:tc>
        <w:tc>
          <w:tcPr>
            <w:tcW w:w="810" w:type="dxa"/>
            <w:vAlign w:val="center"/>
          </w:tcPr>
          <w:p w14:paraId="4CA281DB" w14:textId="30649C5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1.8 (4.1; n=3)</w:t>
            </w:r>
          </w:p>
        </w:tc>
        <w:tc>
          <w:tcPr>
            <w:tcW w:w="630" w:type="dxa"/>
            <w:vAlign w:val="center"/>
          </w:tcPr>
          <w:p w14:paraId="115C9DAE" w14:textId="1ECF913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4.4 (10.1; n=4)</w:t>
            </w:r>
          </w:p>
        </w:tc>
        <w:tc>
          <w:tcPr>
            <w:tcW w:w="630" w:type="dxa"/>
            <w:vAlign w:val="center"/>
          </w:tcPr>
          <w:p w14:paraId="2919DE00" w14:textId="1C021D3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 (46)</w:t>
            </w:r>
          </w:p>
        </w:tc>
        <w:tc>
          <w:tcPr>
            <w:tcW w:w="720" w:type="dxa"/>
            <w:vAlign w:val="center"/>
          </w:tcPr>
          <w:p w14:paraId="60666BE8" w14:textId="18273F4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66</w:t>
            </w:r>
          </w:p>
        </w:tc>
        <w:tc>
          <w:tcPr>
            <w:tcW w:w="1008" w:type="dxa"/>
            <w:vAlign w:val="center"/>
          </w:tcPr>
          <w:p w14:paraId="54468F2D" w14:textId="34B2D25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1.23 (n=20)</w:t>
            </w:r>
          </w:p>
        </w:tc>
      </w:tr>
      <w:tr w:rsidR="000E65F0" w14:paraId="650FC61F" w14:textId="77777777" w:rsidTr="000E65F0">
        <w:tc>
          <w:tcPr>
            <w:tcW w:w="1278" w:type="dxa"/>
            <w:vAlign w:val="center"/>
          </w:tcPr>
          <w:p w14:paraId="50F75CDD" w14:textId="4B3C4E1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dilatatum</w:t>
            </w:r>
          </w:p>
        </w:tc>
        <w:tc>
          <w:tcPr>
            <w:tcW w:w="1080" w:type="dxa"/>
            <w:vAlign w:val="center"/>
          </w:tcPr>
          <w:p w14:paraId="3CB26613" w14:textId="638D87B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2302ADF0" w14:textId="479BBDB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1834-77-E</w:t>
            </w:r>
          </w:p>
        </w:tc>
        <w:tc>
          <w:tcPr>
            <w:tcW w:w="810" w:type="dxa"/>
            <w:vAlign w:val="center"/>
          </w:tcPr>
          <w:p w14:paraId="38D78B28" w14:textId="3CC9C73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red</w:t>
            </w:r>
          </w:p>
        </w:tc>
        <w:tc>
          <w:tcPr>
            <w:tcW w:w="900" w:type="dxa"/>
            <w:vAlign w:val="center"/>
          </w:tcPr>
          <w:p w14:paraId="4002557F" w14:textId="23ED13A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88 (n=3)</w:t>
            </w:r>
          </w:p>
        </w:tc>
        <w:tc>
          <w:tcPr>
            <w:tcW w:w="630" w:type="dxa"/>
            <w:vAlign w:val="center"/>
          </w:tcPr>
          <w:p w14:paraId="3496CC6B" w14:textId="5917B2C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0.7 (5.9; n=3)</w:t>
            </w:r>
          </w:p>
        </w:tc>
        <w:tc>
          <w:tcPr>
            <w:tcW w:w="810" w:type="dxa"/>
            <w:vAlign w:val="center"/>
          </w:tcPr>
          <w:p w14:paraId="182CF233" w14:textId="7D315BB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(5.2; n=3)</w:t>
            </w:r>
          </w:p>
        </w:tc>
        <w:tc>
          <w:tcPr>
            <w:tcW w:w="630" w:type="dxa"/>
            <w:vAlign w:val="center"/>
          </w:tcPr>
          <w:p w14:paraId="0F545364" w14:textId="6998983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0.5 (3.8; n=3)</w:t>
            </w:r>
          </w:p>
        </w:tc>
        <w:tc>
          <w:tcPr>
            <w:tcW w:w="630" w:type="dxa"/>
            <w:vAlign w:val="center"/>
          </w:tcPr>
          <w:p w14:paraId="310FD408" w14:textId="1E14E8F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11 (85)</w:t>
            </w:r>
          </w:p>
        </w:tc>
        <w:tc>
          <w:tcPr>
            <w:tcW w:w="720" w:type="dxa"/>
            <w:vAlign w:val="center"/>
          </w:tcPr>
          <w:p w14:paraId="4746134B" w14:textId="233A749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81</w:t>
            </w:r>
          </w:p>
        </w:tc>
        <w:tc>
          <w:tcPr>
            <w:tcW w:w="1008" w:type="dxa"/>
            <w:vAlign w:val="center"/>
          </w:tcPr>
          <w:p w14:paraId="665EFCA9" w14:textId="1498BB4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1.93 (n=20)</w:t>
            </w:r>
          </w:p>
        </w:tc>
      </w:tr>
      <w:tr w:rsidR="000E65F0" w14:paraId="2DD169DE" w14:textId="77777777" w:rsidTr="000E65F0">
        <w:tc>
          <w:tcPr>
            <w:tcW w:w="1278" w:type="dxa"/>
            <w:vAlign w:val="center"/>
          </w:tcPr>
          <w:p w14:paraId="29306E3A" w14:textId="4255392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erosum</w:t>
            </w:r>
          </w:p>
        </w:tc>
        <w:tc>
          <w:tcPr>
            <w:tcW w:w="1080" w:type="dxa"/>
            <w:vAlign w:val="center"/>
          </w:tcPr>
          <w:p w14:paraId="42016E2D" w14:textId="5A7E8D5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4BEC9CA6" w14:textId="4402472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619-88-A</w:t>
            </w:r>
          </w:p>
        </w:tc>
        <w:tc>
          <w:tcPr>
            <w:tcW w:w="810" w:type="dxa"/>
            <w:vAlign w:val="center"/>
          </w:tcPr>
          <w:p w14:paraId="4F426026" w14:textId="2671AF7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red</w:t>
            </w:r>
          </w:p>
        </w:tc>
        <w:tc>
          <w:tcPr>
            <w:tcW w:w="900" w:type="dxa"/>
            <w:vAlign w:val="center"/>
          </w:tcPr>
          <w:p w14:paraId="406F7576" w14:textId="7265367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90 (n=3)</w:t>
            </w:r>
          </w:p>
        </w:tc>
        <w:tc>
          <w:tcPr>
            <w:tcW w:w="630" w:type="dxa"/>
            <w:vAlign w:val="center"/>
          </w:tcPr>
          <w:p w14:paraId="0EF9F9AD" w14:textId="2FE6F24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 (10.1; n=3)</w:t>
            </w:r>
          </w:p>
        </w:tc>
        <w:tc>
          <w:tcPr>
            <w:tcW w:w="810" w:type="dxa"/>
            <w:vAlign w:val="center"/>
          </w:tcPr>
          <w:p w14:paraId="26EC121A" w14:textId="49E89A0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0.5 (5.2; n=3)</w:t>
            </w:r>
          </w:p>
        </w:tc>
        <w:tc>
          <w:tcPr>
            <w:tcW w:w="630" w:type="dxa"/>
            <w:vAlign w:val="center"/>
          </w:tcPr>
          <w:p w14:paraId="497F4863" w14:textId="7B69E66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(5.7; n=3)</w:t>
            </w:r>
          </w:p>
        </w:tc>
        <w:tc>
          <w:tcPr>
            <w:tcW w:w="630" w:type="dxa"/>
            <w:vAlign w:val="center"/>
          </w:tcPr>
          <w:p w14:paraId="3308C8BF" w14:textId="28B8811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 (79)</w:t>
            </w:r>
          </w:p>
        </w:tc>
        <w:tc>
          <w:tcPr>
            <w:tcW w:w="720" w:type="dxa"/>
            <w:vAlign w:val="center"/>
          </w:tcPr>
          <w:p w14:paraId="730A0580" w14:textId="493D257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87</w:t>
            </w:r>
          </w:p>
        </w:tc>
        <w:tc>
          <w:tcPr>
            <w:tcW w:w="1008" w:type="dxa"/>
            <w:vAlign w:val="center"/>
          </w:tcPr>
          <w:p w14:paraId="6281EF97" w14:textId="49D27B4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1.86 (n=20)</w:t>
            </w:r>
          </w:p>
        </w:tc>
      </w:tr>
      <w:tr w:rsidR="000E65F0" w14:paraId="0C9320FC" w14:textId="77777777" w:rsidTr="000E65F0">
        <w:tc>
          <w:tcPr>
            <w:tcW w:w="1278" w:type="dxa"/>
            <w:vAlign w:val="center"/>
          </w:tcPr>
          <w:p w14:paraId="55D746B5" w14:textId="2AD1209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erubescens</w:t>
            </w:r>
          </w:p>
        </w:tc>
        <w:tc>
          <w:tcPr>
            <w:tcW w:w="1080" w:type="dxa"/>
            <w:vAlign w:val="center"/>
          </w:tcPr>
          <w:p w14:paraId="3EC07E85" w14:textId="33DC6F7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bottom"/>
          </w:tcPr>
          <w:p w14:paraId="79C29C50" w14:textId="2AABFE1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798-65-A</w:t>
            </w:r>
          </w:p>
        </w:tc>
        <w:tc>
          <w:tcPr>
            <w:tcW w:w="810" w:type="dxa"/>
            <w:vAlign w:val="center"/>
          </w:tcPr>
          <w:p w14:paraId="39F3ADC3" w14:textId="233EBEF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545DDFB0" w14:textId="3931266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84 (n=2)</w:t>
            </w:r>
          </w:p>
        </w:tc>
        <w:tc>
          <w:tcPr>
            <w:tcW w:w="630" w:type="dxa"/>
            <w:vAlign w:val="center"/>
          </w:tcPr>
          <w:p w14:paraId="305B5894" w14:textId="2D9B365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2.6 (16.2; n=1)</w:t>
            </w:r>
          </w:p>
        </w:tc>
        <w:tc>
          <w:tcPr>
            <w:tcW w:w="810" w:type="dxa"/>
            <w:vAlign w:val="center"/>
          </w:tcPr>
          <w:p w14:paraId="3B61DFFC" w14:textId="3680FAF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(9.3; n=2)</w:t>
            </w:r>
          </w:p>
        </w:tc>
        <w:tc>
          <w:tcPr>
            <w:tcW w:w="630" w:type="dxa"/>
            <w:vAlign w:val="center"/>
          </w:tcPr>
          <w:p w14:paraId="34DAA58F" w14:textId="0D29325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1.0 (6.0; n=2)</w:t>
            </w:r>
          </w:p>
        </w:tc>
        <w:tc>
          <w:tcPr>
            <w:tcW w:w="630" w:type="dxa"/>
            <w:vAlign w:val="center"/>
          </w:tcPr>
          <w:p w14:paraId="430E1EB7" w14:textId="007C440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11 (69)</w:t>
            </w:r>
          </w:p>
        </w:tc>
        <w:tc>
          <w:tcPr>
            <w:tcW w:w="720" w:type="dxa"/>
            <w:vAlign w:val="center"/>
          </w:tcPr>
          <w:p w14:paraId="0FBD1C10" w14:textId="3A4AFBB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1008" w:type="dxa"/>
            <w:vAlign w:val="center"/>
          </w:tcPr>
          <w:p w14:paraId="64EA5386" w14:textId="69A76B4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1.73 (n=20)</w:t>
            </w:r>
          </w:p>
        </w:tc>
      </w:tr>
      <w:tr w:rsidR="000E65F0" w14:paraId="6DCCFF6E" w14:textId="77777777" w:rsidTr="000E65F0">
        <w:tc>
          <w:tcPr>
            <w:tcW w:w="1278" w:type="dxa"/>
            <w:vAlign w:val="center"/>
          </w:tcPr>
          <w:p w14:paraId="03652D35" w14:textId="56CB794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hartwegii</w:t>
            </w:r>
          </w:p>
        </w:tc>
        <w:tc>
          <w:tcPr>
            <w:tcW w:w="1080" w:type="dxa"/>
            <w:vAlign w:val="center"/>
          </w:tcPr>
          <w:p w14:paraId="5B83EC92" w14:textId="56F7931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VL</w:t>
            </w:r>
          </w:p>
        </w:tc>
        <w:tc>
          <w:tcPr>
            <w:tcW w:w="1080" w:type="dxa"/>
            <w:vAlign w:val="center"/>
          </w:tcPr>
          <w:p w14:paraId="6F177E38" w14:textId="72D3E44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 xml:space="preserve">MJD, 2/4/19, Chiapas, Mex., S.N. </w:t>
            </w:r>
          </w:p>
        </w:tc>
        <w:tc>
          <w:tcPr>
            <w:tcW w:w="810" w:type="dxa"/>
            <w:vAlign w:val="center"/>
          </w:tcPr>
          <w:p w14:paraId="73521ABC" w14:textId="45EA483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2FD889D2" w14:textId="47E17C1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55 (n=2)</w:t>
            </w:r>
          </w:p>
        </w:tc>
        <w:tc>
          <w:tcPr>
            <w:tcW w:w="630" w:type="dxa"/>
            <w:vAlign w:val="center"/>
          </w:tcPr>
          <w:p w14:paraId="212C09F1" w14:textId="306144F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9.4 (20.8; n=2)</w:t>
            </w:r>
          </w:p>
        </w:tc>
        <w:tc>
          <w:tcPr>
            <w:tcW w:w="810" w:type="dxa"/>
            <w:vAlign w:val="center"/>
          </w:tcPr>
          <w:p w14:paraId="3186356C" w14:textId="1EA042D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(3.4; n=2)</w:t>
            </w:r>
          </w:p>
        </w:tc>
        <w:tc>
          <w:tcPr>
            <w:tcW w:w="630" w:type="dxa"/>
            <w:vAlign w:val="center"/>
          </w:tcPr>
          <w:p w14:paraId="04BC4608" w14:textId="05316DB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(3.4; n=2)</w:t>
            </w:r>
          </w:p>
        </w:tc>
        <w:tc>
          <w:tcPr>
            <w:tcW w:w="630" w:type="dxa"/>
            <w:vAlign w:val="center"/>
          </w:tcPr>
          <w:p w14:paraId="45D7538F" w14:textId="544B4BD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33 (72)</w:t>
            </w:r>
          </w:p>
        </w:tc>
        <w:tc>
          <w:tcPr>
            <w:tcW w:w="720" w:type="dxa"/>
            <w:vAlign w:val="center"/>
          </w:tcPr>
          <w:p w14:paraId="70AD66B1" w14:textId="67A8633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50</w:t>
            </w:r>
          </w:p>
        </w:tc>
        <w:tc>
          <w:tcPr>
            <w:tcW w:w="1008" w:type="dxa"/>
            <w:vAlign w:val="center"/>
          </w:tcPr>
          <w:p w14:paraId="47499B06" w14:textId="41F25FF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1.24 (n=20)</w:t>
            </w:r>
          </w:p>
        </w:tc>
      </w:tr>
      <w:tr w:rsidR="000E65F0" w14:paraId="6C1C105C" w14:textId="77777777" w:rsidTr="000E65F0">
        <w:tc>
          <w:tcPr>
            <w:tcW w:w="1278" w:type="dxa"/>
            <w:vAlign w:val="center"/>
          </w:tcPr>
          <w:p w14:paraId="6C701F63" w14:textId="0A574DD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hupehense</w:t>
            </w:r>
          </w:p>
        </w:tc>
        <w:tc>
          <w:tcPr>
            <w:tcW w:w="1080" w:type="dxa"/>
            <w:vAlign w:val="center"/>
          </w:tcPr>
          <w:p w14:paraId="2470FFB2" w14:textId="5250CCF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1E0E0457" w14:textId="00D35C7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80-81-C</w:t>
            </w:r>
          </w:p>
        </w:tc>
        <w:tc>
          <w:tcPr>
            <w:tcW w:w="810" w:type="dxa"/>
            <w:vAlign w:val="center"/>
          </w:tcPr>
          <w:p w14:paraId="1AC94BAF" w14:textId="478E56E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red</w:t>
            </w:r>
          </w:p>
        </w:tc>
        <w:tc>
          <w:tcPr>
            <w:tcW w:w="900" w:type="dxa"/>
            <w:vAlign w:val="center"/>
          </w:tcPr>
          <w:p w14:paraId="37693664" w14:textId="3AA8E5C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90 (n=3)</w:t>
            </w:r>
          </w:p>
        </w:tc>
        <w:tc>
          <w:tcPr>
            <w:tcW w:w="630" w:type="dxa"/>
            <w:vAlign w:val="center"/>
          </w:tcPr>
          <w:p w14:paraId="5A586E8C" w14:textId="7C843DB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 xml:space="preserve">0.9 </w:t>
            </w:r>
            <w:r w:rsidRPr="000E65F0">
              <w:rPr>
                <w:rFonts w:ascii="Times New Roman" w:eastAsia="Times New Roman" w:hAnsi="Times New Roman" w:cs="Times New Roman"/>
                <w:color w:val="000000"/>
                <w:sz w:val="16"/>
                <w:szCs w:val="16"/>
              </w:rPr>
              <w:lastRenderedPageBreak/>
              <w:t>(9.0; n=3)</w:t>
            </w:r>
          </w:p>
        </w:tc>
        <w:tc>
          <w:tcPr>
            <w:tcW w:w="810" w:type="dxa"/>
            <w:vAlign w:val="center"/>
          </w:tcPr>
          <w:p w14:paraId="0D95D0FF" w14:textId="78406C5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lastRenderedPageBreak/>
              <w:t xml:space="preserve">0.6 (5.4; </w:t>
            </w:r>
            <w:r w:rsidRPr="000E65F0">
              <w:rPr>
                <w:rFonts w:ascii="Times New Roman" w:eastAsia="Times New Roman" w:hAnsi="Times New Roman" w:cs="Times New Roman"/>
                <w:color w:val="000000"/>
                <w:sz w:val="16"/>
                <w:szCs w:val="16"/>
              </w:rPr>
              <w:lastRenderedPageBreak/>
              <w:t>n=3)</w:t>
            </w:r>
          </w:p>
        </w:tc>
        <w:tc>
          <w:tcPr>
            <w:tcW w:w="630" w:type="dxa"/>
            <w:vAlign w:val="center"/>
          </w:tcPr>
          <w:p w14:paraId="477F7BD6" w14:textId="5A8873B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lastRenderedPageBreak/>
              <w:t xml:space="preserve">1.0 </w:t>
            </w:r>
            <w:r w:rsidRPr="000E65F0">
              <w:rPr>
                <w:rFonts w:ascii="Times New Roman" w:eastAsia="Times New Roman" w:hAnsi="Times New Roman" w:cs="Times New Roman"/>
                <w:color w:val="000000"/>
                <w:sz w:val="16"/>
                <w:szCs w:val="16"/>
              </w:rPr>
              <w:lastRenderedPageBreak/>
              <w:t>(9.8; n=3)</w:t>
            </w:r>
          </w:p>
        </w:tc>
        <w:tc>
          <w:tcPr>
            <w:tcW w:w="630" w:type="dxa"/>
            <w:vAlign w:val="center"/>
          </w:tcPr>
          <w:p w14:paraId="00BE993D" w14:textId="3FCBD29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lastRenderedPageBreak/>
              <w:t>8 (76)</w:t>
            </w:r>
          </w:p>
        </w:tc>
        <w:tc>
          <w:tcPr>
            <w:tcW w:w="720" w:type="dxa"/>
            <w:vAlign w:val="center"/>
          </w:tcPr>
          <w:p w14:paraId="2B095A21" w14:textId="095A39D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81</w:t>
            </w:r>
          </w:p>
        </w:tc>
        <w:tc>
          <w:tcPr>
            <w:tcW w:w="1008" w:type="dxa"/>
            <w:vAlign w:val="center"/>
          </w:tcPr>
          <w:p w14:paraId="20D37AD5" w14:textId="656A41F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2.02 (n=20)</w:t>
            </w:r>
          </w:p>
        </w:tc>
      </w:tr>
      <w:tr w:rsidR="000E65F0" w14:paraId="60D5B2E4" w14:textId="77777777" w:rsidTr="000E65F0">
        <w:tc>
          <w:tcPr>
            <w:tcW w:w="1278" w:type="dxa"/>
            <w:vAlign w:val="center"/>
          </w:tcPr>
          <w:p w14:paraId="0BAC8CDA" w14:textId="3871EF3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lastRenderedPageBreak/>
              <w:t>V. jucundum</w:t>
            </w:r>
          </w:p>
        </w:tc>
        <w:tc>
          <w:tcPr>
            <w:tcW w:w="1080" w:type="dxa"/>
            <w:vAlign w:val="center"/>
          </w:tcPr>
          <w:p w14:paraId="75A446F5" w14:textId="05F39B5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VL</w:t>
            </w:r>
          </w:p>
        </w:tc>
        <w:tc>
          <w:tcPr>
            <w:tcW w:w="1080" w:type="dxa"/>
            <w:vAlign w:val="center"/>
          </w:tcPr>
          <w:p w14:paraId="3A4314F3" w14:textId="6D9B9B4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MJD, 2/4/19, Chiapas, Mex., S.N.</w:t>
            </w:r>
          </w:p>
        </w:tc>
        <w:tc>
          <w:tcPr>
            <w:tcW w:w="810" w:type="dxa"/>
            <w:vAlign w:val="center"/>
          </w:tcPr>
          <w:p w14:paraId="3A877024" w14:textId="05A07C2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78E5E1F4" w14:textId="78C7FF7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56 (n=2)</w:t>
            </w:r>
          </w:p>
        </w:tc>
        <w:tc>
          <w:tcPr>
            <w:tcW w:w="630" w:type="dxa"/>
            <w:vAlign w:val="center"/>
          </w:tcPr>
          <w:p w14:paraId="261A356B" w14:textId="2BA1735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3.7 (8.3; n=2)</w:t>
            </w:r>
          </w:p>
        </w:tc>
        <w:tc>
          <w:tcPr>
            <w:tcW w:w="810" w:type="dxa"/>
            <w:vAlign w:val="center"/>
          </w:tcPr>
          <w:p w14:paraId="56801360" w14:textId="6BD3BAE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1.8 (4.0; n=2)</w:t>
            </w:r>
          </w:p>
        </w:tc>
        <w:tc>
          <w:tcPr>
            <w:tcW w:w="630" w:type="dxa"/>
            <w:vAlign w:val="center"/>
          </w:tcPr>
          <w:p w14:paraId="0A742AFC" w14:textId="34B552D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2.6 (5.9; n=2)</w:t>
            </w:r>
          </w:p>
        </w:tc>
        <w:tc>
          <w:tcPr>
            <w:tcW w:w="630" w:type="dxa"/>
            <w:vAlign w:val="center"/>
          </w:tcPr>
          <w:p w14:paraId="25A1C89C" w14:textId="2B3884F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36 (82)</w:t>
            </w:r>
          </w:p>
        </w:tc>
        <w:tc>
          <w:tcPr>
            <w:tcW w:w="720" w:type="dxa"/>
            <w:vAlign w:val="center"/>
          </w:tcPr>
          <w:p w14:paraId="4A99D1F4" w14:textId="325280D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66</w:t>
            </w:r>
          </w:p>
        </w:tc>
        <w:tc>
          <w:tcPr>
            <w:tcW w:w="1008" w:type="dxa"/>
            <w:vAlign w:val="center"/>
          </w:tcPr>
          <w:p w14:paraId="0A1849D9" w14:textId="2225113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1.28 (n=20)</w:t>
            </w:r>
          </w:p>
        </w:tc>
      </w:tr>
      <w:tr w:rsidR="000E65F0" w14:paraId="7050E8AC" w14:textId="77777777" w:rsidTr="000E65F0">
        <w:tc>
          <w:tcPr>
            <w:tcW w:w="1278" w:type="dxa"/>
            <w:vAlign w:val="center"/>
          </w:tcPr>
          <w:p w14:paraId="013CC35A" w14:textId="031260C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lantana</w:t>
            </w:r>
          </w:p>
        </w:tc>
        <w:tc>
          <w:tcPr>
            <w:tcW w:w="1080" w:type="dxa"/>
            <w:vAlign w:val="center"/>
          </w:tcPr>
          <w:p w14:paraId="131F041A" w14:textId="73172DB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27ED19F6" w14:textId="5B41E8F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206-96-B</w:t>
            </w:r>
          </w:p>
        </w:tc>
        <w:tc>
          <w:tcPr>
            <w:tcW w:w="810" w:type="dxa"/>
            <w:vAlign w:val="center"/>
          </w:tcPr>
          <w:p w14:paraId="4E09C068" w14:textId="0A93966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6727234B" w14:textId="5AFE20F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81 (n=3)</w:t>
            </w:r>
          </w:p>
        </w:tc>
        <w:tc>
          <w:tcPr>
            <w:tcW w:w="630" w:type="dxa"/>
            <w:vAlign w:val="center"/>
          </w:tcPr>
          <w:p w14:paraId="6381DDBE" w14:textId="6242C5D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0.4 (2.3; n=3)</w:t>
            </w:r>
          </w:p>
        </w:tc>
        <w:tc>
          <w:tcPr>
            <w:tcW w:w="810" w:type="dxa"/>
            <w:vAlign w:val="center"/>
          </w:tcPr>
          <w:p w14:paraId="0824B8A3" w14:textId="36ACD8D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1.6 (8.4; n=3)</w:t>
            </w:r>
          </w:p>
        </w:tc>
        <w:tc>
          <w:tcPr>
            <w:tcW w:w="630" w:type="dxa"/>
            <w:vAlign w:val="center"/>
          </w:tcPr>
          <w:p w14:paraId="03CC0D4D" w14:textId="2006B29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 (8.9; n=3)</w:t>
            </w:r>
          </w:p>
        </w:tc>
        <w:tc>
          <w:tcPr>
            <w:tcW w:w="630" w:type="dxa"/>
            <w:vAlign w:val="center"/>
          </w:tcPr>
          <w:p w14:paraId="4626EC68" w14:textId="3BFE8E4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(80)</w:t>
            </w:r>
          </w:p>
        </w:tc>
        <w:tc>
          <w:tcPr>
            <w:tcW w:w="720" w:type="dxa"/>
            <w:vAlign w:val="center"/>
          </w:tcPr>
          <w:p w14:paraId="5E483CC7" w14:textId="2FA4BC1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85</w:t>
            </w:r>
          </w:p>
        </w:tc>
        <w:tc>
          <w:tcPr>
            <w:tcW w:w="1008" w:type="dxa"/>
            <w:vAlign w:val="center"/>
          </w:tcPr>
          <w:p w14:paraId="145086D2" w14:textId="5DD1969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2.58 (n=13)</w:t>
            </w:r>
          </w:p>
        </w:tc>
      </w:tr>
      <w:tr w:rsidR="000E65F0" w14:paraId="213B2552" w14:textId="77777777" w:rsidTr="000E65F0">
        <w:tc>
          <w:tcPr>
            <w:tcW w:w="1278" w:type="dxa"/>
            <w:vAlign w:val="center"/>
          </w:tcPr>
          <w:p w14:paraId="6AFB0C23" w14:textId="4C8A70C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lantanoides</w:t>
            </w:r>
          </w:p>
        </w:tc>
        <w:tc>
          <w:tcPr>
            <w:tcW w:w="1080" w:type="dxa"/>
            <w:vAlign w:val="center"/>
          </w:tcPr>
          <w:p w14:paraId="3C0D8C15" w14:textId="761540E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VL</w:t>
            </w:r>
          </w:p>
        </w:tc>
        <w:tc>
          <w:tcPr>
            <w:tcW w:w="1080" w:type="dxa"/>
            <w:vAlign w:val="center"/>
          </w:tcPr>
          <w:p w14:paraId="6EC3D4B9" w14:textId="2868E4F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MSA, 11/2/2019, Lee, MA, S.N.</w:t>
            </w:r>
          </w:p>
        </w:tc>
        <w:tc>
          <w:tcPr>
            <w:tcW w:w="810" w:type="dxa"/>
            <w:vAlign w:val="center"/>
          </w:tcPr>
          <w:p w14:paraId="69C4A7E7" w14:textId="5B24D75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386A3BEF" w14:textId="2F65BE8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87 (n=1)</w:t>
            </w:r>
          </w:p>
        </w:tc>
        <w:tc>
          <w:tcPr>
            <w:tcW w:w="630" w:type="dxa"/>
            <w:vAlign w:val="center"/>
          </w:tcPr>
          <w:p w14:paraId="5E8A12B2" w14:textId="6D4B3B6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0.2 (1.6; n=1)</w:t>
            </w:r>
          </w:p>
        </w:tc>
        <w:tc>
          <w:tcPr>
            <w:tcW w:w="810" w:type="dxa"/>
            <w:vAlign w:val="center"/>
          </w:tcPr>
          <w:p w14:paraId="71FC0C74" w14:textId="7A32A9A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630" w:type="dxa"/>
            <w:vAlign w:val="center"/>
          </w:tcPr>
          <w:p w14:paraId="6D76BD84" w14:textId="04A306D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(11.0; n=1)</w:t>
            </w:r>
          </w:p>
        </w:tc>
        <w:tc>
          <w:tcPr>
            <w:tcW w:w="630" w:type="dxa"/>
            <w:vAlign w:val="center"/>
          </w:tcPr>
          <w:p w14:paraId="7F51690F" w14:textId="7D4B4A1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720" w:type="dxa"/>
            <w:vAlign w:val="center"/>
          </w:tcPr>
          <w:p w14:paraId="71386B3E" w14:textId="4C662D3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88</w:t>
            </w:r>
          </w:p>
        </w:tc>
        <w:tc>
          <w:tcPr>
            <w:tcW w:w="1008" w:type="dxa"/>
            <w:vAlign w:val="center"/>
          </w:tcPr>
          <w:p w14:paraId="1C772109" w14:textId="06E1A7A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2.05 (n=8)</w:t>
            </w:r>
          </w:p>
        </w:tc>
      </w:tr>
      <w:tr w:rsidR="000E65F0" w14:paraId="268D1F2D" w14:textId="77777777" w:rsidTr="000E65F0">
        <w:tc>
          <w:tcPr>
            <w:tcW w:w="1278" w:type="dxa"/>
            <w:vAlign w:val="center"/>
          </w:tcPr>
          <w:p w14:paraId="75138677" w14:textId="19EA1B4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lautum</w:t>
            </w:r>
          </w:p>
        </w:tc>
        <w:tc>
          <w:tcPr>
            <w:tcW w:w="1080" w:type="dxa"/>
            <w:vAlign w:val="center"/>
          </w:tcPr>
          <w:p w14:paraId="091A6E9B" w14:textId="4525F3B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UCBG</w:t>
            </w:r>
          </w:p>
        </w:tc>
        <w:tc>
          <w:tcPr>
            <w:tcW w:w="1080" w:type="dxa"/>
            <w:vAlign w:val="center"/>
          </w:tcPr>
          <w:p w14:paraId="5611EF06" w14:textId="5C03D42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76.2051</w:t>
            </w:r>
          </w:p>
        </w:tc>
        <w:tc>
          <w:tcPr>
            <w:tcW w:w="810" w:type="dxa"/>
            <w:vAlign w:val="center"/>
          </w:tcPr>
          <w:p w14:paraId="090B944C" w14:textId="19EDBA4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1C44D64B" w14:textId="500EEEE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73 (n=3)</w:t>
            </w:r>
          </w:p>
        </w:tc>
        <w:tc>
          <w:tcPr>
            <w:tcW w:w="630" w:type="dxa"/>
            <w:vAlign w:val="center"/>
          </w:tcPr>
          <w:p w14:paraId="17DDB4F2" w14:textId="67F11DD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8.3 (30.6; n=3)</w:t>
            </w:r>
          </w:p>
        </w:tc>
        <w:tc>
          <w:tcPr>
            <w:tcW w:w="810" w:type="dxa"/>
            <w:vAlign w:val="center"/>
          </w:tcPr>
          <w:p w14:paraId="2F735625" w14:textId="2811B05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0.8 (2.9; n=2)</w:t>
            </w:r>
          </w:p>
        </w:tc>
        <w:tc>
          <w:tcPr>
            <w:tcW w:w="630" w:type="dxa"/>
            <w:vAlign w:val="center"/>
          </w:tcPr>
          <w:p w14:paraId="76BCA60D" w14:textId="49A6FC8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2.3 (8.6; n=3)</w:t>
            </w:r>
          </w:p>
        </w:tc>
        <w:tc>
          <w:tcPr>
            <w:tcW w:w="630" w:type="dxa"/>
            <w:vAlign w:val="center"/>
          </w:tcPr>
          <w:p w14:paraId="3E3B2E0B" w14:textId="2631C73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16 (58)</w:t>
            </w:r>
          </w:p>
        </w:tc>
        <w:tc>
          <w:tcPr>
            <w:tcW w:w="720" w:type="dxa"/>
            <w:vAlign w:val="center"/>
          </w:tcPr>
          <w:p w14:paraId="7F62366E" w14:textId="5EB4677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84</w:t>
            </w:r>
          </w:p>
        </w:tc>
        <w:tc>
          <w:tcPr>
            <w:tcW w:w="1008" w:type="dxa"/>
            <w:vAlign w:val="center"/>
          </w:tcPr>
          <w:p w14:paraId="75CF2360" w14:textId="49F21BF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1.48 (n=20)</w:t>
            </w:r>
          </w:p>
        </w:tc>
      </w:tr>
      <w:tr w:rsidR="000E65F0" w14:paraId="56D5B7BB" w14:textId="77777777" w:rsidTr="000E65F0">
        <w:tc>
          <w:tcPr>
            <w:tcW w:w="1278" w:type="dxa"/>
            <w:vAlign w:val="center"/>
          </w:tcPr>
          <w:p w14:paraId="0EF1BA39" w14:textId="6826D2F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lobophyllum</w:t>
            </w:r>
          </w:p>
        </w:tc>
        <w:tc>
          <w:tcPr>
            <w:tcW w:w="1080" w:type="dxa"/>
            <w:vAlign w:val="center"/>
          </w:tcPr>
          <w:p w14:paraId="6A81CB03" w14:textId="3478A64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105615AC" w14:textId="138FA30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1875-80-A</w:t>
            </w:r>
          </w:p>
        </w:tc>
        <w:tc>
          <w:tcPr>
            <w:tcW w:w="810" w:type="dxa"/>
            <w:vAlign w:val="center"/>
          </w:tcPr>
          <w:p w14:paraId="518A2A52" w14:textId="086DDD9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red</w:t>
            </w:r>
          </w:p>
        </w:tc>
        <w:tc>
          <w:tcPr>
            <w:tcW w:w="900" w:type="dxa"/>
            <w:vAlign w:val="center"/>
          </w:tcPr>
          <w:p w14:paraId="3C866687" w14:textId="79DBD85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89 (n=2)</w:t>
            </w:r>
          </w:p>
        </w:tc>
        <w:tc>
          <w:tcPr>
            <w:tcW w:w="630" w:type="dxa"/>
            <w:vAlign w:val="center"/>
          </w:tcPr>
          <w:p w14:paraId="0B18219D" w14:textId="0206F7D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0.3 (2.6; n=2)</w:t>
            </w:r>
          </w:p>
        </w:tc>
        <w:tc>
          <w:tcPr>
            <w:tcW w:w="810" w:type="dxa"/>
            <w:vAlign w:val="center"/>
          </w:tcPr>
          <w:p w14:paraId="37CE2BF9" w14:textId="605FC21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0.9 (7.7; n=2)</w:t>
            </w:r>
          </w:p>
        </w:tc>
        <w:tc>
          <w:tcPr>
            <w:tcW w:w="630" w:type="dxa"/>
            <w:vAlign w:val="center"/>
          </w:tcPr>
          <w:p w14:paraId="7B79C22D" w14:textId="54A68A6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1.1 (9.7; n=2)</w:t>
            </w:r>
          </w:p>
        </w:tc>
        <w:tc>
          <w:tcPr>
            <w:tcW w:w="630" w:type="dxa"/>
            <w:vAlign w:val="center"/>
          </w:tcPr>
          <w:p w14:paraId="091B2692" w14:textId="1419A22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 (80)</w:t>
            </w:r>
          </w:p>
        </w:tc>
        <w:tc>
          <w:tcPr>
            <w:tcW w:w="720" w:type="dxa"/>
            <w:vAlign w:val="center"/>
          </w:tcPr>
          <w:p w14:paraId="71A36A01" w14:textId="366DDC1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83</w:t>
            </w:r>
          </w:p>
        </w:tc>
        <w:tc>
          <w:tcPr>
            <w:tcW w:w="1008" w:type="dxa"/>
            <w:vAlign w:val="center"/>
          </w:tcPr>
          <w:p w14:paraId="2526A6B2" w14:textId="2FA0AA0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1.78 (n=20)</w:t>
            </w:r>
          </w:p>
        </w:tc>
      </w:tr>
      <w:tr w:rsidR="000E65F0" w14:paraId="2746ECDE" w14:textId="77777777" w:rsidTr="000E65F0">
        <w:tc>
          <w:tcPr>
            <w:tcW w:w="1278" w:type="dxa"/>
            <w:vAlign w:val="center"/>
          </w:tcPr>
          <w:p w14:paraId="5FF65C32" w14:textId="41A8BD2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melanocarpum</w:t>
            </w:r>
          </w:p>
        </w:tc>
        <w:tc>
          <w:tcPr>
            <w:tcW w:w="1080" w:type="dxa"/>
            <w:vAlign w:val="center"/>
          </w:tcPr>
          <w:p w14:paraId="093BCD26" w14:textId="016DEB8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5639DC42" w14:textId="70F213E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386-81-D</w:t>
            </w:r>
          </w:p>
        </w:tc>
        <w:tc>
          <w:tcPr>
            <w:tcW w:w="810" w:type="dxa"/>
            <w:vAlign w:val="center"/>
          </w:tcPr>
          <w:p w14:paraId="04C3A553" w14:textId="11F3628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60AA105B" w14:textId="4117F55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85 (n=3)</w:t>
            </w:r>
          </w:p>
        </w:tc>
        <w:tc>
          <w:tcPr>
            <w:tcW w:w="630" w:type="dxa"/>
            <w:vAlign w:val="center"/>
          </w:tcPr>
          <w:p w14:paraId="77425D87" w14:textId="4F2AEC3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1.9 (12.9; n=3)</w:t>
            </w:r>
          </w:p>
        </w:tc>
        <w:tc>
          <w:tcPr>
            <w:tcW w:w="810" w:type="dxa"/>
            <w:vAlign w:val="center"/>
          </w:tcPr>
          <w:p w14:paraId="480B0884" w14:textId="3CB4878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0.7 (5; n=3)</w:t>
            </w:r>
          </w:p>
        </w:tc>
        <w:tc>
          <w:tcPr>
            <w:tcW w:w="630" w:type="dxa"/>
            <w:vAlign w:val="center"/>
          </w:tcPr>
          <w:p w14:paraId="6A528F2F" w14:textId="74C0B49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(10.2; n=3)</w:t>
            </w:r>
          </w:p>
        </w:tc>
        <w:tc>
          <w:tcPr>
            <w:tcW w:w="630" w:type="dxa"/>
            <w:vAlign w:val="center"/>
          </w:tcPr>
          <w:p w14:paraId="7C4BF91A" w14:textId="1FDDD21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11 (72)</w:t>
            </w:r>
          </w:p>
        </w:tc>
        <w:tc>
          <w:tcPr>
            <w:tcW w:w="720" w:type="dxa"/>
            <w:vAlign w:val="center"/>
          </w:tcPr>
          <w:p w14:paraId="09A06464" w14:textId="1BD0805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66</w:t>
            </w:r>
          </w:p>
        </w:tc>
        <w:tc>
          <w:tcPr>
            <w:tcW w:w="1008" w:type="dxa"/>
            <w:vAlign w:val="center"/>
          </w:tcPr>
          <w:p w14:paraId="6938133D" w14:textId="28D92D6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2.42 (n=20)</w:t>
            </w:r>
          </w:p>
        </w:tc>
      </w:tr>
      <w:tr w:rsidR="000E65F0" w14:paraId="69BFFF92" w14:textId="77777777" w:rsidTr="000E65F0">
        <w:tc>
          <w:tcPr>
            <w:tcW w:w="1278" w:type="dxa"/>
            <w:vAlign w:val="center"/>
          </w:tcPr>
          <w:p w14:paraId="66F9D517" w14:textId="2EAEA18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microphyllum</w:t>
            </w:r>
          </w:p>
        </w:tc>
        <w:tc>
          <w:tcPr>
            <w:tcW w:w="1080" w:type="dxa"/>
            <w:vAlign w:val="center"/>
          </w:tcPr>
          <w:p w14:paraId="1970C865" w14:textId="7C788AB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YU</w:t>
            </w:r>
          </w:p>
        </w:tc>
        <w:tc>
          <w:tcPr>
            <w:tcW w:w="1080" w:type="dxa"/>
            <w:vAlign w:val="center"/>
          </w:tcPr>
          <w:p w14:paraId="16C499E5" w14:textId="376E8F4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MJD, 3/20/19, Oaxaca, Mex., S.N.</w:t>
            </w:r>
          </w:p>
        </w:tc>
        <w:tc>
          <w:tcPr>
            <w:tcW w:w="810" w:type="dxa"/>
            <w:vAlign w:val="center"/>
          </w:tcPr>
          <w:p w14:paraId="0F509972" w14:textId="277BA04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221B672F" w14:textId="4CC0F64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76 (n=2)</w:t>
            </w:r>
          </w:p>
        </w:tc>
        <w:tc>
          <w:tcPr>
            <w:tcW w:w="630" w:type="dxa"/>
            <w:vAlign w:val="center"/>
          </w:tcPr>
          <w:p w14:paraId="10523577" w14:textId="21B4A88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 (25.1; n=2)</w:t>
            </w:r>
          </w:p>
        </w:tc>
        <w:tc>
          <w:tcPr>
            <w:tcW w:w="810" w:type="dxa"/>
            <w:vAlign w:val="center"/>
          </w:tcPr>
          <w:p w14:paraId="3CD9E355" w14:textId="2AB23FB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2.2 (9.1; n=1)</w:t>
            </w:r>
          </w:p>
        </w:tc>
        <w:tc>
          <w:tcPr>
            <w:tcW w:w="630" w:type="dxa"/>
            <w:vAlign w:val="center"/>
          </w:tcPr>
          <w:p w14:paraId="0DF30A33" w14:textId="13437FA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0.9 (3.7; n=2)</w:t>
            </w:r>
          </w:p>
        </w:tc>
        <w:tc>
          <w:tcPr>
            <w:tcW w:w="630" w:type="dxa"/>
            <w:vAlign w:val="center"/>
          </w:tcPr>
          <w:p w14:paraId="3FDB0398" w14:textId="1F846B7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15 (62)</w:t>
            </w:r>
          </w:p>
        </w:tc>
        <w:tc>
          <w:tcPr>
            <w:tcW w:w="720" w:type="dxa"/>
            <w:vAlign w:val="center"/>
          </w:tcPr>
          <w:p w14:paraId="5025B97B" w14:textId="361C0A4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64</w:t>
            </w:r>
          </w:p>
        </w:tc>
        <w:tc>
          <w:tcPr>
            <w:tcW w:w="1008" w:type="dxa"/>
            <w:vAlign w:val="center"/>
          </w:tcPr>
          <w:p w14:paraId="524986AA" w14:textId="6CC403C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1.04 (n=10)</w:t>
            </w:r>
          </w:p>
        </w:tc>
      </w:tr>
      <w:tr w:rsidR="000E65F0" w14:paraId="5ABB052A" w14:textId="77777777" w:rsidTr="000E65F0">
        <w:tc>
          <w:tcPr>
            <w:tcW w:w="1278" w:type="dxa"/>
            <w:vAlign w:val="center"/>
          </w:tcPr>
          <w:p w14:paraId="05BC7FC0" w14:textId="36D231B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molle</w:t>
            </w:r>
          </w:p>
        </w:tc>
        <w:tc>
          <w:tcPr>
            <w:tcW w:w="1080" w:type="dxa"/>
            <w:vAlign w:val="center"/>
          </w:tcPr>
          <w:p w14:paraId="2B7D97F5" w14:textId="38CA823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0C3B561E" w14:textId="4BF2430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167-2000-A</w:t>
            </w:r>
          </w:p>
        </w:tc>
        <w:tc>
          <w:tcPr>
            <w:tcW w:w="810" w:type="dxa"/>
            <w:vAlign w:val="center"/>
          </w:tcPr>
          <w:p w14:paraId="5B6374A5" w14:textId="2803707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(syn)</w:t>
            </w:r>
          </w:p>
        </w:tc>
        <w:tc>
          <w:tcPr>
            <w:tcW w:w="900" w:type="dxa"/>
            <w:vAlign w:val="center"/>
          </w:tcPr>
          <w:p w14:paraId="117EBD2E" w14:textId="26FD584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77 (n=3)</w:t>
            </w:r>
          </w:p>
        </w:tc>
        <w:tc>
          <w:tcPr>
            <w:tcW w:w="630" w:type="dxa"/>
            <w:vAlign w:val="center"/>
          </w:tcPr>
          <w:p w14:paraId="462C3C04" w14:textId="60312CC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7.3 (32.5; n=3)</w:t>
            </w:r>
          </w:p>
        </w:tc>
        <w:tc>
          <w:tcPr>
            <w:tcW w:w="810" w:type="dxa"/>
            <w:vAlign w:val="center"/>
          </w:tcPr>
          <w:p w14:paraId="2A074909" w14:textId="598EDD7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 (4.6; n=3)</w:t>
            </w:r>
          </w:p>
        </w:tc>
        <w:tc>
          <w:tcPr>
            <w:tcW w:w="630" w:type="dxa"/>
            <w:vAlign w:val="center"/>
          </w:tcPr>
          <w:p w14:paraId="7489A11A" w14:textId="58D26FD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1.4 (6.1; n=3)</w:t>
            </w:r>
          </w:p>
        </w:tc>
        <w:tc>
          <w:tcPr>
            <w:tcW w:w="630" w:type="dxa"/>
            <w:vAlign w:val="center"/>
          </w:tcPr>
          <w:p w14:paraId="5EF6638C" w14:textId="1C19C75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13 (57)</w:t>
            </w:r>
          </w:p>
        </w:tc>
        <w:tc>
          <w:tcPr>
            <w:tcW w:w="720" w:type="dxa"/>
            <w:vAlign w:val="center"/>
          </w:tcPr>
          <w:p w14:paraId="2D55CA80" w14:textId="24009FC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88</w:t>
            </w:r>
          </w:p>
        </w:tc>
        <w:tc>
          <w:tcPr>
            <w:tcW w:w="1008" w:type="dxa"/>
            <w:vAlign w:val="center"/>
          </w:tcPr>
          <w:p w14:paraId="4F4665C5" w14:textId="46FE935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2.35 (n=20)</w:t>
            </w:r>
          </w:p>
        </w:tc>
      </w:tr>
      <w:tr w:rsidR="000E65F0" w14:paraId="6F85ECD8" w14:textId="77777777" w:rsidTr="000E65F0">
        <w:tc>
          <w:tcPr>
            <w:tcW w:w="1278" w:type="dxa"/>
            <w:vAlign w:val="center"/>
          </w:tcPr>
          <w:p w14:paraId="53C20ADA" w14:textId="2F669E8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propinquum</w:t>
            </w:r>
          </w:p>
        </w:tc>
        <w:tc>
          <w:tcPr>
            <w:tcW w:w="1080" w:type="dxa"/>
            <w:vAlign w:val="center"/>
          </w:tcPr>
          <w:p w14:paraId="56272AEE" w14:textId="0EDDB1C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RBG</w:t>
            </w:r>
          </w:p>
        </w:tc>
        <w:tc>
          <w:tcPr>
            <w:tcW w:w="1080" w:type="dxa"/>
            <w:vAlign w:val="center"/>
          </w:tcPr>
          <w:p w14:paraId="37A6CF38" w14:textId="69F9493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2007-1324</w:t>
            </w:r>
          </w:p>
        </w:tc>
        <w:tc>
          <w:tcPr>
            <w:tcW w:w="810" w:type="dxa"/>
            <w:vAlign w:val="center"/>
          </w:tcPr>
          <w:p w14:paraId="15685A42" w14:textId="1B7A0EA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blue</w:t>
            </w:r>
          </w:p>
        </w:tc>
        <w:tc>
          <w:tcPr>
            <w:tcW w:w="900" w:type="dxa"/>
            <w:vAlign w:val="center"/>
          </w:tcPr>
          <w:p w14:paraId="5F5B5151" w14:textId="34920B4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58 (n=1)</w:t>
            </w:r>
          </w:p>
        </w:tc>
        <w:tc>
          <w:tcPr>
            <w:tcW w:w="630" w:type="dxa"/>
            <w:vAlign w:val="center"/>
          </w:tcPr>
          <w:p w14:paraId="4D4B8B3C" w14:textId="61C80D2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6.7 (16; n=1)</w:t>
            </w:r>
          </w:p>
        </w:tc>
        <w:tc>
          <w:tcPr>
            <w:tcW w:w="810" w:type="dxa"/>
            <w:vAlign w:val="center"/>
          </w:tcPr>
          <w:p w14:paraId="66294B78" w14:textId="52AE0B0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3.5 (8.5; n=1)</w:t>
            </w:r>
          </w:p>
        </w:tc>
        <w:tc>
          <w:tcPr>
            <w:tcW w:w="630" w:type="dxa"/>
            <w:vAlign w:val="center"/>
          </w:tcPr>
          <w:p w14:paraId="59413028" w14:textId="79EAE92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1.7 (4.0; n=1)</w:t>
            </w:r>
          </w:p>
        </w:tc>
        <w:tc>
          <w:tcPr>
            <w:tcW w:w="630" w:type="dxa"/>
            <w:vAlign w:val="center"/>
          </w:tcPr>
          <w:p w14:paraId="34E14826" w14:textId="43FF91E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30 (72)</w:t>
            </w:r>
          </w:p>
        </w:tc>
        <w:tc>
          <w:tcPr>
            <w:tcW w:w="720" w:type="dxa"/>
            <w:vAlign w:val="center"/>
          </w:tcPr>
          <w:p w14:paraId="41999692" w14:textId="3E8D13D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69</w:t>
            </w:r>
          </w:p>
        </w:tc>
        <w:tc>
          <w:tcPr>
            <w:tcW w:w="1008" w:type="dxa"/>
            <w:vAlign w:val="center"/>
          </w:tcPr>
          <w:p w14:paraId="3C3244CB" w14:textId="453E556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1.3 (n=20)</w:t>
            </w:r>
          </w:p>
        </w:tc>
      </w:tr>
      <w:tr w:rsidR="000E65F0" w14:paraId="3960D0D9" w14:textId="77777777" w:rsidTr="000E65F0">
        <w:tc>
          <w:tcPr>
            <w:tcW w:w="1278" w:type="dxa"/>
            <w:vAlign w:val="center"/>
          </w:tcPr>
          <w:p w14:paraId="7FDC1725" w14:textId="035E27E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prunifolium</w:t>
            </w:r>
          </w:p>
        </w:tc>
        <w:tc>
          <w:tcPr>
            <w:tcW w:w="1080" w:type="dxa"/>
            <w:vAlign w:val="center"/>
          </w:tcPr>
          <w:p w14:paraId="3970F03C" w14:textId="4E2DB59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YU</w:t>
            </w:r>
          </w:p>
        </w:tc>
        <w:tc>
          <w:tcPr>
            <w:tcW w:w="1080" w:type="dxa"/>
            <w:vAlign w:val="center"/>
          </w:tcPr>
          <w:p w14:paraId="3CBD0923" w14:textId="4A9B3DB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MAS 502</w:t>
            </w:r>
          </w:p>
        </w:tc>
        <w:tc>
          <w:tcPr>
            <w:tcW w:w="810" w:type="dxa"/>
            <w:vAlign w:val="center"/>
          </w:tcPr>
          <w:p w14:paraId="3B14474D" w14:textId="409A63C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140028AC" w14:textId="7DF19C4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65 (n=2)</w:t>
            </w:r>
          </w:p>
        </w:tc>
        <w:tc>
          <w:tcPr>
            <w:tcW w:w="630" w:type="dxa"/>
            <w:vAlign w:val="center"/>
          </w:tcPr>
          <w:p w14:paraId="6524FDD6" w14:textId="390566B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0.6 (1.7; n=2)</w:t>
            </w:r>
          </w:p>
        </w:tc>
        <w:tc>
          <w:tcPr>
            <w:tcW w:w="810" w:type="dxa"/>
            <w:vAlign w:val="center"/>
          </w:tcPr>
          <w:p w14:paraId="572AF327" w14:textId="1F41B44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0.8 (2.3; n=1)</w:t>
            </w:r>
          </w:p>
        </w:tc>
        <w:tc>
          <w:tcPr>
            <w:tcW w:w="630" w:type="dxa"/>
            <w:vAlign w:val="center"/>
          </w:tcPr>
          <w:p w14:paraId="25BEF50A" w14:textId="36ADB3B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0.9 (2.6; n=2)</w:t>
            </w:r>
          </w:p>
        </w:tc>
        <w:tc>
          <w:tcPr>
            <w:tcW w:w="630" w:type="dxa"/>
            <w:vAlign w:val="center"/>
          </w:tcPr>
          <w:p w14:paraId="29CB3A41" w14:textId="40D3C4C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33 (93)</w:t>
            </w:r>
          </w:p>
        </w:tc>
        <w:tc>
          <w:tcPr>
            <w:tcW w:w="720" w:type="dxa"/>
            <w:vAlign w:val="center"/>
          </w:tcPr>
          <w:p w14:paraId="74869D3C" w14:textId="1731C01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84</w:t>
            </w:r>
          </w:p>
        </w:tc>
        <w:tc>
          <w:tcPr>
            <w:tcW w:w="1008" w:type="dxa"/>
            <w:vAlign w:val="center"/>
          </w:tcPr>
          <w:p w14:paraId="6B4B0DE4" w14:textId="6AA3277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2.74 (n=16)</w:t>
            </w:r>
          </w:p>
        </w:tc>
      </w:tr>
      <w:tr w:rsidR="000E65F0" w14:paraId="3A5CC17C" w14:textId="77777777" w:rsidTr="000E65F0">
        <w:tc>
          <w:tcPr>
            <w:tcW w:w="1278" w:type="dxa"/>
            <w:vAlign w:val="center"/>
          </w:tcPr>
          <w:p w14:paraId="5238F9C2" w14:textId="102DFCC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rhytidophyllum</w:t>
            </w:r>
          </w:p>
        </w:tc>
        <w:tc>
          <w:tcPr>
            <w:tcW w:w="1080" w:type="dxa"/>
            <w:vAlign w:val="center"/>
          </w:tcPr>
          <w:p w14:paraId="6ED27B03" w14:textId="4F469A5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1BC625BE" w14:textId="629B926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1387-82-B</w:t>
            </w:r>
          </w:p>
        </w:tc>
        <w:tc>
          <w:tcPr>
            <w:tcW w:w="810" w:type="dxa"/>
            <w:vAlign w:val="center"/>
          </w:tcPr>
          <w:p w14:paraId="1BA2A30C" w14:textId="054B9BD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4955BF9A" w14:textId="40A6193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81 (n=3)</w:t>
            </w:r>
          </w:p>
        </w:tc>
        <w:tc>
          <w:tcPr>
            <w:tcW w:w="630" w:type="dxa"/>
            <w:vAlign w:val="center"/>
          </w:tcPr>
          <w:p w14:paraId="79A45248" w14:textId="3F23115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0.5 (2.8; n=3)</w:t>
            </w:r>
          </w:p>
        </w:tc>
        <w:tc>
          <w:tcPr>
            <w:tcW w:w="810" w:type="dxa"/>
            <w:vAlign w:val="center"/>
          </w:tcPr>
          <w:p w14:paraId="2FF57E1B" w14:textId="3F5D7B84"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0.8 (4.3; n=3)</w:t>
            </w:r>
          </w:p>
        </w:tc>
        <w:tc>
          <w:tcPr>
            <w:tcW w:w="630" w:type="dxa"/>
            <w:vAlign w:val="center"/>
          </w:tcPr>
          <w:p w14:paraId="77F3A5A6" w14:textId="00585E4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1.9 (10.2; n=3)</w:t>
            </w:r>
          </w:p>
        </w:tc>
        <w:tc>
          <w:tcPr>
            <w:tcW w:w="630" w:type="dxa"/>
            <w:vAlign w:val="center"/>
          </w:tcPr>
          <w:p w14:paraId="5926DB52" w14:textId="5925B62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16 (83)</w:t>
            </w:r>
          </w:p>
        </w:tc>
        <w:tc>
          <w:tcPr>
            <w:tcW w:w="720" w:type="dxa"/>
            <w:vAlign w:val="center"/>
          </w:tcPr>
          <w:p w14:paraId="42B8C91B" w14:textId="16C94F9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89</w:t>
            </w:r>
          </w:p>
        </w:tc>
        <w:tc>
          <w:tcPr>
            <w:tcW w:w="1008" w:type="dxa"/>
            <w:vAlign w:val="center"/>
          </w:tcPr>
          <w:p w14:paraId="4607F55D" w14:textId="43FEDA73"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2.01 (n=20)</w:t>
            </w:r>
          </w:p>
        </w:tc>
      </w:tr>
      <w:tr w:rsidR="000E65F0" w14:paraId="263898C4" w14:textId="77777777" w:rsidTr="000E65F0">
        <w:tc>
          <w:tcPr>
            <w:tcW w:w="1278" w:type="dxa"/>
            <w:vAlign w:val="center"/>
          </w:tcPr>
          <w:p w14:paraId="13777D94" w14:textId="230F470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setigerum</w:t>
            </w:r>
          </w:p>
        </w:tc>
        <w:tc>
          <w:tcPr>
            <w:tcW w:w="1080" w:type="dxa"/>
            <w:vAlign w:val="center"/>
          </w:tcPr>
          <w:p w14:paraId="6A194DD6" w14:textId="1C244B1B"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AA</w:t>
            </w:r>
          </w:p>
        </w:tc>
        <w:tc>
          <w:tcPr>
            <w:tcW w:w="1080" w:type="dxa"/>
            <w:vAlign w:val="center"/>
          </w:tcPr>
          <w:p w14:paraId="67CBF7FC" w14:textId="37621EC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305-2002-A</w:t>
            </w:r>
          </w:p>
        </w:tc>
        <w:tc>
          <w:tcPr>
            <w:tcW w:w="810" w:type="dxa"/>
            <w:vAlign w:val="center"/>
          </w:tcPr>
          <w:p w14:paraId="16F5784F" w14:textId="4A44901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red</w:t>
            </w:r>
          </w:p>
        </w:tc>
        <w:tc>
          <w:tcPr>
            <w:tcW w:w="900" w:type="dxa"/>
            <w:vAlign w:val="center"/>
          </w:tcPr>
          <w:p w14:paraId="6215288B" w14:textId="43579DBD"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89 (n=3)</w:t>
            </w:r>
          </w:p>
        </w:tc>
        <w:tc>
          <w:tcPr>
            <w:tcW w:w="630" w:type="dxa"/>
            <w:vAlign w:val="center"/>
          </w:tcPr>
          <w:p w14:paraId="60C13F06" w14:textId="134B330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0.9 (8.2; n=3)</w:t>
            </w:r>
          </w:p>
        </w:tc>
        <w:tc>
          <w:tcPr>
            <w:tcW w:w="810" w:type="dxa"/>
            <w:vAlign w:val="center"/>
          </w:tcPr>
          <w:p w14:paraId="709BC3E9" w14:textId="46F1657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0.5 (4.5; n=3)</w:t>
            </w:r>
          </w:p>
        </w:tc>
        <w:tc>
          <w:tcPr>
            <w:tcW w:w="630" w:type="dxa"/>
            <w:vAlign w:val="center"/>
          </w:tcPr>
          <w:p w14:paraId="22B7AFB7" w14:textId="35CD67F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0.3 (3.1; n=3)</w:t>
            </w:r>
          </w:p>
        </w:tc>
        <w:tc>
          <w:tcPr>
            <w:tcW w:w="630" w:type="dxa"/>
            <w:vAlign w:val="center"/>
          </w:tcPr>
          <w:p w14:paraId="7BDCD2DF" w14:textId="241AF069"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 (84)</w:t>
            </w:r>
          </w:p>
        </w:tc>
        <w:tc>
          <w:tcPr>
            <w:tcW w:w="720" w:type="dxa"/>
            <w:vAlign w:val="center"/>
          </w:tcPr>
          <w:p w14:paraId="6192BB95" w14:textId="3885B906"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92</w:t>
            </w:r>
          </w:p>
        </w:tc>
        <w:tc>
          <w:tcPr>
            <w:tcW w:w="1008" w:type="dxa"/>
            <w:vAlign w:val="center"/>
          </w:tcPr>
          <w:p w14:paraId="553325A9" w14:textId="7D17DC9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2.22 (n=20)</w:t>
            </w:r>
          </w:p>
        </w:tc>
      </w:tr>
      <w:tr w:rsidR="000E65F0" w14:paraId="6D6114F0" w14:textId="77777777" w:rsidTr="000E65F0">
        <w:tc>
          <w:tcPr>
            <w:tcW w:w="1278" w:type="dxa"/>
            <w:vAlign w:val="center"/>
          </w:tcPr>
          <w:p w14:paraId="64495EE8" w14:textId="17767CA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i/>
                <w:iCs/>
                <w:color w:val="000000"/>
                <w:sz w:val="16"/>
                <w:szCs w:val="16"/>
              </w:rPr>
              <w:t>V. sieboldii</w:t>
            </w:r>
          </w:p>
        </w:tc>
        <w:tc>
          <w:tcPr>
            <w:tcW w:w="1080" w:type="dxa"/>
            <w:vAlign w:val="center"/>
          </w:tcPr>
          <w:p w14:paraId="6DCAE3F6" w14:textId="3798C672"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YU</w:t>
            </w:r>
          </w:p>
        </w:tc>
        <w:tc>
          <w:tcPr>
            <w:tcW w:w="1080" w:type="dxa"/>
            <w:vAlign w:val="center"/>
          </w:tcPr>
          <w:p w14:paraId="1B9853F9" w14:textId="7B01CA98"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MAS 505</w:t>
            </w:r>
          </w:p>
        </w:tc>
        <w:tc>
          <w:tcPr>
            <w:tcW w:w="810" w:type="dxa"/>
            <w:vAlign w:val="center"/>
          </w:tcPr>
          <w:p w14:paraId="3DDA37D2" w14:textId="0EC6187E"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black (seq)</w:t>
            </w:r>
          </w:p>
        </w:tc>
        <w:tc>
          <w:tcPr>
            <w:tcW w:w="900" w:type="dxa"/>
            <w:vAlign w:val="center"/>
          </w:tcPr>
          <w:p w14:paraId="779C4E40" w14:textId="60A64335"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74 (n=1)</w:t>
            </w:r>
          </w:p>
        </w:tc>
        <w:tc>
          <w:tcPr>
            <w:tcW w:w="630" w:type="dxa"/>
            <w:vAlign w:val="center"/>
          </w:tcPr>
          <w:p w14:paraId="4272DAB8" w14:textId="656D3340"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3.2 (12.2; n=1)</w:t>
            </w:r>
          </w:p>
        </w:tc>
        <w:tc>
          <w:tcPr>
            <w:tcW w:w="810" w:type="dxa"/>
            <w:vAlign w:val="center"/>
          </w:tcPr>
          <w:p w14:paraId="4B3DAD38" w14:textId="295406C7"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630" w:type="dxa"/>
            <w:vAlign w:val="center"/>
          </w:tcPr>
          <w:p w14:paraId="182B1829" w14:textId="1794C2AF"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0.9 (3.6; n=1)</w:t>
            </w:r>
          </w:p>
        </w:tc>
        <w:tc>
          <w:tcPr>
            <w:tcW w:w="630" w:type="dxa"/>
            <w:vAlign w:val="center"/>
          </w:tcPr>
          <w:p w14:paraId="484A9611" w14:textId="40FD6481"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NA</w:t>
            </w:r>
          </w:p>
        </w:tc>
        <w:tc>
          <w:tcPr>
            <w:tcW w:w="720" w:type="dxa"/>
            <w:vAlign w:val="center"/>
          </w:tcPr>
          <w:p w14:paraId="706BD45A" w14:textId="540573CA"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79</w:t>
            </w:r>
          </w:p>
        </w:tc>
        <w:tc>
          <w:tcPr>
            <w:tcW w:w="1008" w:type="dxa"/>
            <w:vAlign w:val="center"/>
          </w:tcPr>
          <w:p w14:paraId="73BE7A27" w14:textId="7037FECC" w:rsidR="000E65F0" w:rsidRPr="000E65F0" w:rsidRDefault="000E65F0" w:rsidP="001D4541">
            <w:pPr>
              <w:rPr>
                <w:rFonts w:ascii="Times New Roman" w:hAnsi="Times New Roman" w:cs="Times New Roman"/>
                <w:b/>
                <w:sz w:val="16"/>
                <w:szCs w:val="16"/>
              </w:rPr>
            </w:pPr>
            <w:r w:rsidRPr="000E65F0">
              <w:rPr>
                <w:rFonts w:ascii="Times New Roman" w:eastAsia="Times New Roman" w:hAnsi="Times New Roman" w:cs="Times New Roman"/>
                <w:color w:val="000000"/>
                <w:sz w:val="16"/>
                <w:szCs w:val="16"/>
              </w:rPr>
              <w:t>1.4 (n=12)</w:t>
            </w:r>
          </w:p>
        </w:tc>
      </w:tr>
      <w:tr w:rsidR="00375AD6" w14:paraId="2D34F9BB" w14:textId="77777777" w:rsidTr="00AA598D">
        <w:tc>
          <w:tcPr>
            <w:tcW w:w="1278" w:type="dxa"/>
            <w:vAlign w:val="center"/>
          </w:tcPr>
          <w:p w14:paraId="406D353F" w14:textId="5B567912"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i/>
                <w:iCs/>
                <w:color w:val="000000"/>
                <w:sz w:val="16"/>
                <w:szCs w:val="16"/>
              </w:rPr>
              <w:t>V. tinus</w:t>
            </w:r>
          </w:p>
        </w:tc>
        <w:tc>
          <w:tcPr>
            <w:tcW w:w="1080" w:type="dxa"/>
            <w:vAlign w:val="center"/>
          </w:tcPr>
          <w:p w14:paraId="38A087AE" w14:textId="1F6F8979"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VL</w:t>
            </w:r>
          </w:p>
        </w:tc>
        <w:tc>
          <w:tcPr>
            <w:tcW w:w="1080" w:type="dxa"/>
            <w:vAlign w:val="center"/>
          </w:tcPr>
          <w:p w14:paraId="0181F73B" w14:textId="14F9A9F2"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MSA, 11/1/18, Cambridge, UK, S.N.</w:t>
            </w:r>
          </w:p>
        </w:tc>
        <w:tc>
          <w:tcPr>
            <w:tcW w:w="810" w:type="dxa"/>
            <w:vAlign w:val="center"/>
          </w:tcPr>
          <w:p w14:paraId="71F63DD0" w14:textId="48F96B3A"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blue</w:t>
            </w:r>
          </w:p>
        </w:tc>
        <w:tc>
          <w:tcPr>
            <w:tcW w:w="900" w:type="dxa"/>
            <w:vAlign w:val="center"/>
          </w:tcPr>
          <w:p w14:paraId="0EAE5B4A" w14:textId="23936065"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48 (n=2)</w:t>
            </w:r>
          </w:p>
        </w:tc>
        <w:tc>
          <w:tcPr>
            <w:tcW w:w="630" w:type="dxa"/>
            <w:vAlign w:val="center"/>
          </w:tcPr>
          <w:p w14:paraId="51F0D529" w14:textId="67E5D1BD"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14 (26.8; n=2)</w:t>
            </w:r>
          </w:p>
        </w:tc>
        <w:tc>
          <w:tcPr>
            <w:tcW w:w="810" w:type="dxa"/>
            <w:vAlign w:val="center"/>
          </w:tcPr>
          <w:p w14:paraId="1F2E7757" w14:textId="76AC31B3"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0.7 (1.3; n=1)</w:t>
            </w:r>
          </w:p>
        </w:tc>
        <w:tc>
          <w:tcPr>
            <w:tcW w:w="630" w:type="dxa"/>
            <w:vAlign w:val="center"/>
          </w:tcPr>
          <w:p w14:paraId="54A4F83B" w14:textId="46FB8B66"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1.9 (3.6; n=2)</w:t>
            </w:r>
          </w:p>
        </w:tc>
        <w:tc>
          <w:tcPr>
            <w:tcW w:w="630" w:type="dxa"/>
            <w:vAlign w:val="center"/>
          </w:tcPr>
          <w:p w14:paraId="57D3CF0A" w14:textId="3B1FAD22"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36 (68)</w:t>
            </w:r>
          </w:p>
        </w:tc>
        <w:tc>
          <w:tcPr>
            <w:tcW w:w="720" w:type="dxa"/>
            <w:vAlign w:val="center"/>
          </w:tcPr>
          <w:p w14:paraId="73BAAA24" w14:textId="4941CC77"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51</w:t>
            </w:r>
          </w:p>
        </w:tc>
        <w:tc>
          <w:tcPr>
            <w:tcW w:w="1008" w:type="dxa"/>
            <w:vAlign w:val="center"/>
          </w:tcPr>
          <w:p w14:paraId="5B1E1C6A" w14:textId="7C4DC645"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1.08 (n=20)</w:t>
            </w:r>
          </w:p>
        </w:tc>
      </w:tr>
      <w:tr w:rsidR="00375AD6" w14:paraId="029C653C" w14:textId="77777777" w:rsidTr="00AA598D">
        <w:tc>
          <w:tcPr>
            <w:tcW w:w="1278" w:type="dxa"/>
            <w:vAlign w:val="center"/>
          </w:tcPr>
          <w:p w14:paraId="645D5200" w14:textId="4EBC4B7D"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i/>
                <w:iCs/>
                <w:color w:val="000000"/>
                <w:sz w:val="16"/>
                <w:szCs w:val="16"/>
              </w:rPr>
              <w:t>V. opulus</w:t>
            </w:r>
          </w:p>
        </w:tc>
        <w:tc>
          <w:tcPr>
            <w:tcW w:w="1080" w:type="dxa"/>
            <w:vAlign w:val="center"/>
          </w:tcPr>
          <w:p w14:paraId="6B1FA662" w14:textId="28A8CF28"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YU</w:t>
            </w:r>
          </w:p>
        </w:tc>
        <w:tc>
          <w:tcPr>
            <w:tcW w:w="1080" w:type="dxa"/>
            <w:vAlign w:val="center"/>
          </w:tcPr>
          <w:p w14:paraId="383EFC62" w14:textId="6F1FF5B7"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MAS 503</w:t>
            </w:r>
          </w:p>
        </w:tc>
        <w:tc>
          <w:tcPr>
            <w:tcW w:w="810" w:type="dxa"/>
            <w:vAlign w:val="center"/>
          </w:tcPr>
          <w:p w14:paraId="6364FBF7" w14:textId="3822528F"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red</w:t>
            </w:r>
          </w:p>
        </w:tc>
        <w:tc>
          <w:tcPr>
            <w:tcW w:w="900" w:type="dxa"/>
            <w:vAlign w:val="center"/>
          </w:tcPr>
          <w:p w14:paraId="34230DB2" w14:textId="17C61324"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88 (n=3)</w:t>
            </w:r>
          </w:p>
        </w:tc>
        <w:tc>
          <w:tcPr>
            <w:tcW w:w="630" w:type="dxa"/>
            <w:vAlign w:val="center"/>
          </w:tcPr>
          <w:p w14:paraId="3FD12CC5" w14:textId="24D901BB"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0.5 (3.9; n=3)</w:t>
            </w:r>
          </w:p>
        </w:tc>
        <w:tc>
          <w:tcPr>
            <w:tcW w:w="810" w:type="dxa"/>
            <w:vAlign w:val="center"/>
          </w:tcPr>
          <w:p w14:paraId="56AF69DE" w14:textId="34241882"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0.5 (4.3; n=3)</w:t>
            </w:r>
          </w:p>
        </w:tc>
        <w:tc>
          <w:tcPr>
            <w:tcW w:w="630" w:type="dxa"/>
            <w:vAlign w:val="center"/>
          </w:tcPr>
          <w:p w14:paraId="227D3D7F" w14:textId="67CD0831"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1.0 (8.9; n=3)</w:t>
            </w:r>
          </w:p>
        </w:tc>
        <w:tc>
          <w:tcPr>
            <w:tcW w:w="630" w:type="dxa"/>
            <w:vAlign w:val="center"/>
          </w:tcPr>
          <w:p w14:paraId="39ACEE6E" w14:textId="3FC03F41"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10 (83)</w:t>
            </w:r>
          </w:p>
        </w:tc>
        <w:tc>
          <w:tcPr>
            <w:tcW w:w="720" w:type="dxa"/>
            <w:vAlign w:val="center"/>
          </w:tcPr>
          <w:p w14:paraId="3A43BBC4" w14:textId="4D477954"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88</w:t>
            </w:r>
          </w:p>
        </w:tc>
        <w:tc>
          <w:tcPr>
            <w:tcW w:w="1008" w:type="dxa"/>
            <w:vAlign w:val="center"/>
          </w:tcPr>
          <w:p w14:paraId="538724D2" w14:textId="4A0667C1"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3.17 (n=20)</w:t>
            </w:r>
          </w:p>
        </w:tc>
      </w:tr>
      <w:tr w:rsidR="00375AD6" w14:paraId="70EEF6A5" w14:textId="77777777" w:rsidTr="00AA598D">
        <w:tc>
          <w:tcPr>
            <w:tcW w:w="1278" w:type="dxa"/>
            <w:vAlign w:val="center"/>
          </w:tcPr>
          <w:p w14:paraId="44E45336" w14:textId="72C72197"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i/>
                <w:iCs/>
                <w:color w:val="000000"/>
                <w:sz w:val="16"/>
                <w:szCs w:val="16"/>
              </w:rPr>
              <w:t>V. utile</w:t>
            </w:r>
          </w:p>
        </w:tc>
        <w:tc>
          <w:tcPr>
            <w:tcW w:w="1080" w:type="dxa"/>
            <w:vAlign w:val="center"/>
          </w:tcPr>
          <w:p w14:paraId="0659231A" w14:textId="5C608CD3"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UCBG</w:t>
            </w:r>
          </w:p>
        </w:tc>
        <w:tc>
          <w:tcPr>
            <w:tcW w:w="1080" w:type="dxa"/>
            <w:vAlign w:val="center"/>
          </w:tcPr>
          <w:p w14:paraId="24A456D1" w14:textId="7F0754F0"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80.1247</w:t>
            </w:r>
          </w:p>
        </w:tc>
        <w:tc>
          <w:tcPr>
            <w:tcW w:w="810" w:type="dxa"/>
            <w:vAlign w:val="center"/>
          </w:tcPr>
          <w:p w14:paraId="4FA35682" w14:textId="575276AB"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black (seq)</w:t>
            </w:r>
          </w:p>
        </w:tc>
        <w:tc>
          <w:tcPr>
            <w:tcW w:w="900" w:type="dxa"/>
            <w:vAlign w:val="center"/>
          </w:tcPr>
          <w:p w14:paraId="483A971D" w14:textId="119F6527"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68 (n=3)</w:t>
            </w:r>
          </w:p>
        </w:tc>
        <w:tc>
          <w:tcPr>
            <w:tcW w:w="630" w:type="dxa"/>
            <w:vAlign w:val="center"/>
          </w:tcPr>
          <w:p w14:paraId="0AC3FDDE" w14:textId="2AF83347"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1.3 (4.0; n=3)</w:t>
            </w:r>
          </w:p>
        </w:tc>
        <w:tc>
          <w:tcPr>
            <w:tcW w:w="810" w:type="dxa"/>
            <w:vAlign w:val="center"/>
          </w:tcPr>
          <w:p w14:paraId="1BEEE852" w14:textId="0ED407C8"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1.4 (4.4; n=3)</w:t>
            </w:r>
          </w:p>
        </w:tc>
        <w:tc>
          <w:tcPr>
            <w:tcW w:w="630" w:type="dxa"/>
            <w:vAlign w:val="center"/>
          </w:tcPr>
          <w:p w14:paraId="37534DE2" w14:textId="773B4717"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0.8 (2.7; n=3)</w:t>
            </w:r>
          </w:p>
        </w:tc>
        <w:tc>
          <w:tcPr>
            <w:tcW w:w="630" w:type="dxa"/>
            <w:vAlign w:val="center"/>
          </w:tcPr>
          <w:p w14:paraId="11DFA481" w14:textId="3823297A"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28 (89)</w:t>
            </w:r>
          </w:p>
        </w:tc>
        <w:tc>
          <w:tcPr>
            <w:tcW w:w="720" w:type="dxa"/>
            <w:vAlign w:val="center"/>
          </w:tcPr>
          <w:p w14:paraId="4BB6B4B1" w14:textId="37FB0B5B"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78</w:t>
            </w:r>
          </w:p>
        </w:tc>
        <w:tc>
          <w:tcPr>
            <w:tcW w:w="1008" w:type="dxa"/>
            <w:vAlign w:val="center"/>
          </w:tcPr>
          <w:p w14:paraId="3B3EBD3F" w14:textId="34EF7A53" w:rsidR="00375AD6" w:rsidRPr="00375AD6" w:rsidRDefault="00375AD6" w:rsidP="001D4541">
            <w:pPr>
              <w:rPr>
                <w:rFonts w:ascii="Times New Roman" w:hAnsi="Times New Roman" w:cs="Times New Roman"/>
                <w:b/>
                <w:sz w:val="16"/>
                <w:szCs w:val="16"/>
              </w:rPr>
            </w:pPr>
            <w:r w:rsidRPr="00375AD6">
              <w:rPr>
                <w:rFonts w:ascii="Times New Roman" w:eastAsia="Times New Roman" w:hAnsi="Times New Roman" w:cs="Times New Roman"/>
                <w:color w:val="000000"/>
                <w:sz w:val="16"/>
                <w:szCs w:val="16"/>
              </w:rPr>
              <w:t>2.54 (n=20)</w:t>
            </w:r>
          </w:p>
        </w:tc>
      </w:tr>
    </w:tbl>
    <w:p w14:paraId="0C1FBF02" w14:textId="7A23C9F0" w:rsidR="0051153A" w:rsidRPr="002A7A2B" w:rsidRDefault="0051153A" w:rsidP="001D4541">
      <w:pPr>
        <w:rPr>
          <w:rFonts w:ascii="Times New Roman" w:hAnsi="Times New Roman" w:cs="Times New Roman"/>
          <w:b/>
        </w:rPr>
      </w:pPr>
      <w:r>
        <w:rPr>
          <w:rFonts w:ascii="Times New Roman" w:hAnsi="Times New Roman" w:cs="Times New Roman"/>
          <w:b/>
        </w:rPr>
        <w:br w:type="page"/>
      </w:r>
    </w:p>
    <w:p w14:paraId="38EF6DEB" w14:textId="1EF7E3E3" w:rsidR="0051153A" w:rsidRPr="00EF0EAD" w:rsidRDefault="0051153A" w:rsidP="0051153A">
      <w:pPr>
        <w:spacing w:line="480" w:lineRule="auto"/>
        <w:rPr>
          <w:rFonts w:ascii="Times New Roman" w:hAnsi="Times New Roman" w:cs="Times New Roman"/>
          <w:b/>
        </w:rPr>
      </w:pPr>
      <w:r w:rsidRPr="002A7A2B">
        <w:rPr>
          <w:rFonts w:ascii="Times New Roman" w:hAnsi="Times New Roman" w:cs="Times New Roman"/>
          <w:b/>
        </w:rPr>
        <w:t>Table S</w:t>
      </w:r>
      <w:r w:rsidR="001D4541">
        <w:rPr>
          <w:rFonts w:ascii="Times New Roman" w:hAnsi="Times New Roman" w:cs="Times New Roman"/>
          <w:b/>
        </w:rPr>
        <w:t>2</w:t>
      </w:r>
      <w:r w:rsidRPr="002A7A2B">
        <w:rPr>
          <w:rFonts w:ascii="Times New Roman" w:hAnsi="Times New Roman" w:cs="Times New Roman"/>
          <w:b/>
        </w:rPr>
        <w:t>.</w:t>
      </w:r>
      <w:r w:rsidRPr="002A7A2B">
        <w:rPr>
          <w:rFonts w:ascii="Times New Roman" w:hAnsi="Times New Roman" w:cs="Times New Roman"/>
        </w:rPr>
        <w:t xml:space="preserve"> </w:t>
      </w:r>
      <w:r>
        <w:rPr>
          <w:rFonts w:ascii="Times New Roman" w:hAnsi="Times New Roman" w:cs="Times New Roman"/>
        </w:rPr>
        <w:t>Step cost matrix implemented in Mesquite to represent the paedomorphy model. Each number indicates the relative cost of a transition between each state.</w:t>
      </w:r>
      <w:r w:rsidR="00EF0EAD">
        <w:rPr>
          <w:rFonts w:ascii="Times New Roman" w:hAnsi="Times New Roman" w:cs="Times New Roman"/>
        </w:rPr>
        <w:t xml:space="preserve">  </w:t>
      </w:r>
      <w:r w:rsidR="00EF0EAD">
        <w:rPr>
          <w:rFonts w:ascii="Times New Roman" w:hAnsi="Times New Roman" w:cs="Times New Roman"/>
          <w:i/>
        </w:rPr>
        <w:t xml:space="preserve">syn </w:t>
      </w:r>
      <w:r w:rsidR="00EF0EAD">
        <w:rPr>
          <w:rFonts w:ascii="Times New Roman" w:hAnsi="Times New Roman" w:cs="Times New Roman"/>
        </w:rPr>
        <w:t xml:space="preserve">= synchronously fruiting, </w:t>
      </w:r>
      <w:r w:rsidR="00EF0EAD">
        <w:rPr>
          <w:rFonts w:ascii="Times New Roman" w:hAnsi="Times New Roman" w:cs="Times New Roman"/>
          <w:i/>
        </w:rPr>
        <w:t xml:space="preserve">seq </w:t>
      </w:r>
      <w:r w:rsidR="00924D7E">
        <w:rPr>
          <w:rFonts w:ascii="Times New Roman" w:hAnsi="Times New Roman" w:cs="Times New Roman"/>
        </w:rPr>
        <w:t>= sequentially fruiting. Each row or column name represents a single fruit type used in the analyses; we did not model developmental type and color independently.</w:t>
      </w:r>
    </w:p>
    <w:tbl>
      <w:tblPr>
        <w:tblStyle w:val="TableGrid"/>
        <w:tblW w:w="0" w:type="auto"/>
        <w:tblLayout w:type="fixed"/>
        <w:tblLook w:val="04A0" w:firstRow="1" w:lastRow="0" w:firstColumn="1" w:lastColumn="0" w:noHBand="0" w:noVBand="1"/>
      </w:tblPr>
      <w:tblGrid>
        <w:gridCol w:w="1458"/>
        <w:gridCol w:w="1350"/>
        <w:gridCol w:w="1260"/>
        <w:gridCol w:w="1350"/>
        <w:gridCol w:w="1170"/>
        <w:gridCol w:w="900"/>
      </w:tblGrid>
      <w:tr w:rsidR="0051153A" w14:paraId="40F20037" w14:textId="77777777" w:rsidTr="00CF1726">
        <w:trPr>
          <w:trHeight w:val="261"/>
        </w:trPr>
        <w:tc>
          <w:tcPr>
            <w:tcW w:w="1458" w:type="dxa"/>
            <w:vAlign w:val="bottom"/>
          </w:tcPr>
          <w:p w14:paraId="5458A111" w14:textId="77777777" w:rsidR="0051153A" w:rsidRPr="002F2947" w:rsidRDefault="0051153A" w:rsidP="00CF1726">
            <w:pPr>
              <w:rPr>
                <w:rFonts w:ascii="Times New Roman" w:hAnsi="Times New Roman" w:cs="Times New Roman"/>
                <w:b/>
              </w:rPr>
            </w:pPr>
          </w:p>
        </w:tc>
        <w:tc>
          <w:tcPr>
            <w:tcW w:w="1350" w:type="dxa"/>
            <w:vAlign w:val="bottom"/>
          </w:tcPr>
          <w:p w14:paraId="6727FB11" w14:textId="77777777" w:rsidR="0051153A" w:rsidRPr="002F2947" w:rsidRDefault="0051153A" w:rsidP="00CF1726">
            <w:pPr>
              <w:rPr>
                <w:rFonts w:ascii="Times New Roman" w:hAnsi="Times New Roman" w:cs="Times New Roman"/>
                <w:b/>
              </w:rPr>
            </w:pPr>
            <w:r w:rsidRPr="002F2947">
              <w:rPr>
                <w:rFonts w:ascii="Times New Roman" w:eastAsia="Times New Roman" w:hAnsi="Times New Roman" w:cs="Times New Roman"/>
                <w:b/>
                <w:color w:val="000000"/>
              </w:rPr>
              <w:t>black</w:t>
            </w:r>
            <w:r>
              <w:rPr>
                <w:rFonts w:ascii="Times New Roman" w:eastAsia="Times New Roman" w:hAnsi="Times New Roman" w:cs="Times New Roman"/>
                <w:b/>
                <w:color w:val="000000"/>
              </w:rPr>
              <w:t xml:space="preserve"> (syn)</w:t>
            </w:r>
          </w:p>
        </w:tc>
        <w:tc>
          <w:tcPr>
            <w:tcW w:w="1260" w:type="dxa"/>
            <w:vAlign w:val="bottom"/>
          </w:tcPr>
          <w:p w14:paraId="03D7989E" w14:textId="77777777" w:rsidR="0051153A" w:rsidRPr="002F2947" w:rsidRDefault="0051153A" w:rsidP="00CF1726">
            <w:pPr>
              <w:rPr>
                <w:rFonts w:ascii="Times New Roman" w:hAnsi="Times New Roman" w:cs="Times New Roman"/>
                <w:b/>
              </w:rPr>
            </w:pPr>
            <w:r w:rsidRPr="002F2947">
              <w:rPr>
                <w:rFonts w:ascii="Times New Roman" w:eastAsia="Times New Roman" w:hAnsi="Times New Roman" w:cs="Times New Roman"/>
                <w:b/>
                <w:color w:val="000000"/>
              </w:rPr>
              <w:t>blue</w:t>
            </w:r>
            <w:r>
              <w:rPr>
                <w:rFonts w:ascii="Times New Roman" w:eastAsia="Times New Roman" w:hAnsi="Times New Roman" w:cs="Times New Roman"/>
                <w:b/>
                <w:color w:val="000000"/>
              </w:rPr>
              <w:t xml:space="preserve"> (syn)</w:t>
            </w:r>
          </w:p>
        </w:tc>
        <w:tc>
          <w:tcPr>
            <w:tcW w:w="1350" w:type="dxa"/>
            <w:vAlign w:val="bottom"/>
          </w:tcPr>
          <w:p w14:paraId="010685EC" w14:textId="77777777" w:rsidR="0051153A" w:rsidRPr="002F2947" w:rsidRDefault="0051153A" w:rsidP="00CF1726">
            <w:pPr>
              <w:rPr>
                <w:rFonts w:ascii="Times New Roman" w:hAnsi="Times New Roman" w:cs="Times New Roman"/>
                <w:b/>
              </w:rPr>
            </w:pPr>
            <w:r>
              <w:rPr>
                <w:rFonts w:ascii="Times New Roman" w:eastAsia="Times New Roman" w:hAnsi="Times New Roman" w:cs="Times New Roman"/>
                <w:b/>
                <w:color w:val="000000"/>
              </w:rPr>
              <w:t>black (seq)</w:t>
            </w:r>
          </w:p>
        </w:tc>
        <w:tc>
          <w:tcPr>
            <w:tcW w:w="1170" w:type="dxa"/>
            <w:vAlign w:val="bottom"/>
          </w:tcPr>
          <w:p w14:paraId="724C5BC3" w14:textId="77777777" w:rsidR="0051153A" w:rsidRPr="002F2947" w:rsidRDefault="0051153A" w:rsidP="00CF1726">
            <w:pPr>
              <w:rPr>
                <w:rFonts w:ascii="Times New Roman" w:hAnsi="Times New Roman" w:cs="Times New Roman"/>
                <w:b/>
              </w:rPr>
            </w:pPr>
            <w:r w:rsidRPr="002F2947">
              <w:rPr>
                <w:rFonts w:ascii="Times New Roman" w:eastAsia="Times New Roman" w:hAnsi="Times New Roman" w:cs="Times New Roman"/>
                <w:b/>
                <w:color w:val="000000"/>
              </w:rPr>
              <w:t>red</w:t>
            </w:r>
            <w:r>
              <w:rPr>
                <w:rFonts w:ascii="Times New Roman" w:eastAsia="Times New Roman" w:hAnsi="Times New Roman" w:cs="Times New Roman"/>
                <w:b/>
                <w:color w:val="000000"/>
              </w:rPr>
              <w:t xml:space="preserve"> (syn)</w:t>
            </w:r>
          </w:p>
        </w:tc>
        <w:tc>
          <w:tcPr>
            <w:tcW w:w="900" w:type="dxa"/>
            <w:vAlign w:val="bottom"/>
          </w:tcPr>
          <w:p w14:paraId="76694E69" w14:textId="77777777" w:rsidR="0051153A" w:rsidRPr="002F2947" w:rsidRDefault="0051153A" w:rsidP="00CF1726">
            <w:pPr>
              <w:rPr>
                <w:rFonts w:ascii="Times New Roman" w:hAnsi="Times New Roman" w:cs="Times New Roman"/>
                <w:b/>
              </w:rPr>
            </w:pPr>
            <w:r w:rsidRPr="002F2947">
              <w:rPr>
                <w:rFonts w:ascii="Times New Roman" w:eastAsia="Times New Roman" w:hAnsi="Times New Roman" w:cs="Times New Roman"/>
                <w:b/>
                <w:color w:val="000000"/>
              </w:rPr>
              <w:t>yellow</w:t>
            </w:r>
          </w:p>
        </w:tc>
      </w:tr>
      <w:tr w:rsidR="0051153A" w14:paraId="55386E78" w14:textId="77777777" w:rsidTr="00CF1726">
        <w:trPr>
          <w:trHeight w:val="249"/>
        </w:trPr>
        <w:tc>
          <w:tcPr>
            <w:tcW w:w="1458" w:type="dxa"/>
            <w:vAlign w:val="bottom"/>
          </w:tcPr>
          <w:p w14:paraId="1EFF1161" w14:textId="77777777" w:rsidR="0051153A" w:rsidRPr="002F2947" w:rsidRDefault="0051153A" w:rsidP="00CF1726">
            <w:pPr>
              <w:jc w:val="right"/>
              <w:rPr>
                <w:rFonts w:ascii="Times New Roman" w:hAnsi="Times New Roman" w:cs="Times New Roman"/>
                <w:b/>
              </w:rPr>
            </w:pPr>
            <w:r w:rsidRPr="002F2947">
              <w:rPr>
                <w:rFonts w:ascii="Times New Roman" w:eastAsia="Times New Roman" w:hAnsi="Times New Roman" w:cs="Times New Roman"/>
                <w:b/>
                <w:color w:val="000000"/>
              </w:rPr>
              <w:t>black</w:t>
            </w:r>
            <w:r>
              <w:rPr>
                <w:rFonts w:ascii="Times New Roman" w:eastAsia="Times New Roman" w:hAnsi="Times New Roman" w:cs="Times New Roman"/>
                <w:b/>
                <w:color w:val="000000"/>
              </w:rPr>
              <w:t xml:space="preserve"> (syn)</w:t>
            </w:r>
          </w:p>
        </w:tc>
        <w:tc>
          <w:tcPr>
            <w:tcW w:w="1350" w:type="dxa"/>
            <w:vAlign w:val="bottom"/>
          </w:tcPr>
          <w:p w14:paraId="3A4A7015"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0</w:t>
            </w:r>
          </w:p>
        </w:tc>
        <w:tc>
          <w:tcPr>
            <w:tcW w:w="1260" w:type="dxa"/>
            <w:vAlign w:val="bottom"/>
          </w:tcPr>
          <w:p w14:paraId="54BAB829"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1</w:t>
            </w:r>
          </w:p>
        </w:tc>
        <w:tc>
          <w:tcPr>
            <w:tcW w:w="1350" w:type="dxa"/>
            <w:vAlign w:val="bottom"/>
          </w:tcPr>
          <w:p w14:paraId="1A37D144"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1170" w:type="dxa"/>
            <w:vAlign w:val="bottom"/>
          </w:tcPr>
          <w:p w14:paraId="6A63E568"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900" w:type="dxa"/>
            <w:vAlign w:val="bottom"/>
          </w:tcPr>
          <w:p w14:paraId="1564C078"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r>
      <w:tr w:rsidR="0051153A" w14:paraId="5AFB4804" w14:textId="77777777" w:rsidTr="00CF1726">
        <w:trPr>
          <w:trHeight w:val="261"/>
        </w:trPr>
        <w:tc>
          <w:tcPr>
            <w:tcW w:w="1458" w:type="dxa"/>
            <w:vAlign w:val="bottom"/>
          </w:tcPr>
          <w:p w14:paraId="70F2D83E" w14:textId="77777777" w:rsidR="0051153A" w:rsidRPr="002F2947" w:rsidRDefault="0051153A" w:rsidP="00CF1726">
            <w:pPr>
              <w:jc w:val="right"/>
              <w:rPr>
                <w:rFonts w:ascii="Times New Roman" w:hAnsi="Times New Roman" w:cs="Times New Roman"/>
                <w:b/>
              </w:rPr>
            </w:pPr>
            <w:r w:rsidRPr="002F2947">
              <w:rPr>
                <w:rFonts w:ascii="Times New Roman" w:eastAsia="Times New Roman" w:hAnsi="Times New Roman" w:cs="Times New Roman"/>
                <w:b/>
                <w:color w:val="000000"/>
              </w:rPr>
              <w:t>blue</w:t>
            </w:r>
            <w:r>
              <w:rPr>
                <w:rFonts w:ascii="Times New Roman" w:eastAsia="Times New Roman" w:hAnsi="Times New Roman" w:cs="Times New Roman"/>
                <w:b/>
                <w:color w:val="000000"/>
              </w:rPr>
              <w:t xml:space="preserve"> (syn)</w:t>
            </w:r>
          </w:p>
        </w:tc>
        <w:tc>
          <w:tcPr>
            <w:tcW w:w="1350" w:type="dxa"/>
            <w:vAlign w:val="bottom"/>
          </w:tcPr>
          <w:p w14:paraId="2F5EBCE2"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1</w:t>
            </w:r>
          </w:p>
        </w:tc>
        <w:tc>
          <w:tcPr>
            <w:tcW w:w="1260" w:type="dxa"/>
            <w:vAlign w:val="bottom"/>
          </w:tcPr>
          <w:p w14:paraId="6080F567"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0</w:t>
            </w:r>
          </w:p>
        </w:tc>
        <w:tc>
          <w:tcPr>
            <w:tcW w:w="1350" w:type="dxa"/>
            <w:vAlign w:val="bottom"/>
          </w:tcPr>
          <w:p w14:paraId="4E535F50"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c>
          <w:tcPr>
            <w:tcW w:w="1170" w:type="dxa"/>
            <w:vAlign w:val="bottom"/>
          </w:tcPr>
          <w:p w14:paraId="6F7C534E"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c>
          <w:tcPr>
            <w:tcW w:w="900" w:type="dxa"/>
            <w:vAlign w:val="bottom"/>
          </w:tcPr>
          <w:p w14:paraId="0F94CFF9"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r>
      <w:tr w:rsidR="0051153A" w14:paraId="759649D9" w14:textId="77777777" w:rsidTr="00CF1726">
        <w:trPr>
          <w:trHeight w:val="249"/>
        </w:trPr>
        <w:tc>
          <w:tcPr>
            <w:tcW w:w="1458" w:type="dxa"/>
            <w:vAlign w:val="bottom"/>
          </w:tcPr>
          <w:p w14:paraId="7506A302" w14:textId="77777777" w:rsidR="0051153A" w:rsidRPr="002F2947" w:rsidRDefault="0051153A" w:rsidP="00CF1726">
            <w:pPr>
              <w:jc w:val="right"/>
              <w:rPr>
                <w:rFonts w:ascii="Times New Roman" w:hAnsi="Times New Roman" w:cs="Times New Roman"/>
                <w:b/>
              </w:rPr>
            </w:pPr>
            <w:r>
              <w:rPr>
                <w:rFonts w:ascii="Times New Roman" w:eastAsia="Times New Roman" w:hAnsi="Times New Roman" w:cs="Times New Roman"/>
                <w:b/>
                <w:color w:val="000000"/>
              </w:rPr>
              <w:t>black (seq)</w:t>
            </w:r>
          </w:p>
        </w:tc>
        <w:tc>
          <w:tcPr>
            <w:tcW w:w="1350" w:type="dxa"/>
            <w:vAlign w:val="bottom"/>
          </w:tcPr>
          <w:p w14:paraId="1AA8709A"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1260" w:type="dxa"/>
            <w:vAlign w:val="bottom"/>
          </w:tcPr>
          <w:p w14:paraId="4AF47493"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c>
          <w:tcPr>
            <w:tcW w:w="1350" w:type="dxa"/>
            <w:vAlign w:val="bottom"/>
          </w:tcPr>
          <w:p w14:paraId="1F2900D3"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0</w:t>
            </w:r>
          </w:p>
        </w:tc>
        <w:tc>
          <w:tcPr>
            <w:tcW w:w="1170" w:type="dxa"/>
            <w:vAlign w:val="bottom"/>
          </w:tcPr>
          <w:p w14:paraId="031154D4"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900" w:type="dxa"/>
            <w:vAlign w:val="bottom"/>
          </w:tcPr>
          <w:p w14:paraId="4AF00901"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r>
      <w:tr w:rsidR="0051153A" w14:paraId="634C1AA2" w14:textId="77777777" w:rsidTr="00CF1726">
        <w:trPr>
          <w:trHeight w:val="261"/>
        </w:trPr>
        <w:tc>
          <w:tcPr>
            <w:tcW w:w="1458" w:type="dxa"/>
            <w:vAlign w:val="bottom"/>
          </w:tcPr>
          <w:p w14:paraId="219BFC8D" w14:textId="77777777" w:rsidR="0051153A" w:rsidRPr="002F2947" w:rsidRDefault="0051153A" w:rsidP="00CF1726">
            <w:pPr>
              <w:jc w:val="right"/>
              <w:rPr>
                <w:rFonts w:ascii="Times New Roman" w:hAnsi="Times New Roman" w:cs="Times New Roman"/>
                <w:b/>
              </w:rPr>
            </w:pPr>
            <w:r w:rsidRPr="002F2947">
              <w:rPr>
                <w:rFonts w:ascii="Times New Roman" w:eastAsia="Times New Roman" w:hAnsi="Times New Roman" w:cs="Times New Roman"/>
                <w:b/>
                <w:color w:val="000000"/>
              </w:rPr>
              <w:t>red</w:t>
            </w:r>
            <w:r>
              <w:rPr>
                <w:rFonts w:ascii="Times New Roman" w:eastAsia="Times New Roman" w:hAnsi="Times New Roman" w:cs="Times New Roman"/>
                <w:b/>
                <w:color w:val="000000"/>
              </w:rPr>
              <w:t xml:space="preserve"> (syn)</w:t>
            </w:r>
          </w:p>
        </w:tc>
        <w:tc>
          <w:tcPr>
            <w:tcW w:w="1350" w:type="dxa"/>
            <w:vAlign w:val="bottom"/>
          </w:tcPr>
          <w:p w14:paraId="7834644B"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1260" w:type="dxa"/>
            <w:vAlign w:val="bottom"/>
          </w:tcPr>
          <w:p w14:paraId="0CF87E7F"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c>
          <w:tcPr>
            <w:tcW w:w="1350" w:type="dxa"/>
            <w:vAlign w:val="bottom"/>
          </w:tcPr>
          <w:p w14:paraId="34197B52"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1170" w:type="dxa"/>
            <w:vAlign w:val="bottom"/>
          </w:tcPr>
          <w:p w14:paraId="509CC092"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0</w:t>
            </w:r>
          </w:p>
        </w:tc>
        <w:tc>
          <w:tcPr>
            <w:tcW w:w="900" w:type="dxa"/>
            <w:vAlign w:val="bottom"/>
          </w:tcPr>
          <w:p w14:paraId="28947B54"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r>
      <w:tr w:rsidR="0051153A" w14:paraId="51C1F574" w14:textId="77777777" w:rsidTr="00CF1726">
        <w:trPr>
          <w:trHeight w:val="261"/>
        </w:trPr>
        <w:tc>
          <w:tcPr>
            <w:tcW w:w="1458" w:type="dxa"/>
            <w:vAlign w:val="bottom"/>
          </w:tcPr>
          <w:p w14:paraId="79A69FE0" w14:textId="77777777" w:rsidR="0051153A" w:rsidRPr="002F2947" w:rsidRDefault="0051153A" w:rsidP="00CF1726">
            <w:pPr>
              <w:jc w:val="right"/>
              <w:rPr>
                <w:rFonts w:ascii="Times New Roman" w:hAnsi="Times New Roman" w:cs="Times New Roman"/>
                <w:b/>
              </w:rPr>
            </w:pPr>
            <w:r w:rsidRPr="002F2947">
              <w:rPr>
                <w:rFonts w:ascii="Times New Roman" w:eastAsia="Times New Roman" w:hAnsi="Times New Roman" w:cs="Times New Roman"/>
                <w:b/>
                <w:color w:val="000000"/>
              </w:rPr>
              <w:t>yellow</w:t>
            </w:r>
          </w:p>
        </w:tc>
        <w:tc>
          <w:tcPr>
            <w:tcW w:w="1350" w:type="dxa"/>
            <w:vAlign w:val="bottom"/>
          </w:tcPr>
          <w:p w14:paraId="08504B37"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c>
          <w:tcPr>
            <w:tcW w:w="1260" w:type="dxa"/>
            <w:vAlign w:val="bottom"/>
          </w:tcPr>
          <w:p w14:paraId="0B6233C2"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3</w:t>
            </w:r>
          </w:p>
        </w:tc>
        <w:tc>
          <w:tcPr>
            <w:tcW w:w="1350" w:type="dxa"/>
            <w:vAlign w:val="bottom"/>
          </w:tcPr>
          <w:p w14:paraId="5168447C"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1170" w:type="dxa"/>
            <w:vAlign w:val="bottom"/>
          </w:tcPr>
          <w:p w14:paraId="28182CEE" w14:textId="77777777" w:rsidR="0051153A" w:rsidRPr="002F2947" w:rsidRDefault="0051153A" w:rsidP="00CF1726">
            <w:pPr>
              <w:rPr>
                <w:rFonts w:ascii="Times New Roman" w:hAnsi="Times New Roman" w:cs="Times New Roman"/>
              </w:rPr>
            </w:pPr>
            <w:r>
              <w:rPr>
                <w:rFonts w:ascii="Times New Roman" w:eastAsia="Times New Roman" w:hAnsi="Times New Roman" w:cs="Times New Roman"/>
                <w:color w:val="000000"/>
              </w:rPr>
              <w:t>2</w:t>
            </w:r>
          </w:p>
        </w:tc>
        <w:tc>
          <w:tcPr>
            <w:tcW w:w="900" w:type="dxa"/>
            <w:vAlign w:val="bottom"/>
          </w:tcPr>
          <w:p w14:paraId="42805ECF" w14:textId="77777777" w:rsidR="0051153A" w:rsidRPr="002F2947" w:rsidRDefault="0051153A" w:rsidP="00CF1726">
            <w:pPr>
              <w:rPr>
                <w:rFonts w:ascii="Times New Roman" w:hAnsi="Times New Roman" w:cs="Times New Roman"/>
              </w:rPr>
            </w:pPr>
            <w:r w:rsidRPr="002F2947">
              <w:rPr>
                <w:rFonts w:ascii="Times New Roman" w:eastAsia="Times New Roman" w:hAnsi="Times New Roman" w:cs="Times New Roman"/>
                <w:color w:val="000000"/>
              </w:rPr>
              <w:t>0</w:t>
            </w:r>
          </w:p>
        </w:tc>
      </w:tr>
    </w:tbl>
    <w:p w14:paraId="11DD3F2C" w14:textId="77777777" w:rsidR="00DE71FE" w:rsidRDefault="00DE71FE" w:rsidP="0051153A">
      <w:pPr>
        <w:spacing w:line="480" w:lineRule="auto"/>
        <w:rPr>
          <w:rFonts w:ascii="Times New Roman" w:hAnsi="Times New Roman" w:cs="Times New Roman"/>
          <w:b/>
        </w:rPr>
      </w:pPr>
    </w:p>
    <w:p w14:paraId="2BA79F07" w14:textId="77777777" w:rsidR="00CD68A7" w:rsidRDefault="00CD68A7" w:rsidP="0051153A">
      <w:pPr>
        <w:spacing w:line="480" w:lineRule="auto"/>
        <w:rPr>
          <w:rFonts w:ascii="Times New Roman" w:hAnsi="Times New Roman" w:cs="Times New Roman"/>
          <w:b/>
        </w:rPr>
      </w:pPr>
    </w:p>
    <w:p w14:paraId="30D03AFB" w14:textId="21E175D4" w:rsidR="00903F08" w:rsidRPr="002A7A2B" w:rsidRDefault="00903F08" w:rsidP="00903F08">
      <w:pPr>
        <w:spacing w:line="480" w:lineRule="auto"/>
        <w:rPr>
          <w:rFonts w:ascii="Times New Roman" w:hAnsi="Times New Roman" w:cs="Times New Roman"/>
        </w:rPr>
      </w:pPr>
      <w:r>
        <w:rPr>
          <w:rFonts w:ascii="Times New Roman" w:hAnsi="Times New Roman" w:cs="Times New Roman"/>
          <w:b/>
        </w:rPr>
        <w:t>Table S3</w:t>
      </w:r>
      <w:r w:rsidRPr="002A7A2B">
        <w:rPr>
          <w:rFonts w:ascii="Times New Roman" w:hAnsi="Times New Roman" w:cs="Times New Roman"/>
          <w:b/>
        </w:rPr>
        <w:t>.</w:t>
      </w:r>
      <w:r>
        <w:rPr>
          <w:rFonts w:ascii="Times New Roman" w:hAnsi="Times New Roman" w:cs="Times New Roman"/>
          <w:b/>
        </w:rPr>
        <w:t xml:space="preserve"> </w:t>
      </w:r>
      <w:r w:rsidRPr="002A7A2B">
        <w:rPr>
          <w:rFonts w:ascii="Times New Roman" w:hAnsi="Times New Roman" w:cs="Times New Roman"/>
        </w:rPr>
        <w:t>Transition rate matrices used in the ancestral state reconstruction by maximum likelihood.</w:t>
      </w:r>
      <w:r w:rsidR="00B15A04" w:rsidRPr="00B15A04">
        <w:rPr>
          <w:rFonts w:ascii="Times New Roman" w:hAnsi="Times New Roman" w:cs="Times New Roman"/>
          <w:i/>
        </w:rPr>
        <w:t xml:space="preserve"> </w:t>
      </w:r>
      <w:r w:rsidR="00B15A04">
        <w:rPr>
          <w:rFonts w:ascii="Times New Roman" w:hAnsi="Times New Roman" w:cs="Times New Roman"/>
          <w:i/>
        </w:rPr>
        <w:t xml:space="preserve">syn </w:t>
      </w:r>
      <w:r w:rsidR="00B15A04">
        <w:rPr>
          <w:rFonts w:ascii="Times New Roman" w:hAnsi="Times New Roman" w:cs="Times New Roman"/>
        </w:rPr>
        <w:t xml:space="preserve">= synchronously fruiting, </w:t>
      </w:r>
      <w:r w:rsidR="00B15A04">
        <w:rPr>
          <w:rFonts w:ascii="Times New Roman" w:hAnsi="Times New Roman" w:cs="Times New Roman"/>
          <w:i/>
        </w:rPr>
        <w:t xml:space="preserve">seq </w:t>
      </w:r>
      <w:r w:rsidR="00B15A04">
        <w:rPr>
          <w:rFonts w:ascii="Times New Roman" w:hAnsi="Times New Roman" w:cs="Times New Roman"/>
        </w:rPr>
        <w:t>= sequentially fruiting. Each row or column name represents a single fruit type used in the analyses; we did not model developmental type and color independently.</w:t>
      </w:r>
    </w:p>
    <w:tbl>
      <w:tblPr>
        <w:tblStyle w:val="TableGrid"/>
        <w:tblW w:w="0" w:type="auto"/>
        <w:tblLayout w:type="fixed"/>
        <w:tblLook w:val="04A0" w:firstRow="1" w:lastRow="0" w:firstColumn="1" w:lastColumn="0" w:noHBand="0" w:noVBand="1"/>
      </w:tblPr>
      <w:tblGrid>
        <w:gridCol w:w="1458"/>
        <w:gridCol w:w="1350"/>
        <w:gridCol w:w="1260"/>
        <w:gridCol w:w="1350"/>
        <w:gridCol w:w="1170"/>
        <w:gridCol w:w="1050"/>
      </w:tblGrid>
      <w:tr w:rsidR="00EF0EAD" w14:paraId="5D1F50A0" w14:textId="77777777" w:rsidTr="00EF0EAD">
        <w:trPr>
          <w:trHeight w:val="316"/>
        </w:trPr>
        <w:tc>
          <w:tcPr>
            <w:tcW w:w="1458" w:type="dxa"/>
          </w:tcPr>
          <w:p w14:paraId="3F738C52" w14:textId="77777777" w:rsidR="00903F08" w:rsidRDefault="00903F08" w:rsidP="00CF1726">
            <w:pPr>
              <w:rPr>
                <w:rFonts w:ascii="Times New Roman" w:hAnsi="Times New Roman" w:cs="Times New Roman"/>
                <w:b/>
              </w:rPr>
            </w:pPr>
          </w:p>
        </w:tc>
        <w:tc>
          <w:tcPr>
            <w:tcW w:w="1350" w:type="dxa"/>
          </w:tcPr>
          <w:p w14:paraId="4EDAF729" w14:textId="3A70E52F" w:rsidR="00903F08" w:rsidRDefault="00903F08" w:rsidP="00CF1726">
            <w:pPr>
              <w:rPr>
                <w:rFonts w:ascii="Times New Roman" w:hAnsi="Times New Roman" w:cs="Times New Roman"/>
                <w:b/>
              </w:rPr>
            </w:pPr>
            <w:r>
              <w:rPr>
                <w:rFonts w:ascii="Times New Roman" w:hAnsi="Times New Roman" w:cs="Times New Roman"/>
                <w:b/>
              </w:rPr>
              <w:t>black</w:t>
            </w:r>
            <w:r w:rsidR="00EF0EAD">
              <w:rPr>
                <w:rFonts w:ascii="Times New Roman" w:hAnsi="Times New Roman" w:cs="Times New Roman"/>
                <w:b/>
              </w:rPr>
              <w:t xml:space="preserve"> (syn)</w:t>
            </w:r>
          </w:p>
        </w:tc>
        <w:tc>
          <w:tcPr>
            <w:tcW w:w="1260" w:type="dxa"/>
          </w:tcPr>
          <w:p w14:paraId="4148C3C6" w14:textId="484BA2D6" w:rsidR="00903F08" w:rsidRDefault="00903F08" w:rsidP="00CF1726">
            <w:pPr>
              <w:rPr>
                <w:rFonts w:ascii="Times New Roman" w:hAnsi="Times New Roman" w:cs="Times New Roman"/>
                <w:b/>
              </w:rPr>
            </w:pPr>
            <w:r>
              <w:rPr>
                <w:rFonts w:ascii="Times New Roman" w:hAnsi="Times New Roman" w:cs="Times New Roman"/>
                <w:b/>
              </w:rPr>
              <w:t>blue</w:t>
            </w:r>
            <w:r w:rsidR="00EF0EAD">
              <w:rPr>
                <w:rFonts w:ascii="Times New Roman" w:hAnsi="Times New Roman" w:cs="Times New Roman"/>
                <w:b/>
              </w:rPr>
              <w:t xml:space="preserve"> (syn)</w:t>
            </w:r>
          </w:p>
        </w:tc>
        <w:tc>
          <w:tcPr>
            <w:tcW w:w="1350" w:type="dxa"/>
          </w:tcPr>
          <w:p w14:paraId="1F8B61A4" w14:textId="277DE408" w:rsidR="00903F08" w:rsidRDefault="00EF0EAD" w:rsidP="00CF1726">
            <w:pPr>
              <w:rPr>
                <w:rFonts w:ascii="Times New Roman" w:hAnsi="Times New Roman" w:cs="Times New Roman"/>
                <w:b/>
              </w:rPr>
            </w:pPr>
            <w:r>
              <w:rPr>
                <w:rFonts w:ascii="Times New Roman" w:hAnsi="Times New Roman" w:cs="Times New Roman"/>
                <w:b/>
              </w:rPr>
              <w:t>black (seq)</w:t>
            </w:r>
          </w:p>
        </w:tc>
        <w:tc>
          <w:tcPr>
            <w:tcW w:w="1170" w:type="dxa"/>
          </w:tcPr>
          <w:p w14:paraId="412D9AD5" w14:textId="28CC7FB2" w:rsidR="00903F08" w:rsidRDefault="00903F08" w:rsidP="00CF1726">
            <w:pPr>
              <w:rPr>
                <w:rFonts w:ascii="Times New Roman" w:hAnsi="Times New Roman" w:cs="Times New Roman"/>
                <w:b/>
              </w:rPr>
            </w:pPr>
            <w:r>
              <w:rPr>
                <w:rFonts w:ascii="Times New Roman" w:hAnsi="Times New Roman" w:cs="Times New Roman"/>
                <w:b/>
              </w:rPr>
              <w:t>red</w:t>
            </w:r>
            <w:r w:rsidR="00EF0EAD">
              <w:rPr>
                <w:rFonts w:ascii="Times New Roman" w:hAnsi="Times New Roman" w:cs="Times New Roman"/>
                <w:b/>
              </w:rPr>
              <w:t xml:space="preserve"> (syn)</w:t>
            </w:r>
          </w:p>
        </w:tc>
        <w:tc>
          <w:tcPr>
            <w:tcW w:w="1050" w:type="dxa"/>
          </w:tcPr>
          <w:p w14:paraId="0D99B772" w14:textId="77777777" w:rsidR="00903F08" w:rsidRDefault="00903F08" w:rsidP="00CF1726">
            <w:pPr>
              <w:rPr>
                <w:rFonts w:ascii="Times New Roman" w:hAnsi="Times New Roman" w:cs="Times New Roman"/>
                <w:b/>
              </w:rPr>
            </w:pPr>
            <w:r>
              <w:rPr>
                <w:rFonts w:ascii="Times New Roman" w:hAnsi="Times New Roman" w:cs="Times New Roman"/>
                <w:b/>
              </w:rPr>
              <w:t>yellow</w:t>
            </w:r>
          </w:p>
        </w:tc>
      </w:tr>
      <w:tr w:rsidR="00EF0EAD" w14:paraId="71DCF009" w14:textId="77777777" w:rsidTr="00EF0EAD">
        <w:trPr>
          <w:trHeight w:val="302"/>
        </w:trPr>
        <w:tc>
          <w:tcPr>
            <w:tcW w:w="1458" w:type="dxa"/>
          </w:tcPr>
          <w:p w14:paraId="1564FD84" w14:textId="18B2B70C" w:rsidR="00903F08" w:rsidRDefault="00903F08" w:rsidP="00CF1726">
            <w:pPr>
              <w:jc w:val="right"/>
              <w:rPr>
                <w:rFonts w:ascii="Times New Roman" w:hAnsi="Times New Roman" w:cs="Times New Roman"/>
                <w:b/>
              </w:rPr>
            </w:pPr>
            <w:r>
              <w:rPr>
                <w:rFonts w:ascii="Times New Roman" w:hAnsi="Times New Roman" w:cs="Times New Roman"/>
                <w:b/>
              </w:rPr>
              <w:t>black</w:t>
            </w:r>
            <w:r w:rsidR="00EF0EAD">
              <w:rPr>
                <w:rFonts w:ascii="Times New Roman" w:hAnsi="Times New Roman" w:cs="Times New Roman"/>
                <w:b/>
              </w:rPr>
              <w:t xml:space="preserve"> (syn)</w:t>
            </w:r>
          </w:p>
        </w:tc>
        <w:tc>
          <w:tcPr>
            <w:tcW w:w="1350" w:type="dxa"/>
          </w:tcPr>
          <w:p w14:paraId="5E5E804D"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NA</w:t>
            </w:r>
          </w:p>
        </w:tc>
        <w:tc>
          <w:tcPr>
            <w:tcW w:w="1260" w:type="dxa"/>
          </w:tcPr>
          <w:p w14:paraId="6A6CF185"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1</w:t>
            </w:r>
          </w:p>
        </w:tc>
        <w:tc>
          <w:tcPr>
            <w:tcW w:w="1350" w:type="dxa"/>
          </w:tcPr>
          <w:p w14:paraId="707A7C91"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170" w:type="dxa"/>
          </w:tcPr>
          <w:p w14:paraId="2609AD2E"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050" w:type="dxa"/>
          </w:tcPr>
          <w:p w14:paraId="5C4583C4"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r>
      <w:tr w:rsidR="00EF0EAD" w14:paraId="19521420" w14:textId="77777777" w:rsidTr="00EF0EAD">
        <w:trPr>
          <w:trHeight w:val="316"/>
        </w:trPr>
        <w:tc>
          <w:tcPr>
            <w:tcW w:w="1458" w:type="dxa"/>
          </w:tcPr>
          <w:p w14:paraId="43F17072" w14:textId="1B250FE4" w:rsidR="00903F08" w:rsidRDefault="00903F08" w:rsidP="00CF1726">
            <w:pPr>
              <w:jc w:val="right"/>
              <w:rPr>
                <w:rFonts w:ascii="Times New Roman" w:hAnsi="Times New Roman" w:cs="Times New Roman"/>
                <w:b/>
              </w:rPr>
            </w:pPr>
            <w:r>
              <w:rPr>
                <w:rFonts w:ascii="Times New Roman" w:hAnsi="Times New Roman" w:cs="Times New Roman"/>
                <w:b/>
              </w:rPr>
              <w:t>blue</w:t>
            </w:r>
            <w:r w:rsidR="00EF0EAD">
              <w:rPr>
                <w:rFonts w:ascii="Times New Roman" w:hAnsi="Times New Roman" w:cs="Times New Roman"/>
                <w:b/>
              </w:rPr>
              <w:t xml:space="preserve"> (syn)</w:t>
            </w:r>
          </w:p>
        </w:tc>
        <w:tc>
          <w:tcPr>
            <w:tcW w:w="1350" w:type="dxa"/>
          </w:tcPr>
          <w:p w14:paraId="2073A3E7"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260" w:type="dxa"/>
          </w:tcPr>
          <w:p w14:paraId="0F638A45"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NA</w:t>
            </w:r>
          </w:p>
        </w:tc>
        <w:tc>
          <w:tcPr>
            <w:tcW w:w="1350" w:type="dxa"/>
          </w:tcPr>
          <w:p w14:paraId="78BC3921"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c>
          <w:tcPr>
            <w:tcW w:w="1170" w:type="dxa"/>
          </w:tcPr>
          <w:p w14:paraId="67E88C70"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c>
          <w:tcPr>
            <w:tcW w:w="1050" w:type="dxa"/>
          </w:tcPr>
          <w:p w14:paraId="5F60A2CA"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r>
      <w:tr w:rsidR="00EF0EAD" w14:paraId="3D5A05AE" w14:textId="77777777" w:rsidTr="00EF0EAD">
        <w:trPr>
          <w:trHeight w:val="302"/>
        </w:trPr>
        <w:tc>
          <w:tcPr>
            <w:tcW w:w="1458" w:type="dxa"/>
          </w:tcPr>
          <w:p w14:paraId="7CDAC2F3" w14:textId="23A1C519" w:rsidR="00903F08" w:rsidRDefault="00EF0EAD" w:rsidP="00CF1726">
            <w:pPr>
              <w:jc w:val="right"/>
              <w:rPr>
                <w:rFonts w:ascii="Times New Roman" w:hAnsi="Times New Roman" w:cs="Times New Roman"/>
                <w:b/>
              </w:rPr>
            </w:pPr>
            <w:r>
              <w:rPr>
                <w:rFonts w:ascii="Times New Roman" w:hAnsi="Times New Roman" w:cs="Times New Roman"/>
                <w:b/>
              </w:rPr>
              <w:t>black (seq)</w:t>
            </w:r>
          </w:p>
        </w:tc>
        <w:tc>
          <w:tcPr>
            <w:tcW w:w="1350" w:type="dxa"/>
          </w:tcPr>
          <w:p w14:paraId="6F75CE60"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260" w:type="dxa"/>
          </w:tcPr>
          <w:p w14:paraId="157B1A82"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c>
          <w:tcPr>
            <w:tcW w:w="1350" w:type="dxa"/>
          </w:tcPr>
          <w:p w14:paraId="2EB4BAC7"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NA</w:t>
            </w:r>
          </w:p>
        </w:tc>
        <w:tc>
          <w:tcPr>
            <w:tcW w:w="1170" w:type="dxa"/>
          </w:tcPr>
          <w:p w14:paraId="666E3E0E"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050" w:type="dxa"/>
          </w:tcPr>
          <w:p w14:paraId="2E4F9027"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r>
      <w:tr w:rsidR="00EF0EAD" w14:paraId="59F10EF3" w14:textId="77777777" w:rsidTr="00EF0EAD">
        <w:trPr>
          <w:trHeight w:val="316"/>
        </w:trPr>
        <w:tc>
          <w:tcPr>
            <w:tcW w:w="1458" w:type="dxa"/>
          </w:tcPr>
          <w:p w14:paraId="4198B210" w14:textId="1F735B2F" w:rsidR="00903F08" w:rsidRDefault="00903F08" w:rsidP="00CF1726">
            <w:pPr>
              <w:jc w:val="right"/>
              <w:rPr>
                <w:rFonts w:ascii="Times New Roman" w:hAnsi="Times New Roman" w:cs="Times New Roman"/>
                <w:b/>
              </w:rPr>
            </w:pPr>
            <w:r>
              <w:rPr>
                <w:rFonts w:ascii="Times New Roman" w:hAnsi="Times New Roman" w:cs="Times New Roman"/>
                <w:b/>
              </w:rPr>
              <w:t>red</w:t>
            </w:r>
            <w:r w:rsidR="00EF0EAD">
              <w:rPr>
                <w:rFonts w:ascii="Times New Roman" w:hAnsi="Times New Roman" w:cs="Times New Roman"/>
                <w:b/>
              </w:rPr>
              <w:t xml:space="preserve"> (syn)</w:t>
            </w:r>
          </w:p>
        </w:tc>
        <w:tc>
          <w:tcPr>
            <w:tcW w:w="1350" w:type="dxa"/>
          </w:tcPr>
          <w:p w14:paraId="19F3DF17"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260" w:type="dxa"/>
          </w:tcPr>
          <w:p w14:paraId="3BC22F93"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c>
          <w:tcPr>
            <w:tcW w:w="1350" w:type="dxa"/>
          </w:tcPr>
          <w:p w14:paraId="23A7F96A"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170" w:type="dxa"/>
          </w:tcPr>
          <w:p w14:paraId="7E181745"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NA</w:t>
            </w:r>
          </w:p>
        </w:tc>
        <w:tc>
          <w:tcPr>
            <w:tcW w:w="1050" w:type="dxa"/>
          </w:tcPr>
          <w:p w14:paraId="7D41A202"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1</w:t>
            </w:r>
          </w:p>
        </w:tc>
      </w:tr>
      <w:tr w:rsidR="00EF0EAD" w14:paraId="623B498F" w14:textId="77777777" w:rsidTr="00EF0EAD">
        <w:trPr>
          <w:trHeight w:val="316"/>
        </w:trPr>
        <w:tc>
          <w:tcPr>
            <w:tcW w:w="1458" w:type="dxa"/>
          </w:tcPr>
          <w:p w14:paraId="0FD77398" w14:textId="77777777" w:rsidR="00903F08" w:rsidRDefault="00903F08" w:rsidP="00CF1726">
            <w:pPr>
              <w:jc w:val="right"/>
              <w:rPr>
                <w:rFonts w:ascii="Times New Roman" w:hAnsi="Times New Roman" w:cs="Times New Roman"/>
                <w:b/>
              </w:rPr>
            </w:pPr>
            <w:r>
              <w:rPr>
                <w:rFonts w:ascii="Times New Roman" w:hAnsi="Times New Roman" w:cs="Times New Roman"/>
                <w:b/>
              </w:rPr>
              <w:t>yellow</w:t>
            </w:r>
          </w:p>
        </w:tc>
        <w:tc>
          <w:tcPr>
            <w:tcW w:w="1350" w:type="dxa"/>
          </w:tcPr>
          <w:p w14:paraId="577A5699"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c>
          <w:tcPr>
            <w:tcW w:w="1260" w:type="dxa"/>
          </w:tcPr>
          <w:p w14:paraId="0B591742"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0</w:t>
            </w:r>
          </w:p>
        </w:tc>
        <w:tc>
          <w:tcPr>
            <w:tcW w:w="1350" w:type="dxa"/>
          </w:tcPr>
          <w:p w14:paraId="73DDF320"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170" w:type="dxa"/>
          </w:tcPr>
          <w:p w14:paraId="24C4FCA7" w14:textId="77777777" w:rsidR="00903F08" w:rsidRPr="00BC30EB" w:rsidRDefault="00903F08" w:rsidP="00CF1726">
            <w:pPr>
              <w:rPr>
                <w:rFonts w:ascii="Times New Roman" w:hAnsi="Times New Roman" w:cs="Times New Roman"/>
              </w:rPr>
            </w:pPr>
            <w:r>
              <w:rPr>
                <w:rFonts w:ascii="Times New Roman" w:hAnsi="Times New Roman" w:cs="Times New Roman"/>
              </w:rPr>
              <w:t>1</w:t>
            </w:r>
          </w:p>
        </w:tc>
        <w:tc>
          <w:tcPr>
            <w:tcW w:w="1050" w:type="dxa"/>
          </w:tcPr>
          <w:p w14:paraId="341D470B" w14:textId="77777777" w:rsidR="00903F08" w:rsidRPr="00BC30EB" w:rsidRDefault="00903F08" w:rsidP="00CF1726">
            <w:pPr>
              <w:rPr>
                <w:rFonts w:ascii="Times New Roman" w:hAnsi="Times New Roman" w:cs="Times New Roman"/>
              </w:rPr>
            </w:pPr>
            <w:r w:rsidRPr="00BC30EB">
              <w:rPr>
                <w:rFonts w:ascii="Times New Roman" w:hAnsi="Times New Roman" w:cs="Times New Roman"/>
              </w:rPr>
              <w:t>NA</w:t>
            </w:r>
          </w:p>
        </w:tc>
      </w:tr>
    </w:tbl>
    <w:p w14:paraId="49AB5853" w14:textId="77777777" w:rsidR="00DE71FE" w:rsidRDefault="00DE71FE" w:rsidP="0051153A">
      <w:pPr>
        <w:spacing w:line="480" w:lineRule="auto"/>
        <w:rPr>
          <w:rFonts w:ascii="Times New Roman" w:hAnsi="Times New Roman" w:cs="Times New Roman"/>
          <w:b/>
        </w:rPr>
      </w:pPr>
    </w:p>
    <w:p w14:paraId="4D68352E" w14:textId="77777777" w:rsidR="00DE71FE" w:rsidRDefault="00DE71FE" w:rsidP="0051153A">
      <w:pPr>
        <w:spacing w:line="480" w:lineRule="auto"/>
        <w:rPr>
          <w:rFonts w:ascii="Times New Roman" w:hAnsi="Times New Roman" w:cs="Times New Roman"/>
          <w:b/>
        </w:rPr>
      </w:pPr>
    </w:p>
    <w:p w14:paraId="31CCF510" w14:textId="77777777" w:rsidR="00DE71FE" w:rsidRDefault="00DE71FE" w:rsidP="0051153A">
      <w:pPr>
        <w:spacing w:line="480" w:lineRule="auto"/>
        <w:rPr>
          <w:rFonts w:ascii="Times New Roman" w:hAnsi="Times New Roman" w:cs="Times New Roman"/>
          <w:b/>
        </w:rPr>
      </w:pPr>
    </w:p>
    <w:p w14:paraId="212E6D06" w14:textId="77777777" w:rsidR="00260816" w:rsidRDefault="00260816">
      <w:pPr>
        <w:rPr>
          <w:rFonts w:ascii="Times New Roman" w:hAnsi="Times New Roman" w:cs="Times New Roman"/>
          <w:b/>
        </w:rPr>
      </w:pPr>
      <w:r>
        <w:rPr>
          <w:rFonts w:ascii="Times New Roman" w:hAnsi="Times New Roman" w:cs="Times New Roman"/>
          <w:b/>
        </w:rPr>
        <w:br w:type="page"/>
      </w:r>
    </w:p>
    <w:p w14:paraId="6D8220AB" w14:textId="352C3304" w:rsidR="0051153A" w:rsidRPr="002A7A2B" w:rsidRDefault="0051153A" w:rsidP="0051153A">
      <w:pPr>
        <w:spacing w:line="480" w:lineRule="auto"/>
        <w:rPr>
          <w:rFonts w:ascii="Times New Roman" w:hAnsi="Times New Roman" w:cs="Times New Roman"/>
        </w:rPr>
      </w:pPr>
      <w:r w:rsidRPr="002A7A2B">
        <w:rPr>
          <w:rFonts w:ascii="Times New Roman" w:hAnsi="Times New Roman" w:cs="Times New Roman"/>
          <w:b/>
        </w:rPr>
        <w:t>Table S</w:t>
      </w:r>
      <w:r w:rsidR="001D4541">
        <w:rPr>
          <w:rFonts w:ascii="Times New Roman" w:hAnsi="Times New Roman" w:cs="Times New Roman"/>
          <w:b/>
        </w:rPr>
        <w:t>4</w:t>
      </w:r>
      <w:r w:rsidRPr="002A7A2B">
        <w:rPr>
          <w:rFonts w:ascii="Times New Roman" w:hAnsi="Times New Roman" w:cs="Times New Roman"/>
          <w:b/>
        </w:rPr>
        <w:t xml:space="preserve">. </w:t>
      </w:r>
      <w:r w:rsidRPr="002A7A2B">
        <w:rPr>
          <w:rFonts w:ascii="Times New Roman" w:hAnsi="Times New Roman" w:cs="Times New Roman"/>
        </w:rPr>
        <w:t xml:space="preserve">Transition rates between each fruit color state as estimated by make.simmap in </w:t>
      </w:r>
      <w:r w:rsidRPr="00F15606">
        <w:rPr>
          <w:rFonts w:ascii="Times New Roman" w:hAnsi="Times New Roman" w:cs="Times New Roman"/>
          <w:i/>
        </w:rPr>
        <w:t>phytools</w:t>
      </w:r>
      <w:r w:rsidR="00D950C6">
        <w:rPr>
          <w:rFonts w:ascii="Times New Roman" w:hAnsi="Times New Roman" w:cs="Times New Roman"/>
          <w:i/>
        </w:rPr>
        <w:t xml:space="preserve"> </w:t>
      </w:r>
      <w:r w:rsidR="00D950C6">
        <w:rPr>
          <w:rFonts w:ascii="Times New Roman" w:hAnsi="Times New Roman" w:cs="Times New Roman"/>
        </w:rPr>
        <w:t>using a symmetrical</w:t>
      </w:r>
      <w:r w:rsidR="00214106">
        <w:rPr>
          <w:rFonts w:ascii="Times New Roman" w:hAnsi="Times New Roman" w:cs="Times New Roman"/>
        </w:rPr>
        <w:t xml:space="preserve"> model of evolution</w:t>
      </w:r>
      <w:bookmarkStart w:id="0" w:name="_GoBack"/>
      <w:bookmarkEnd w:id="0"/>
      <w:r w:rsidRPr="002A7A2B">
        <w:rPr>
          <w:rFonts w:ascii="Times New Roman" w:hAnsi="Times New Roman" w:cs="Times New Roman"/>
        </w:rPr>
        <w:t xml:space="preserve">. </w:t>
      </w:r>
      <w:r w:rsidR="005C2136">
        <w:rPr>
          <w:rFonts w:ascii="Times New Roman" w:hAnsi="Times New Roman" w:cs="Times New Roman"/>
        </w:rPr>
        <w:t>The highest transition rates occur between r</w:t>
      </w:r>
      <w:r w:rsidRPr="002A7A2B">
        <w:rPr>
          <w:rFonts w:ascii="Times New Roman" w:hAnsi="Times New Roman" w:cs="Times New Roman"/>
        </w:rPr>
        <w:t xml:space="preserve">ed to black-synchronous, as a result of several recent origins of black-synchronous fruits from red-fruited ancestors in the </w:t>
      </w:r>
      <w:r w:rsidRPr="004F6567">
        <w:rPr>
          <w:rFonts w:ascii="Times New Roman" w:hAnsi="Times New Roman" w:cs="Times New Roman"/>
        </w:rPr>
        <w:t>Succotinus</w:t>
      </w:r>
      <w:r w:rsidRPr="002A7A2B">
        <w:rPr>
          <w:rFonts w:ascii="Times New Roman" w:hAnsi="Times New Roman" w:cs="Times New Roman"/>
        </w:rPr>
        <w:t xml:space="preserve"> clade. Black-synchronous fruits have non-zero transition rates to every color category except yellow, which is likely due to the ancestor of </w:t>
      </w:r>
      <w:r w:rsidRPr="004F6567">
        <w:rPr>
          <w:rFonts w:ascii="Times New Roman" w:hAnsi="Times New Roman" w:cs="Times New Roman"/>
        </w:rPr>
        <w:t>Nectarotinus</w:t>
      </w:r>
      <w:r w:rsidRPr="002A7A2B">
        <w:rPr>
          <w:rFonts w:ascii="Times New Roman" w:hAnsi="Times New Roman" w:cs="Times New Roman"/>
        </w:rPr>
        <w:t xml:space="preserve"> being reconstructed as a black-synchronous fruit. </w:t>
      </w:r>
      <w:r w:rsidR="00155649">
        <w:rPr>
          <w:rFonts w:ascii="Times New Roman" w:hAnsi="Times New Roman" w:cs="Times New Roman"/>
        </w:rPr>
        <w:t>Similarly, black-sequential fruits have non-zero transition rates to every c</w:t>
      </w:r>
      <w:r w:rsidR="00790FEC">
        <w:rPr>
          <w:rFonts w:ascii="Times New Roman" w:hAnsi="Times New Roman" w:cs="Times New Roman"/>
        </w:rPr>
        <w:t>olor category except blue</w:t>
      </w:r>
      <w:r w:rsidR="004502F1">
        <w:rPr>
          <w:rFonts w:ascii="Times New Roman" w:hAnsi="Times New Roman" w:cs="Times New Roman"/>
        </w:rPr>
        <w:t xml:space="preserve">; this </w:t>
      </w:r>
      <w:r w:rsidR="000F2C78">
        <w:rPr>
          <w:rFonts w:ascii="Times New Roman" w:hAnsi="Times New Roman" w:cs="Times New Roman"/>
        </w:rPr>
        <w:t xml:space="preserve">makes sense </w:t>
      </w:r>
      <w:r w:rsidR="0074428E">
        <w:rPr>
          <w:rFonts w:ascii="Times New Roman" w:hAnsi="Times New Roman" w:cs="Times New Roman"/>
        </w:rPr>
        <w:t xml:space="preserve">in that blue fruits likely evolved from black-synchronous ancestors. </w:t>
      </w:r>
      <w:r w:rsidRPr="002A7A2B">
        <w:rPr>
          <w:rFonts w:ascii="Times New Roman" w:hAnsi="Times New Roman" w:cs="Times New Roman"/>
        </w:rPr>
        <w:t xml:space="preserve">We note that </w:t>
      </w:r>
      <w:r w:rsidR="00F44EAD">
        <w:rPr>
          <w:rFonts w:ascii="Times New Roman" w:hAnsi="Times New Roman" w:cs="Times New Roman"/>
        </w:rPr>
        <w:t>the ancestor to Nectarotinus</w:t>
      </w:r>
      <w:r w:rsidRPr="002A7A2B">
        <w:rPr>
          <w:rFonts w:ascii="Times New Roman" w:hAnsi="Times New Roman" w:cs="Times New Roman"/>
        </w:rPr>
        <w:t xml:space="preserve"> may have been black-synchronous, but it may also have exhibited non-analog characteristics (such as a moderate-length immature red phase) which could have served as the developmental basis for the evolution of black-synchronous fruits to red.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1153A" w:rsidRPr="002A7A2B" w14:paraId="7B9BEBC7" w14:textId="77777777" w:rsidTr="00CF1726">
        <w:tc>
          <w:tcPr>
            <w:tcW w:w="1596" w:type="dxa"/>
          </w:tcPr>
          <w:p w14:paraId="342C34EF" w14:textId="77777777" w:rsidR="0051153A" w:rsidRPr="002A7A2B" w:rsidRDefault="0051153A" w:rsidP="00CF1726">
            <w:pPr>
              <w:rPr>
                <w:rFonts w:ascii="Times New Roman" w:hAnsi="Times New Roman" w:cs="Times New Roman"/>
                <w:b/>
              </w:rPr>
            </w:pPr>
          </w:p>
        </w:tc>
        <w:tc>
          <w:tcPr>
            <w:tcW w:w="1596" w:type="dxa"/>
          </w:tcPr>
          <w:p w14:paraId="1EF7958F" w14:textId="77777777" w:rsidR="0051153A" w:rsidRPr="002A7A2B" w:rsidRDefault="0051153A" w:rsidP="00CF1726">
            <w:pPr>
              <w:rPr>
                <w:rFonts w:ascii="Times New Roman" w:hAnsi="Times New Roman" w:cs="Times New Roman"/>
                <w:b/>
              </w:rPr>
            </w:pPr>
            <w:r w:rsidRPr="002A7A2B">
              <w:rPr>
                <w:rFonts w:ascii="Times New Roman" w:hAnsi="Times New Roman"/>
                <w:b/>
              </w:rPr>
              <w:t>black-synchronous</w:t>
            </w:r>
          </w:p>
        </w:tc>
        <w:tc>
          <w:tcPr>
            <w:tcW w:w="1596" w:type="dxa"/>
          </w:tcPr>
          <w:p w14:paraId="1B315589" w14:textId="77777777" w:rsidR="0051153A" w:rsidRPr="002A7A2B" w:rsidRDefault="0051153A" w:rsidP="00CF1726">
            <w:pPr>
              <w:rPr>
                <w:rFonts w:ascii="Times New Roman" w:hAnsi="Times New Roman" w:cs="Times New Roman"/>
                <w:b/>
              </w:rPr>
            </w:pPr>
            <w:r w:rsidRPr="002A7A2B">
              <w:rPr>
                <w:rFonts w:ascii="Times New Roman" w:hAnsi="Times New Roman"/>
                <w:b/>
              </w:rPr>
              <w:t>blue</w:t>
            </w:r>
          </w:p>
        </w:tc>
        <w:tc>
          <w:tcPr>
            <w:tcW w:w="1596" w:type="dxa"/>
          </w:tcPr>
          <w:p w14:paraId="4EAB204A" w14:textId="77777777" w:rsidR="0051153A" w:rsidRPr="002A7A2B" w:rsidRDefault="0051153A" w:rsidP="00CF1726">
            <w:pPr>
              <w:rPr>
                <w:rFonts w:ascii="Times New Roman" w:hAnsi="Times New Roman" w:cs="Times New Roman"/>
                <w:b/>
              </w:rPr>
            </w:pPr>
            <w:r w:rsidRPr="002A7A2B">
              <w:rPr>
                <w:rFonts w:ascii="Times New Roman" w:hAnsi="Times New Roman"/>
                <w:b/>
              </w:rPr>
              <w:t>black-sequential</w:t>
            </w:r>
          </w:p>
        </w:tc>
        <w:tc>
          <w:tcPr>
            <w:tcW w:w="1596" w:type="dxa"/>
          </w:tcPr>
          <w:p w14:paraId="1602A794" w14:textId="77777777" w:rsidR="0051153A" w:rsidRPr="002A7A2B" w:rsidRDefault="0051153A" w:rsidP="00CF1726">
            <w:pPr>
              <w:rPr>
                <w:rFonts w:ascii="Times New Roman" w:hAnsi="Times New Roman" w:cs="Times New Roman"/>
                <w:b/>
              </w:rPr>
            </w:pPr>
            <w:r w:rsidRPr="002A7A2B">
              <w:rPr>
                <w:rFonts w:ascii="Times New Roman" w:hAnsi="Times New Roman"/>
                <w:b/>
              </w:rPr>
              <w:t>red</w:t>
            </w:r>
          </w:p>
        </w:tc>
        <w:tc>
          <w:tcPr>
            <w:tcW w:w="1596" w:type="dxa"/>
          </w:tcPr>
          <w:p w14:paraId="7EE3936E" w14:textId="77777777" w:rsidR="0051153A" w:rsidRPr="002A7A2B" w:rsidRDefault="0051153A" w:rsidP="00CF1726">
            <w:pPr>
              <w:rPr>
                <w:rFonts w:ascii="Times New Roman" w:hAnsi="Times New Roman" w:cs="Times New Roman"/>
                <w:b/>
              </w:rPr>
            </w:pPr>
            <w:r w:rsidRPr="002A7A2B">
              <w:rPr>
                <w:rFonts w:ascii="Times New Roman" w:hAnsi="Times New Roman"/>
                <w:b/>
              </w:rPr>
              <w:t>yellow</w:t>
            </w:r>
          </w:p>
        </w:tc>
      </w:tr>
      <w:tr w:rsidR="0051153A" w:rsidRPr="002A7A2B" w14:paraId="5E6E374C" w14:textId="77777777" w:rsidTr="00CF1726">
        <w:tc>
          <w:tcPr>
            <w:tcW w:w="1596" w:type="dxa"/>
          </w:tcPr>
          <w:p w14:paraId="27B12535" w14:textId="77777777" w:rsidR="0051153A" w:rsidRPr="002A7A2B" w:rsidRDefault="0051153A" w:rsidP="00CF1726">
            <w:pPr>
              <w:rPr>
                <w:rFonts w:ascii="Times New Roman" w:hAnsi="Times New Roman" w:cs="Times New Roman"/>
                <w:b/>
              </w:rPr>
            </w:pPr>
            <w:r w:rsidRPr="002A7A2B">
              <w:rPr>
                <w:rFonts w:ascii="Times New Roman" w:hAnsi="Times New Roman"/>
                <w:b/>
              </w:rPr>
              <w:t>black-synchronous</w:t>
            </w:r>
          </w:p>
        </w:tc>
        <w:tc>
          <w:tcPr>
            <w:tcW w:w="1596" w:type="dxa"/>
          </w:tcPr>
          <w:p w14:paraId="51ED3C18" w14:textId="5073AA14" w:rsidR="0051153A" w:rsidRPr="002A7A2B" w:rsidRDefault="0051153A" w:rsidP="00CF1726">
            <w:pPr>
              <w:rPr>
                <w:rFonts w:ascii="Times New Roman" w:hAnsi="Times New Roman" w:cs="Times New Roman"/>
                <w:b/>
              </w:rPr>
            </w:pPr>
            <w:r w:rsidRPr="002A7A2B">
              <w:rPr>
                <w:rFonts w:ascii="Times New Roman" w:hAnsi="Times New Roman"/>
              </w:rPr>
              <w:t>-0.01</w:t>
            </w:r>
            <w:r w:rsidR="00BA71FF">
              <w:rPr>
                <w:rFonts w:ascii="Times New Roman" w:hAnsi="Times New Roman"/>
              </w:rPr>
              <w:t>1</w:t>
            </w:r>
          </w:p>
        </w:tc>
        <w:tc>
          <w:tcPr>
            <w:tcW w:w="1596" w:type="dxa"/>
          </w:tcPr>
          <w:p w14:paraId="15273665" w14:textId="2FC86791" w:rsidR="0051153A" w:rsidRPr="002A7A2B" w:rsidRDefault="0051153A" w:rsidP="00CF1726">
            <w:pPr>
              <w:rPr>
                <w:rFonts w:ascii="Times New Roman" w:hAnsi="Times New Roman" w:cs="Times New Roman"/>
                <w:b/>
              </w:rPr>
            </w:pPr>
            <w:r w:rsidRPr="002A7A2B">
              <w:rPr>
                <w:rFonts w:ascii="Times New Roman" w:hAnsi="Times New Roman"/>
              </w:rPr>
              <w:t>0.00</w:t>
            </w:r>
            <w:r w:rsidR="00BA71FF">
              <w:rPr>
                <w:rFonts w:ascii="Times New Roman" w:hAnsi="Times New Roman"/>
              </w:rPr>
              <w:t>3</w:t>
            </w:r>
          </w:p>
        </w:tc>
        <w:tc>
          <w:tcPr>
            <w:tcW w:w="1596" w:type="dxa"/>
          </w:tcPr>
          <w:p w14:paraId="1C5E73B8" w14:textId="69825137" w:rsidR="0051153A" w:rsidRPr="002A7A2B" w:rsidRDefault="0051153A" w:rsidP="00CF1726">
            <w:pPr>
              <w:rPr>
                <w:rFonts w:ascii="Times New Roman" w:hAnsi="Times New Roman" w:cs="Times New Roman"/>
                <w:b/>
              </w:rPr>
            </w:pPr>
            <w:r w:rsidRPr="002A7A2B">
              <w:rPr>
                <w:rFonts w:ascii="Times New Roman" w:hAnsi="Times New Roman"/>
              </w:rPr>
              <w:t>0.00</w:t>
            </w:r>
            <w:r w:rsidR="00BA71FF">
              <w:rPr>
                <w:rFonts w:ascii="Times New Roman" w:hAnsi="Times New Roman"/>
              </w:rPr>
              <w:t>07</w:t>
            </w:r>
          </w:p>
        </w:tc>
        <w:tc>
          <w:tcPr>
            <w:tcW w:w="1596" w:type="dxa"/>
          </w:tcPr>
          <w:p w14:paraId="6E8A2811" w14:textId="153ABA75" w:rsidR="0051153A" w:rsidRPr="002A7A2B" w:rsidRDefault="0051153A" w:rsidP="00CF1726">
            <w:pPr>
              <w:rPr>
                <w:rFonts w:ascii="Times New Roman" w:hAnsi="Times New Roman" w:cs="Times New Roman"/>
                <w:b/>
              </w:rPr>
            </w:pPr>
            <w:r w:rsidRPr="002A7A2B">
              <w:rPr>
                <w:rFonts w:ascii="Times New Roman" w:hAnsi="Times New Roman"/>
              </w:rPr>
              <w:t>0.00</w:t>
            </w:r>
            <w:r w:rsidR="00BA71FF">
              <w:rPr>
                <w:rFonts w:ascii="Times New Roman" w:hAnsi="Times New Roman"/>
              </w:rPr>
              <w:t>7</w:t>
            </w:r>
          </w:p>
        </w:tc>
        <w:tc>
          <w:tcPr>
            <w:tcW w:w="1596" w:type="dxa"/>
          </w:tcPr>
          <w:p w14:paraId="4530064B"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r>
      <w:tr w:rsidR="0051153A" w:rsidRPr="002A7A2B" w14:paraId="2C4FC240" w14:textId="77777777" w:rsidTr="00CF1726">
        <w:tc>
          <w:tcPr>
            <w:tcW w:w="1596" w:type="dxa"/>
          </w:tcPr>
          <w:p w14:paraId="454C4676" w14:textId="77777777" w:rsidR="0051153A" w:rsidRPr="002A7A2B" w:rsidRDefault="0051153A" w:rsidP="00CF1726">
            <w:pPr>
              <w:rPr>
                <w:rFonts w:ascii="Times New Roman" w:hAnsi="Times New Roman" w:cs="Times New Roman"/>
                <w:b/>
              </w:rPr>
            </w:pPr>
            <w:r w:rsidRPr="002A7A2B">
              <w:rPr>
                <w:rFonts w:ascii="Times New Roman" w:hAnsi="Times New Roman"/>
                <w:b/>
              </w:rPr>
              <w:t>blue</w:t>
            </w:r>
          </w:p>
        </w:tc>
        <w:tc>
          <w:tcPr>
            <w:tcW w:w="1596" w:type="dxa"/>
          </w:tcPr>
          <w:p w14:paraId="1A37ED45" w14:textId="090FCAB0" w:rsidR="0051153A" w:rsidRPr="002A7A2B" w:rsidRDefault="0051153A" w:rsidP="00CF1726">
            <w:pPr>
              <w:rPr>
                <w:rFonts w:ascii="Times New Roman" w:hAnsi="Times New Roman" w:cs="Times New Roman"/>
                <w:b/>
              </w:rPr>
            </w:pPr>
            <w:r w:rsidRPr="002A7A2B">
              <w:rPr>
                <w:rFonts w:ascii="Times New Roman" w:hAnsi="Times New Roman"/>
              </w:rPr>
              <w:t>0</w:t>
            </w:r>
            <w:r w:rsidR="00BA71FF">
              <w:rPr>
                <w:rFonts w:ascii="Times New Roman" w:hAnsi="Times New Roman"/>
              </w:rPr>
              <w:t>.003</w:t>
            </w:r>
          </w:p>
        </w:tc>
        <w:tc>
          <w:tcPr>
            <w:tcW w:w="1596" w:type="dxa"/>
          </w:tcPr>
          <w:p w14:paraId="6E961FB8" w14:textId="3F7A62C2" w:rsidR="0051153A" w:rsidRPr="002A7A2B" w:rsidRDefault="00BA71FF" w:rsidP="00CF1726">
            <w:pPr>
              <w:rPr>
                <w:rFonts w:ascii="Times New Roman" w:hAnsi="Times New Roman" w:cs="Times New Roman"/>
                <w:b/>
              </w:rPr>
            </w:pPr>
            <w:r>
              <w:rPr>
                <w:rFonts w:ascii="Times New Roman" w:hAnsi="Times New Roman"/>
              </w:rPr>
              <w:t>-0.003</w:t>
            </w:r>
          </w:p>
        </w:tc>
        <w:tc>
          <w:tcPr>
            <w:tcW w:w="1596" w:type="dxa"/>
          </w:tcPr>
          <w:p w14:paraId="104BC3C4"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45A1FBA9"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72406AD8"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r>
      <w:tr w:rsidR="0051153A" w:rsidRPr="002A7A2B" w14:paraId="750E10C2" w14:textId="77777777" w:rsidTr="00CF1726">
        <w:tc>
          <w:tcPr>
            <w:tcW w:w="1596" w:type="dxa"/>
          </w:tcPr>
          <w:p w14:paraId="0ADBECBE" w14:textId="77777777" w:rsidR="0051153A" w:rsidRPr="002A7A2B" w:rsidRDefault="0051153A" w:rsidP="00CF1726">
            <w:pPr>
              <w:rPr>
                <w:rFonts w:ascii="Times New Roman" w:hAnsi="Times New Roman" w:cs="Times New Roman"/>
                <w:b/>
              </w:rPr>
            </w:pPr>
            <w:r w:rsidRPr="002A7A2B">
              <w:rPr>
                <w:rFonts w:ascii="Times New Roman" w:hAnsi="Times New Roman"/>
                <w:b/>
              </w:rPr>
              <w:t>black-sequential</w:t>
            </w:r>
          </w:p>
        </w:tc>
        <w:tc>
          <w:tcPr>
            <w:tcW w:w="1596" w:type="dxa"/>
          </w:tcPr>
          <w:p w14:paraId="3215E02F" w14:textId="03567162" w:rsidR="0051153A" w:rsidRPr="002A7A2B" w:rsidRDefault="00BA71FF" w:rsidP="00CF1726">
            <w:pPr>
              <w:rPr>
                <w:rFonts w:ascii="Times New Roman" w:hAnsi="Times New Roman" w:cs="Times New Roman"/>
                <w:b/>
              </w:rPr>
            </w:pPr>
            <w:r>
              <w:rPr>
                <w:rFonts w:ascii="Times New Roman" w:hAnsi="Times New Roman"/>
              </w:rPr>
              <w:t>0.0007</w:t>
            </w:r>
          </w:p>
        </w:tc>
        <w:tc>
          <w:tcPr>
            <w:tcW w:w="1596" w:type="dxa"/>
          </w:tcPr>
          <w:p w14:paraId="0C463688"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7CA6AF82" w14:textId="77777777" w:rsidR="0051153A" w:rsidRPr="002A7A2B" w:rsidRDefault="0051153A" w:rsidP="00CF1726">
            <w:pPr>
              <w:rPr>
                <w:rFonts w:ascii="Times New Roman" w:hAnsi="Times New Roman" w:cs="Times New Roman"/>
                <w:b/>
              </w:rPr>
            </w:pPr>
            <w:r w:rsidRPr="002A7A2B">
              <w:rPr>
                <w:rFonts w:ascii="Times New Roman" w:hAnsi="Times New Roman"/>
              </w:rPr>
              <w:t>-0.002</w:t>
            </w:r>
          </w:p>
        </w:tc>
        <w:tc>
          <w:tcPr>
            <w:tcW w:w="1596" w:type="dxa"/>
          </w:tcPr>
          <w:p w14:paraId="21A7FF98" w14:textId="26487A7F" w:rsidR="0051153A" w:rsidRPr="002A7A2B" w:rsidRDefault="0051153A" w:rsidP="00CF1726">
            <w:pPr>
              <w:rPr>
                <w:rFonts w:ascii="Times New Roman" w:hAnsi="Times New Roman" w:cs="Times New Roman"/>
                <w:b/>
              </w:rPr>
            </w:pPr>
            <w:r w:rsidRPr="002A7A2B">
              <w:rPr>
                <w:rFonts w:ascii="Times New Roman" w:hAnsi="Times New Roman"/>
              </w:rPr>
              <w:t>0</w:t>
            </w:r>
            <w:r w:rsidR="00BA71FF">
              <w:rPr>
                <w:rFonts w:ascii="Times New Roman" w:hAnsi="Times New Roman"/>
              </w:rPr>
              <w:t>.0005</w:t>
            </w:r>
          </w:p>
        </w:tc>
        <w:tc>
          <w:tcPr>
            <w:tcW w:w="1596" w:type="dxa"/>
          </w:tcPr>
          <w:p w14:paraId="45053D50" w14:textId="429ACF61" w:rsidR="0051153A" w:rsidRPr="002A7A2B" w:rsidRDefault="0051153A" w:rsidP="00CF1726">
            <w:pPr>
              <w:rPr>
                <w:rFonts w:ascii="Times New Roman" w:hAnsi="Times New Roman" w:cs="Times New Roman"/>
                <w:b/>
              </w:rPr>
            </w:pPr>
            <w:r w:rsidRPr="002A7A2B">
              <w:rPr>
                <w:rFonts w:ascii="Times New Roman" w:hAnsi="Times New Roman"/>
              </w:rPr>
              <w:t>0.00</w:t>
            </w:r>
            <w:r w:rsidR="00BA71FF">
              <w:rPr>
                <w:rFonts w:ascii="Times New Roman" w:hAnsi="Times New Roman"/>
              </w:rPr>
              <w:t>1</w:t>
            </w:r>
          </w:p>
        </w:tc>
      </w:tr>
      <w:tr w:rsidR="0051153A" w:rsidRPr="002A7A2B" w14:paraId="0054535F" w14:textId="77777777" w:rsidTr="00CF1726">
        <w:tc>
          <w:tcPr>
            <w:tcW w:w="1596" w:type="dxa"/>
          </w:tcPr>
          <w:p w14:paraId="37A5D57E" w14:textId="77777777" w:rsidR="0051153A" w:rsidRPr="002A7A2B" w:rsidRDefault="0051153A" w:rsidP="00CF1726">
            <w:pPr>
              <w:rPr>
                <w:rFonts w:ascii="Times New Roman" w:hAnsi="Times New Roman" w:cs="Times New Roman"/>
                <w:b/>
              </w:rPr>
            </w:pPr>
            <w:r w:rsidRPr="002A7A2B">
              <w:rPr>
                <w:rFonts w:ascii="Times New Roman" w:hAnsi="Times New Roman"/>
                <w:b/>
              </w:rPr>
              <w:t>red</w:t>
            </w:r>
          </w:p>
        </w:tc>
        <w:tc>
          <w:tcPr>
            <w:tcW w:w="1596" w:type="dxa"/>
          </w:tcPr>
          <w:p w14:paraId="6FFC15B7" w14:textId="0343FF61" w:rsidR="0051153A" w:rsidRPr="002A7A2B" w:rsidRDefault="00334237" w:rsidP="00CF1726">
            <w:pPr>
              <w:rPr>
                <w:rFonts w:ascii="Times New Roman" w:hAnsi="Times New Roman" w:cs="Times New Roman"/>
                <w:b/>
              </w:rPr>
            </w:pPr>
            <w:r>
              <w:rPr>
                <w:rFonts w:ascii="Times New Roman" w:hAnsi="Times New Roman"/>
              </w:rPr>
              <w:t>0.007</w:t>
            </w:r>
          </w:p>
        </w:tc>
        <w:tc>
          <w:tcPr>
            <w:tcW w:w="1596" w:type="dxa"/>
          </w:tcPr>
          <w:p w14:paraId="34DA109B"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2CBBDF5B" w14:textId="03C65F38" w:rsidR="0051153A" w:rsidRPr="002A7A2B" w:rsidRDefault="00334237" w:rsidP="00CF1726">
            <w:pPr>
              <w:rPr>
                <w:rFonts w:ascii="Times New Roman" w:hAnsi="Times New Roman" w:cs="Times New Roman"/>
                <w:b/>
              </w:rPr>
            </w:pPr>
            <w:r>
              <w:rPr>
                <w:rFonts w:ascii="Times New Roman" w:hAnsi="Times New Roman"/>
              </w:rPr>
              <w:t>0.0005</w:t>
            </w:r>
          </w:p>
        </w:tc>
        <w:tc>
          <w:tcPr>
            <w:tcW w:w="1596" w:type="dxa"/>
          </w:tcPr>
          <w:p w14:paraId="3E745FC1" w14:textId="3A732F38" w:rsidR="0051153A" w:rsidRPr="002A7A2B" w:rsidRDefault="00334237" w:rsidP="00CF1726">
            <w:pPr>
              <w:rPr>
                <w:rFonts w:ascii="Times New Roman" w:hAnsi="Times New Roman" w:cs="Times New Roman"/>
                <w:b/>
              </w:rPr>
            </w:pPr>
            <w:r>
              <w:rPr>
                <w:rFonts w:ascii="Times New Roman" w:hAnsi="Times New Roman"/>
              </w:rPr>
              <w:t>-0.008</w:t>
            </w:r>
          </w:p>
        </w:tc>
        <w:tc>
          <w:tcPr>
            <w:tcW w:w="1596" w:type="dxa"/>
          </w:tcPr>
          <w:p w14:paraId="118A43B6"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r>
      <w:tr w:rsidR="0051153A" w:rsidRPr="002A7A2B" w14:paraId="5B9F36E0" w14:textId="77777777" w:rsidTr="00CF1726">
        <w:tc>
          <w:tcPr>
            <w:tcW w:w="1596" w:type="dxa"/>
          </w:tcPr>
          <w:p w14:paraId="3E0F041B" w14:textId="77777777" w:rsidR="0051153A" w:rsidRPr="002A7A2B" w:rsidRDefault="0051153A" w:rsidP="00CF1726">
            <w:pPr>
              <w:rPr>
                <w:rFonts w:ascii="Times New Roman" w:hAnsi="Times New Roman" w:cs="Times New Roman"/>
                <w:b/>
              </w:rPr>
            </w:pPr>
            <w:r w:rsidRPr="002A7A2B">
              <w:rPr>
                <w:rFonts w:ascii="Times New Roman" w:hAnsi="Times New Roman"/>
                <w:b/>
              </w:rPr>
              <w:t>yellow</w:t>
            </w:r>
          </w:p>
        </w:tc>
        <w:tc>
          <w:tcPr>
            <w:tcW w:w="1596" w:type="dxa"/>
          </w:tcPr>
          <w:p w14:paraId="611D5A2C"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3E193475"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67FE4A9D" w14:textId="6FE74F02" w:rsidR="0051153A" w:rsidRPr="002A7A2B" w:rsidRDefault="0051153A" w:rsidP="00CF1726">
            <w:pPr>
              <w:rPr>
                <w:rFonts w:ascii="Times New Roman" w:hAnsi="Times New Roman" w:cs="Times New Roman"/>
                <w:b/>
              </w:rPr>
            </w:pPr>
            <w:r w:rsidRPr="002A7A2B">
              <w:rPr>
                <w:rFonts w:ascii="Times New Roman" w:hAnsi="Times New Roman"/>
              </w:rPr>
              <w:t>0</w:t>
            </w:r>
            <w:r w:rsidR="00334237">
              <w:rPr>
                <w:rFonts w:ascii="Times New Roman" w:hAnsi="Times New Roman"/>
              </w:rPr>
              <w:t>.001</w:t>
            </w:r>
          </w:p>
        </w:tc>
        <w:tc>
          <w:tcPr>
            <w:tcW w:w="1596" w:type="dxa"/>
          </w:tcPr>
          <w:p w14:paraId="21814845" w14:textId="77777777" w:rsidR="0051153A" w:rsidRPr="002A7A2B" w:rsidRDefault="0051153A" w:rsidP="00CF1726">
            <w:pPr>
              <w:rPr>
                <w:rFonts w:ascii="Times New Roman" w:hAnsi="Times New Roman" w:cs="Times New Roman"/>
                <w:b/>
              </w:rPr>
            </w:pPr>
            <w:r w:rsidRPr="002A7A2B">
              <w:rPr>
                <w:rFonts w:ascii="Times New Roman" w:hAnsi="Times New Roman"/>
              </w:rPr>
              <w:t>0</w:t>
            </w:r>
          </w:p>
        </w:tc>
        <w:tc>
          <w:tcPr>
            <w:tcW w:w="1596" w:type="dxa"/>
          </w:tcPr>
          <w:p w14:paraId="77BE53BB" w14:textId="7879FF05" w:rsidR="0051153A" w:rsidRPr="002A7A2B" w:rsidRDefault="00334237" w:rsidP="00CF1726">
            <w:pPr>
              <w:rPr>
                <w:rFonts w:ascii="Times New Roman" w:hAnsi="Times New Roman" w:cs="Times New Roman"/>
                <w:b/>
              </w:rPr>
            </w:pPr>
            <w:r>
              <w:rPr>
                <w:rFonts w:ascii="Times New Roman" w:hAnsi="Times New Roman"/>
              </w:rPr>
              <w:t>-0.001</w:t>
            </w:r>
          </w:p>
        </w:tc>
      </w:tr>
    </w:tbl>
    <w:p w14:paraId="060918A7" w14:textId="77777777" w:rsidR="0051153A" w:rsidRPr="002A7A2B" w:rsidRDefault="0051153A" w:rsidP="0051153A">
      <w:pPr>
        <w:spacing w:line="480" w:lineRule="auto"/>
        <w:rPr>
          <w:rFonts w:ascii="Times New Roman" w:hAnsi="Times New Roman" w:cs="Times New Roman"/>
          <w:b/>
        </w:rPr>
      </w:pPr>
    </w:p>
    <w:p w14:paraId="26037A03" w14:textId="77777777" w:rsidR="0051153A" w:rsidRPr="002A7A2B" w:rsidRDefault="0051153A" w:rsidP="0051153A">
      <w:pPr>
        <w:spacing w:line="480" w:lineRule="auto"/>
        <w:rPr>
          <w:rFonts w:ascii="Times New Roman" w:hAnsi="Times New Roman" w:cs="Times New Roman"/>
        </w:rPr>
      </w:pPr>
      <w:r w:rsidRPr="002A7A2B">
        <w:rPr>
          <w:rFonts w:ascii="Times New Roman" w:hAnsi="Times New Roman" w:cs="Times New Roman"/>
          <w:b/>
        </w:rPr>
        <w:br w:type="page"/>
      </w:r>
    </w:p>
    <w:p w14:paraId="6E6C9988" w14:textId="7D772B46" w:rsidR="0051153A" w:rsidRDefault="0051153A" w:rsidP="0051153A">
      <w:pPr>
        <w:spacing w:line="480" w:lineRule="auto"/>
        <w:rPr>
          <w:rFonts w:ascii="Times New Roman" w:hAnsi="Times New Roman" w:cs="Times New Roman"/>
        </w:rPr>
      </w:pPr>
      <w:r>
        <w:rPr>
          <w:rFonts w:ascii="Times New Roman" w:hAnsi="Times New Roman" w:cs="Times New Roman"/>
          <w:b/>
        </w:rPr>
        <w:t xml:space="preserve">Fig. </w:t>
      </w:r>
      <w:r w:rsidRPr="002A7A2B">
        <w:rPr>
          <w:rFonts w:ascii="Times New Roman" w:hAnsi="Times New Roman" w:cs="Times New Roman"/>
          <w:b/>
        </w:rPr>
        <w:t>S</w:t>
      </w:r>
      <w:r w:rsidR="001D4541">
        <w:rPr>
          <w:rFonts w:ascii="Times New Roman" w:hAnsi="Times New Roman" w:cs="Times New Roman"/>
          <w:b/>
        </w:rPr>
        <w:t>1</w:t>
      </w:r>
      <w:r w:rsidRPr="002A7A2B">
        <w:rPr>
          <w:rFonts w:ascii="Times New Roman" w:hAnsi="Times New Roman" w:cs="Times New Roman"/>
          <w:b/>
        </w:rPr>
        <w:t>.</w:t>
      </w:r>
      <w:r w:rsidRPr="002A7A2B">
        <w:rPr>
          <w:rFonts w:ascii="Times New Roman" w:hAnsi="Times New Roman" w:cs="Times New Roman"/>
        </w:rPr>
        <w:t xml:space="preserve"> </w:t>
      </w:r>
      <w:r w:rsidR="00AA598D">
        <w:rPr>
          <w:rFonts w:ascii="Times New Roman" w:hAnsi="Times New Roman" w:cs="Times New Roman"/>
        </w:rPr>
        <w:t xml:space="preserve">Species' colors plotted in tetrahedral color space according to a visual model of a UV-sensitive bird.  Points indicate individual species plotted according to their </w:t>
      </w:r>
      <w:r w:rsidR="007B320F">
        <w:rPr>
          <w:rFonts w:ascii="Times New Roman" w:hAnsi="Times New Roman" w:cs="Times New Roman"/>
        </w:rPr>
        <w:t>stimulation of</w:t>
      </w:r>
      <w:r w:rsidR="00AA598D">
        <w:rPr>
          <w:rFonts w:ascii="Times New Roman" w:hAnsi="Times New Roman" w:cs="Times New Roman"/>
        </w:rPr>
        <w:t xml:space="preserve"> ultraviolet (purple corner), short-wave (blue corner), medium-wave (green corner), and long-wave (red corner)</w:t>
      </w:r>
      <w:r w:rsidR="007B320F">
        <w:rPr>
          <w:rFonts w:ascii="Times New Roman" w:hAnsi="Times New Roman" w:cs="Times New Roman"/>
        </w:rPr>
        <w:t xml:space="preserve"> cones in the bird visual model.  The </w:t>
      </w:r>
      <w:r w:rsidR="00AA598D">
        <w:rPr>
          <w:rFonts w:ascii="Times New Roman" w:hAnsi="Times New Roman" w:cs="Times New Roman"/>
        </w:rPr>
        <w:t>colors of each point are an approximation of the RGB color value that would result from</w:t>
      </w:r>
      <w:r w:rsidR="007B320F">
        <w:rPr>
          <w:rFonts w:ascii="Times New Roman" w:hAnsi="Times New Roman" w:cs="Times New Roman"/>
        </w:rPr>
        <w:t xml:space="preserve"> the spectrum of each species.</w:t>
      </w:r>
    </w:p>
    <w:p w14:paraId="2DB46AEF" w14:textId="0038C67F" w:rsidR="007B320F" w:rsidRDefault="007B320F" w:rsidP="0051153A">
      <w:pPr>
        <w:spacing w:line="480" w:lineRule="auto"/>
        <w:rPr>
          <w:rFonts w:ascii="Times New Roman" w:hAnsi="Times New Roman" w:cs="Times New Roman"/>
        </w:rPr>
      </w:pPr>
      <w:r>
        <w:rPr>
          <w:rFonts w:ascii="Times New Roman" w:hAnsi="Times New Roman" w:cs="Times New Roman"/>
          <w:noProof/>
        </w:rPr>
        <w:drawing>
          <wp:inline distT="0" distB="0" distL="0" distR="0" wp14:anchorId="011F796A" wp14:editId="35DD2748">
            <wp:extent cx="5937250" cy="5937250"/>
            <wp:effectExtent l="0" t="0" r="0" b="0"/>
            <wp:docPr id="1" name="Picture 1" descr="Macintosh HD:Users:miranda:Dropbox:Research:Projects:Ch3_Structural_color_Viburnum:docs:nutrition_paper:REVISION_10-11-2019:data_code:figures:Fig_S1_tetrahedr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randa:Dropbox:Research:Projects:Ch3_Structural_color_Viburnum:docs:nutrition_paper:REVISION_10-11-2019:data_code:figures:Fig_S1_tetrahedron.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5937250"/>
                    </a:xfrm>
                    <a:prstGeom prst="rect">
                      <a:avLst/>
                    </a:prstGeom>
                    <a:noFill/>
                    <a:ln>
                      <a:noFill/>
                    </a:ln>
                  </pic:spPr>
                </pic:pic>
              </a:graphicData>
            </a:graphic>
          </wp:inline>
        </w:drawing>
      </w:r>
    </w:p>
    <w:p w14:paraId="574AEB71" w14:textId="2966F32D" w:rsidR="00D72A5B" w:rsidRDefault="0051153A" w:rsidP="0051153A">
      <w:pPr>
        <w:rPr>
          <w:rFonts w:ascii="Times New Roman" w:hAnsi="Times New Roman" w:cs="Times New Roman"/>
          <w:noProof/>
        </w:rPr>
      </w:pPr>
      <w:r w:rsidRPr="002A7A2B">
        <w:rPr>
          <w:rFonts w:ascii="Times New Roman" w:hAnsi="Times New Roman" w:cs="Times New Roman"/>
        </w:rPr>
        <w:t xml:space="preserve"> </w:t>
      </w:r>
    </w:p>
    <w:p w14:paraId="6D8BC423" w14:textId="77777777" w:rsidR="007B320F" w:rsidRDefault="007B320F" w:rsidP="0051153A">
      <w:pPr>
        <w:rPr>
          <w:rFonts w:ascii="Times New Roman" w:hAnsi="Times New Roman" w:cs="Times New Roman"/>
          <w:noProof/>
        </w:rPr>
      </w:pPr>
    </w:p>
    <w:p w14:paraId="734EAB4D" w14:textId="586B2BB0" w:rsidR="006C5BBB" w:rsidRDefault="007B320F" w:rsidP="0051153A">
      <w:pPr>
        <w:rPr>
          <w:rFonts w:ascii="Times New Roman" w:hAnsi="Times New Roman" w:cs="Times New Roman"/>
          <w:noProof/>
        </w:rPr>
      </w:pPr>
      <w:r w:rsidRPr="007B320F">
        <w:rPr>
          <w:rFonts w:ascii="Times New Roman" w:hAnsi="Times New Roman" w:cs="Times New Roman"/>
          <w:b/>
          <w:noProof/>
        </w:rPr>
        <w:t>Figure S2</w:t>
      </w:r>
      <w:r>
        <w:rPr>
          <w:rFonts w:ascii="Times New Roman" w:hAnsi="Times New Roman" w:cs="Times New Roman"/>
          <w:noProof/>
        </w:rPr>
        <w:t>.  Volume overlap between each fruit color category in tetrahedral color space.  Each panel represents a different pair of colors:  a) black-synchronous and red, b) black-synchronous and blue, c) black-synchronous and black-sequential, d) red and blue, e) blue and black-sequential, and 3) black-seqential and red.  In each case, the region of tetrahedral color space occupied by each fruit color category is shown; gray shaded areas represent regions of overlap.  The only pair of colors that overlap in the region of color space occupied are black-sequential and black-synchronous (shown in c).</w:t>
      </w:r>
      <w:r w:rsidR="004C529C">
        <w:rPr>
          <w:rFonts w:ascii="Times New Roman" w:hAnsi="Times New Roman" w:cs="Times New Roman"/>
          <w:noProof/>
        </w:rPr>
        <w:t xml:space="preserve">  </w:t>
      </w:r>
      <w:r w:rsidR="00377ADE">
        <w:rPr>
          <w:rFonts w:ascii="Times New Roman" w:hAnsi="Times New Roman" w:cs="Times New Roman"/>
          <w:noProof/>
        </w:rPr>
        <w:t>Colors are as follows: purple = black-sequential, black = black-synchronous, blue = blue, red = red.</w:t>
      </w:r>
    </w:p>
    <w:p w14:paraId="25F054CC" w14:textId="3D70F928" w:rsidR="007B320F" w:rsidRDefault="006C5BBB" w:rsidP="0051153A">
      <w:r>
        <w:rPr>
          <w:noProof/>
        </w:rPr>
        <w:drawing>
          <wp:inline distT="0" distB="0" distL="0" distR="0" wp14:anchorId="69B4CDC5" wp14:editId="4C5A40B3">
            <wp:extent cx="5943600" cy="5441950"/>
            <wp:effectExtent l="0" t="0" r="0" b="0"/>
            <wp:docPr id="4" name="Picture 4" descr="Macintosh HD:Users:miranda:Dropbox:Research:Projects:Ch3_Structural_color_Viburnum:docs:nutrition_paper:REVISION_10-11-2019:Fig_S2_voloverl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randa:Dropbox:Research:Projects:Ch3_Structural_color_Viburnum:docs:nutrition_paper:REVISION_10-11-2019:Fig_S2_voloverlap.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41950"/>
                    </a:xfrm>
                    <a:prstGeom prst="rect">
                      <a:avLst/>
                    </a:prstGeom>
                    <a:noFill/>
                    <a:ln>
                      <a:noFill/>
                    </a:ln>
                  </pic:spPr>
                </pic:pic>
              </a:graphicData>
            </a:graphic>
          </wp:inline>
        </w:drawing>
      </w:r>
    </w:p>
    <w:sectPr w:rsidR="007B320F" w:rsidSect="0051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3A"/>
    <w:rsid w:val="00023CC6"/>
    <w:rsid w:val="000860F9"/>
    <w:rsid w:val="000E65F0"/>
    <w:rsid w:val="000F2C78"/>
    <w:rsid w:val="00155649"/>
    <w:rsid w:val="001C554D"/>
    <w:rsid w:val="001D12EA"/>
    <w:rsid w:val="001D4541"/>
    <w:rsid w:val="001D5596"/>
    <w:rsid w:val="00214106"/>
    <w:rsid w:val="00260816"/>
    <w:rsid w:val="00334237"/>
    <w:rsid w:val="00375AD6"/>
    <w:rsid w:val="00377ADE"/>
    <w:rsid w:val="004502F1"/>
    <w:rsid w:val="0049660B"/>
    <w:rsid w:val="004C529C"/>
    <w:rsid w:val="004F6567"/>
    <w:rsid w:val="0051153A"/>
    <w:rsid w:val="005929DF"/>
    <w:rsid w:val="005C2136"/>
    <w:rsid w:val="006A7E08"/>
    <w:rsid w:val="006C5BBB"/>
    <w:rsid w:val="0074428E"/>
    <w:rsid w:val="00790FEC"/>
    <w:rsid w:val="007B1179"/>
    <w:rsid w:val="007B320F"/>
    <w:rsid w:val="008C1688"/>
    <w:rsid w:val="00903F08"/>
    <w:rsid w:val="00912ACE"/>
    <w:rsid w:val="00924D7E"/>
    <w:rsid w:val="009A49E5"/>
    <w:rsid w:val="00AA598D"/>
    <w:rsid w:val="00B15A04"/>
    <w:rsid w:val="00B7078B"/>
    <w:rsid w:val="00BA71FF"/>
    <w:rsid w:val="00BB5F05"/>
    <w:rsid w:val="00BC30B9"/>
    <w:rsid w:val="00BF38A8"/>
    <w:rsid w:val="00C84214"/>
    <w:rsid w:val="00CB6074"/>
    <w:rsid w:val="00CD68A7"/>
    <w:rsid w:val="00CF1726"/>
    <w:rsid w:val="00D72A5B"/>
    <w:rsid w:val="00D950C6"/>
    <w:rsid w:val="00DE71FE"/>
    <w:rsid w:val="00E37A3C"/>
    <w:rsid w:val="00EF0EAD"/>
    <w:rsid w:val="00EF344E"/>
    <w:rsid w:val="00F14286"/>
    <w:rsid w:val="00F44EAD"/>
    <w:rsid w:val="00F52740"/>
    <w:rsid w:val="00F620F4"/>
    <w:rsid w:val="00F97F6A"/>
    <w:rsid w:val="00FC3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16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5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344E"/>
    <w:rPr>
      <w:sz w:val="18"/>
      <w:szCs w:val="18"/>
    </w:rPr>
  </w:style>
  <w:style w:type="paragraph" w:styleId="CommentText">
    <w:name w:val="annotation text"/>
    <w:basedOn w:val="Normal"/>
    <w:link w:val="CommentTextChar"/>
    <w:uiPriority w:val="99"/>
    <w:semiHidden/>
    <w:unhideWhenUsed/>
    <w:rsid w:val="00EF344E"/>
  </w:style>
  <w:style w:type="character" w:customStyle="1" w:styleId="CommentTextChar">
    <w:name w:val="Comment Text Char"/>
    <w:basedOn w:val="DefaultParagraphFont"/>
    <w:link w:val="CommentText"/>
    <w:uiPriority w:val="99"/>
    <w:semiHidden/>
    <w:rsid w:val="00EF344E"/>
  </w:style>
  <w:style w:type="paragraph" w:styleId="CommentSubject">
    <w:name w:val="annotation subject"/>
    <w:basedOn w:val="CommentText"/>
    <w:next w:val="CommentText"/>
    <w:link w:val="CommentSubjectChar"/>
    <w:uiPriority w:val="99"/>
    <w:semiHidden/>
    <w:unhideWhenUsed/>
    <w:rsid w:val="00EF344E"/>
    <w:rPr>
      <w:b/>
      <w:bCs/>
      <w:sz w:val="20"/>
      <w:szCs w:val="20"/>
    </w:rPr>
  </w:style>
  <w:style w:type="character" w:customStyle="1" w:styleId="CommentSubjectChar">
    <w:name w:val="Comment Subject Char"/>
    <w:basedOn w:val="CommentTextChar"/>
    <w:link w:val="CommentSubject"/>
    <w:uiPriority w:val="99"/>
    <w:semiHidden/>
    <w:rsid w:val="00EF34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5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344E"/>
    <w:rPr>
      <w:sz w:val="18"/>
      <w:szCs w:val="18"/>
    </w:rPr>
  </w:style>
  <w:style w:type="paragraph" w:styleId="CommentText">
    <w:name w:val="annotation text"/>
    <w:basedOn w:val="Normal"/>
    <w:link w:val="CommentTextChar"/>
    <w:uiPriority w:val="99"/>
    <w:semiHidden/>
    <w:unhideWhenUsed/>
    <w:rsid w:val="00EF344E"/>
  </w:style>
  <w:style w:type="character" w:customStyle="1" w:styleId="CommentTextChar">
    <w:name w:val="Comment Text Char"/>
    <w:basedOn w:val="DefaultParagraphFont"/>
    <w:link w:val="CommentText"/>
    <w:uiPriority w:val="99"/>
    <w:semiHidden/>
    <w:rsid w:val="00EF344E"/>
  </w:style>
  <w:style w:type="paragraph" w:styleId="CommentSubject">
    <w:name w:val="annotation subject"/>
    <w:basedOn w:val="CommentText"/>
    <w:next w:val="CommentText"/>
    <w:link w:val="CommentSubjectChar"/>
    <w:uiPriority w:val="99"/>
    <w:semiHidden/>
    <w:unhideWhenUsed/>
    <w:rsid w:val="00EF344E"/>
    <w:rPr>
      <w:b/>
      <w:bCs/>
      <w:sz w:val="20"/>
      <w:szCs w:val="20"/>
    </w:rPr>
  </w:style>
  <w:style w:type="character" w:customStyle="1" w:styleId="CommentSubjectChar">
    <w:name w:val="Comment Subject Char"/>
    <w:basedOn w:val="CommentTextChar"/>
    <w:link w:val="CommentSubject"/>
    <w:uiPriority w:val="99"/>
    <w:semiHidden/>
    <w:rsid w:val="00EF3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6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1232</Words>
  <Characters>7023</Characters>
  <Application>Microsoft Macintosh Word</Application>
  <DocSecurity>0</DocSecurity>
  <Lines>58</Lines>
  <Paragraphs>16</Paragraphs>
  <ScaleCrop>false</ScaleCrop>
  <Company>Brown University</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Sinnott-Armstrong</dc:creator>
  <cp:keywords/>
  <dc:description/>
  <cp:lastModifiedBy>Miranda Sinnott-Armstrong</cp:lastModifiedBy>
  <cp:revision>52</cp:revision>
  <dcterms:created xsi:type="dcterms:W3CDTF">2019-08-13T17:59:00Z</dcterms:created>
  <dcterms:modified xsi:type="dcterms:W3CDTF">2019-10-29T04:27:00Z</dcterms:modified>
</cp:coreProperties>
</file>