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22" w:rsidRDefault="00587D22" w:rsidP="00587D22">
      <w:pPr>
        <w:spacing w:beforeLines="20" w:before="48" w:afterLines="60" w:after="144" w:line="340" w:lineRule="exact"/>
        <w:ind w:leftChars="-300" w:left="-600" w:firstLineChars="850" w:firstLine="1792"/>
        <w:rPr>
          <w:rFonts w:eastAsia="SimSun"/>
          <w:bCs/>
          <w:color w:val="000000"/>
          <w:sz w:val="21"/>
          <w:szCs w:val="21"/>
        </w:rPr>
      </w:pPr>
      <w:r>
        <w:rPr>
          <w:rFonts w:eastAsia="SimSun"/>
          <w:b/>
          <w:bCs/>
          <w:color w:val="000000"/>
          <w:sz w:val="21"/>
          <w:szCs w:val="21"/>
        </w:rPr>
        <w:t xml:space="preserve">Table </w:t>
      </w:r>
      <w:r>
        <w:rPr>
          <w:rFonts w:eastAsia="SimSun" w:hint="eastAsia"/>
          <w:b/>
          <w:bCs/>
          <w:color w:val="000000"/>
          <w:sz w:val="21"/>
          <w:szCs w:val="21"/>
        </w:rPr>
        <w:t>S</w:t>
      </w:r>
      <w:r>
        <w:rPr>
          <w:rFonts w:eastAsia="SimSun"/>
          <w:b/>
          <w:bCs/>
          <w:color w:val="000000"/>
          <w:sz w:val="21"/>
          <w:szCs w:val="21"/>
        </w:rPr>
        <w:t>1.</w:t>
      </w:r>
      <w:r>
        <w:rPr>
          <w:rFonts w:eastAsia="SimSun"/>
          <w:bCs/>
          <w:color w:val="000000"/>
          <w:sz w:val="21"/>
          <w:szCs w:val="21"/>
        </w:rPr>
        <w:t xml:space="preserve"> </w:t>
      </w:r>
      <w:proofErr w:type="gramStart"/>
      <w:r>
        <w:rPr>
          <w:rFonts w:eastAsia="SimSun"/>
          <w:bCs/>
          <w:color w:val="000000"/>
          <w:sz w:val="21"/>
          <w:szCs w:val="21"/>
        </w:rPr>
        <w:t xml:space="preserve">Protein identities </w:t>
      </w:r>
      <w:r>
        <w:rPr>
          <w:rFonts w:eastAsia="SimSun" w:hint="eastAsia"/>
          <w:bCs/>
          <w:color w:val="000000"/>
          <w:sz w:val="21"/>
          <w:szCs w:val="21"/>
        </w:rPr>
        <w:t xml:space="preserve">of </w:t>
      </w:r>
      <w:r>
        <w:rPr>
          <w:rFonts w:eastAsia="SimSun"/>
          <w:bCs/>
          <w:color w:val="000000"/>
          <w:sz w:val="21"/>
          <w:szCs w:val="21"/>
        </w:rPr>
        <w:t>the differentially expressed protein spots.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741"/>
        <w:gridCol w:w="1093"/>
        <w:gridCol w:w="1685"/>
        <w:gridCol w:w="747"/>
        <w:gridCol w:w="1258"/>
      </w:tblGrid>
      <w:tr w:rsidR="00587D22" w:rsidTr="000C0A06">
        <w:trPr>
          <w:trHeight w:val="410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Spot No.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rPr>
                <w:rFonts w:eastAsia="SimSun" w:hint="eastAsi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MW/</w:t>
            </w: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pI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rPr>
                <w:rFonts w:eastAsia="SimSun"/>
                <w:b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b/>
                <w:color w:val="000000"/>
                <w:sz w:val="16"/>
                <w:szCs w:val="16"/>
              </w:rPr>
              <w:t>NCBI a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ccession 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Protein name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87D22" w:rsidRDefault="00587D22" w:rsidP="000C0A06">
            <w:pPr>
              <w:rPr>
                <w:rFonts w:eastAsia="SimSun" w:hint="eastAsia"/>
                <w:b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rPr>
                <w:rFonts w:eastAsia="SimSun"/>
                <w:b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S</w:t>
            </w:r>
            <w:r>
              <w:rPr>
                <w:rFonts w:eastAsia="SimSun" w:hint="eastAsia"/>
                <w:b/>
                <w:color w:val="000000"/>
                <w:sz w:val="16"/>
                <w:szCs w:val="16"/>
              </w:rPr>
              <w:t>pecies</w:t>
            </w:r>
          </w:p>
        </w:tc>
      </w:tr>
      <w:tr w:rsidR="00587D22" w:rsidTr="000C0A06">
        <w:trPr>
          <w:trHeight w:val="410"/>
          <w:jc w:val="center"/>
        </w:trPr>
        <w:tc>
          <w:tcPr>
            <w:tcW w:w="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87D22" w:rsidRDefault="00587D22" w:rsidP="000C0A06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rPr>
                <w:rFonts w:eastAsia="SimSun"/>
                <w:b/>
                <w:color w:val="000000"/>
                <w:sz w:val="16"/>
                <w:szCs w:val="16"/>
              </w:rPr>
            </w:pPr>
          </w:p>
        </w:tc>
      </w:tr>
      <w:tr w:rsidR="00587D22" w:rsidTr="000C0A06">
        <w:trPr>
          <w:trHeight w:val="410"/>
          <w:jc w:val="center"/>
        </w:trPr>
        <w:tc>
          <w:tcPr>
            <w:tcW w:w="6144" w:type="dxa"/>
            <w:gridSpan w:val="6"/>
            <w:tcBorders>
              <w:left w:val="nil"/>
            </w:tcBorders>
            <w:vAlign w:val="center"/>
          </w:tcPr>
          <w:p w:rsidR="00587D22" w:rsidRDefault="00587D22" w:rsidP="000C0A06">
            <w:pPr>
              <w:rPr>
                <w:rFonts w:eastAsia="SimSun"/>
                <w:b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U</w:t>
            </w:r>
            <w:r>
              <w:rPr>
                <w:rFonts w:eastAsia="SimSun" w:hint="eastAsia"/>
                <w:b/>
                <w:color w:val="000000"/>
                <w:sz w:val="16"/>
                <w:szCs w:val="16"/>
              </w:rPr>
              <w:t>p-regulated proteins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61.3</w:t>
            </w:r>
            <w:r>
              <w:rPr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50516875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Hypothetical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protein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SimSun"/>
                <w:i/>
                <w:color w:val="000000"/>
                <w:sz w:val="16"/>
                <w:szCs w:val="16"/>
              </w:rPr>
              <w:t>Debaryomyces</w:t>
            </w:r>
            <w:proofErr w:type="spellEnd"/>
            <w:r>
              <w:rPr>
                <w:rFonts w:eastAsia="SimSu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i/>
                <w:color w:val="000000"/>
                <w:sz w:val="16"/>
                <w:szCs w:val="16"/>
              </w:rPr>
              <w:t>hansenii</w:t>
            </w:r>
            <w:proofErr w:type="spellEnd"/>
            <w:r>
              <w:rPr>
                <w:rFonts w:eastAsia="SimSu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SimSun"/>
                <w:color w:val="000000"/>
                <w:sz w:val="16"/>
                <w:szCs w:val="16"/>
              </w:rPr>
              <w:t>CBS767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26.7/8.3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15788446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P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hosphoglycerate mutase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35.8/6.5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6321631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</w:t>
            </w:r>
            <w:r>
              <w:rPr>
                <w:color w:val="000000"/>
                <w:sz w:val="16"/>
                <w:szCs w:val="16"/>
                <w:lang w:eastAsia="en-US"/>
              </w:rPr>
              <w:t>lyceraldehyde 3-phosphate dehydrogenase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46.7</w:t>
            </w:r>
            <w:r>
              <w:rPr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20151217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Yeast enolase1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61.7</w:t>
            </w:r>
            <w:r>
              <w:rPr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eastAsia="en-US"/>
              </w:rPr>
              <w:t>.8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7245976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textAlignment w:val="top"/>
              <w:outlineLvl w:val="1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Pyruvate decarboxylase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color w:val="000000"/>
                <w:sz w:val="13"/>
                <w:szCs w:val="13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6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5.1</w:t>
            </w:r>
            <w:r>
              <w:rPr>
                <w:rFonts w:eastAsia="SimSun"/>
                <w:color w:val="000000"/>
                <w:sz w:val="16"/>
                <w:szCs w:val="16"/>
              </w:rPr>
              <w:t>/5.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29420851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textAlignment w:val="top"/>
              <w:outlineLvl w:val="1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Vacuolar membrane ATPase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66.7</w:t>
            </w:r>
            <w:r>
              <w:rPr>
                <w:rFonts w:eastAsia="SimSun"/>
                <w:color w:val="000000"/>
                <w:sz w:val="16"/>
                <w:szCs w:val="16"/>
              </w:rPr>
              <w:t>/5.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6319972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textAlignment w:val="top"/>
              <w:outlineLvl w:val="1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Cytoplasmic ATPase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55.0</w:t>
            </w:r>
            <w:r>
              <w:rPr>
                <w:rFonts w:eastAsia="SimSun"/>
                <w:color w:val="000000"/>
                <w:sz w:val="16"/>
                <w:szCs w:val="16"/>
              </w:rPr>
              <w:t>/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Pyruvate kinase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pStyle w:val="ordinary-outputtarget-output"/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pStyle w:val="ordinary-outputtarget-outpu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46.9</w:t>
            </w:r>
            <w:r>
              <w:rPr>
                <w:color w:val="000000"/>
                <w:sz w:val="16"/>
                <w:szCs w:val="16"/>
                <w:lang w:eastAsia="en-US"/>
              </w:rPr>
              <w:t>/5.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6321968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Eno2p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b/>
                <w:color w:val="000000"/>
                <w:sz w:val="16"/>
                <w:szCs w:val="16"/>
              </w:rPr>
              <w:t>Down-regulated proteins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55.0</w:t>
            </w:r>
            <w:r>
              <w:rPr>
                <w:rFonts w:eastAsia="SimSun"/>
                <w:color w:val="000000"/>
                <w:sz w:val="16"/>
                <w:szCs w:val="16"/>
              </w:rPr>
              <w:t>/6.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119389904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Mitochondrial F1-ATPase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TFangsong" w:hint="eastAsia"/>
                <w:bCs/>
                <w:color w:val="000000"/>
                <w:sz w:val="16"/>
                <w:szCs w:val="15"/>
              </w:rPr>
              <w:t>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37.2</w:t>
            </w:r>
            <w:r>
              <w:rPr>
                <w:rFonts w:eastAsia="SimSun"/>
                <w:color w:val="000000"/>
                <w:sz w:val="16"/>
                <w:szCs w:val="16"/>
              </w:rPr>
              <w:t>/6.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112491285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Alcohol dehydrogenase 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TFangsong"/>
                <w:bCs/>
                <w:color w:val="000000"/>
                <w:sz w:val="16"/>
                <w:szCs w:val="15"/>
              </w:rPr>
            </w:pPr>
            <w:r>
              <w:rPr>
                <w:rFonts w:eastAsia="STFangsong" w:hint="eastAsia"/>
                <w:bCs/>
                <w:color w:val="000000"/>
                <w:sz w:val="16"/>
                <w:szCs w:val="15"/>
              </w:rPr>
              <w:t>194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256"/>
          <w:jc w:val="center"/>
        </w:trPr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26.8</w:t>
            </w:r>
            <w:r>
              <w:rPr>
                <w:rFonts w:eastAsia="SimSun"/>
                <w:color w:val="000000"/>
                <w:sz w:val="16"/>
                <w:szCs w:val="16"/>
              </w:rPr>
              <w:t>/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230405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SimSun" w:hint="eastAsia"/>
                <w:color w:val="000000"/>
                <w:sz w:val="16"/>
                <w:szCs w:val="16"/>
              </w:rPr>
              <w:t>Triosephosphate</w:t>
            </w:r>
            <w:proofErr w:type="spellEnd"/>
            <w:r>
              <w:rPr>
                <w:rFonts w:eastAsia="SimSun" w:hint="eastAsia"/>
                <w:color w:val="000000"/>
                <w:sz w:val="16"/>
                <w:szCs w:val="16"/>
              </w:rPr>
              <w:t xml:space="preserve"> isomerase</w:t>
            </w:r>
          </w:p>
        </w:tc>
        <w:tc>
          <w:tcPr>
            <w:tcW w:w="747" w:type="dxa"/>
            <w:tcBorders>
              <w:top w:val="nil"/>
              <w:lef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bCs/>
                <w:color w:val="000000"/>
                <w:sz w:val="16"/>
                <w:szCs w:val="15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  <w:tr w:rsidR="00587D22" w:rsidTr="000C0A06">
        <w:trPr>
          <w:trHeight w:val="418"/>
          <w:jc w:val="center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2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2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4.0</w:t>
            </w:r>
            <w:r>
              <w:rPr>
                <w:color w:val="000000"/>
                <w:sz w:val="16"/>
                <w:szCs w:val="16"/>
                <w:lang w:eastAsia="en-US"/>
              </w:rPr>
              <w:t>/5.</w:t>
            </w:r>
            <w:r>
              <w:rPr>
                <w:rFonts w:eastAsia="SimSu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spacing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gi|</w:t>
            </w:r>
            <w:r>
              <w:rPr>
                <w:rFonts w:eastAsia="SimSun" w:hint="eastAsia"/>
                <w:color w:val="000000"/>
                <w:sz w:val="16"/>
                <w:szCs w:val="16"/>
              </w:rPr>
              <w:t>295614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Heat shock protein 26</w:t>
            </w:r>
          </w:p>
        </w:tc>
        <w:tc>
          <w:tcPr>
            <w:tcW w:w="747" w:type="dxa"/>
            <w:tcBorders>
              <w:left w:val="nil"/>
              <w:bottom w:val="single" w:sz="4" w:space="0" w:color="auto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 w:hint="eastAsia"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58" w:type="dxa"/>
            <w:tcBorders>
              <w:bottom w:val="single" w:sz="4" w:space="0" w:color="auto"/>
              <w:right w:val="nil"/>
            </w:tcBorders>
            <w:vAlign w:val="center"/>
          </w:tcPr>
          <w:p w:rsidR="00587D22" w:rsidRDefault="00587D22" w:rsidP="000C0A06">
            <w:pPr>
              <w:spacing w:before="10" w:after="16" w:line="240" w:lineRule="exact"/>
              <w:rPr>
                <w:rFonts w:eastAsia="SimSun"/>
                <w:i/>
                <w:color w:val="000000"/>
                <w:sz w:val="16"/>
                <w:szCs w:val="16"/>
              </w:rPr>
            </w:pPr>
            <w:r>
              <w:rPr>
                <w:rFonts w:eastAsia="SimSun" w:hint="eastAsia"/>
                <w:i/>
                <w:color w:val="000000"/>
                <w:sz w:val="16"/>
                <w:szCs w:val="16"/>
              </w:rPr>
              <w:t>Saccharomyces cerevisiae</w:t>
            </w:r>
          </w:p>
        </w:tc>
      </w:tr>
    </w:tbl>
    <w:p w:rsidR="00587D22" w:rsidRDefault="00587D22" w:rsidP="00587D22">
      <w:pPr>
        <w:rPr>
          <w:rFonts w:eastAsia="SimSun"/>
          <w:color w:val="000000"/>
        </w:rPr>
      </w:pPr>
    </w:p>
    <w:p w:rsidR="005A2822" w:rsidRDefault="005A2822">
      <w:bookmarkStart w:id="0" w:name="_GoBack"/>
      <w:bookmarkEnd w:id="0"/>
    </w:p>
    <w:sectPr w:rsidR="005A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SimSun-ExtB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22"/>
    <w:rsid w:val="00543271"/>
    <w:rsid w:val="00587D22"/>
    <w:rsid w:val="005A2822"/>
    <w:rsid w:val="00D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inary-outputtarget-output">
    <w:name w:val="ordinary-output target-output"/>
    <w:basedOn w:val="Normal"/>
    <w:rsid w:val="00587D2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inary-outputtarget-output">
    <w:name w:val="ordinary-output target-output"/>
    <w:basedOn w:val="Normal"/>
    <w:rsid w:val="00587D2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1057</Characters>
  <Application>Microsoft Office Word</Application>
  <DocSecurity>0</DocSecurity>
  <Lines>132</Lines>
  <Paragraphs>56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2020-01-08T15:27:00Z</dcterms:created>
  <dcterms:modified xsi:type="dcterms:W3CDTF">2020-01-08T15:27:00Z</dcterms:modified>
</cp:coreProperties>
</file>