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74" w:rsidRDefault="00AF667A" w:rsidP="003F3C65">
      <w:pPr>
        <w:spacing w:before="240" w:after="0" w:line="480" w:lineRule="auto"/>
        <w:ind w:left="993" w:hanging="993"/>
        <w:jc w:val="center"/>
        <w:rPr>
          <w:rFonts w:cs="Times New Roman"/>
          <w:noProof/>
          <w:szCs w:val="24"/>
          <w:lang w:val="en-US"/>
        </w:rPr>
      </w:pPr>
      <w:r>
        <w:rPr>
          <w:rFonts w:cs="Times New Roman"/>
          <w:noProof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pt;height:184pt">
            <v:imagedata r:id="rId6" o:title="Rysunek1"/>
          </v:shape>
        </w:pict>
      </w:r>
    </w:p>
    <w:p w:rsidR="002E1DAE" w:rsidRPr="003C1E6D" w:rsidRDefault="002E1DAE" w:rsidP="003F3C65">
      <w:pPr>
        <w:spacing w:before="240" w:after="0" w:line="240" w:lineRule="auto"/>
        <w:ind w:left="2410" w:hanging="2410"/>
        <w:rPr>
          <w:rFonts w:cs="Times New Roman"/>
          <w:noProof/>
          <w:szCs w:val="24"/>
          <w:lang w:val="en-US"/>
        </w:rPr>
      </w:pPr>
      <w:r w:rsidRPr="003C1E6D">
        <w:rPr>
          <w:rFonts w:cs="Times New Roman"/>
          <w:noProof/>
          <w:szCs w:val="24"/>
          <w:lang w:val="en-US"/>
        </w:rPr>
        <w:t>Figure </w:t>
      </w:r>
      <w:r w:rsidR="00AF667A">
        <w:rPr>
          <w:rFonts w:cs="Times New Roman"/>
          <w:noProof/>
          <w:szCs w:val="24"/>
          <w:lang w:val="en-US"/>
        </w:rPr>
        <w:t>S</w:t>
      </w:r>
      <w:r w:rsidRPr="003C1E6D">
        <w:rPr>
          <w:rFonts w:cs="Times New Roman"/>
          <w:noProof/>
          <w:szCs w:val="24"/>
          <w:lang w:val="en-US"/>
        </w:rPr>
        <w:t>1. </w:t>
      </w:r>
      <w:r w:rsidRPr="003C1E6D">
        <w:rPr>
          <w:rFonts w:cs="Times New Roman"/>
          <w:b/>
          <w:noProof/>
          <w:szCs w:val="24"/>
          <w:lang w:val="en-US"/>
        </w:rPr>
        <w:t>Standard D’/LOD display obtained from Haploview software.</w:t>
      </w:r>
      <w:r w:rsidRPr="003C1E6D">
        <w:rPr>
          <w:rFonts w:cs="Times New Roman"/>
          <w:noProof/>
          <w:szCs w:val="24"/>
          <w:lang w:val="en-US"/>
        </w:rPr>
        <w:t xml:space="preserve"> The values in diamonds show how many of the SNPs in the dataset have been successfully tagged by the set of chosen tests. D’&lt;1 and LOD&lt;2 are indicated in white. D’&lt;1 and LOD≥2 are indicated in pink</w:t>
      </w:r>
      <w:r w:rsidR="00774944">
        <w:rPr>
          <w:rFonts w:cs="Times New Roman"/>
          <w:noProof/>
          <w:szCs w:val="24"/>
          <w:lang w:val="en-US"/>
        </w:rPr>
        <w:t>.</w:t>
      </w:r>
      <w:r w:rsidRPr="003C1E6D">
        <w:rPr>
          <w:rFonts w:cs="Times New Roman"/>
          <w:noProof/>
          <w:szCs w:val="24"/>
          <w:lang w:val="en-US"/>
        </w:rPr>
        <w:t xml:space="preserve"> There are no D’=1 and LOD≥2. </w:t>
      </w:r>
      <w:r w:rsidR="003F3C65" w:rsidRPr="005D2136">
        <w:rPr>
          <w:rFonts w:cs="Times New Roman"/>
          <w:noProof/>
          <w:szCs w:val="24"/>
          <w:lang w:val="en-US"/>
        </w:rPr>
        <w:t>There is strong evidence of recombination</w:t>
      </w:r>
      <w:r w:rsidR="003F3C65">
        <w:rPr>
          <w:rFonts w:cs="Times New Roman"/>
          <w:noProof/>
          <w:szCs w:val="24"/>
          <w:lang w:val="en-US"/>
        </w:rPr>
        <w:t>, and t</w:t>
      </w:r>
      <w:r w:rsidRPr="003C1E6D">
        <w:rPr>
          <w:rFonts w:cs="Times New Roman"/>
          <w:noProof/>
          <w:szCs w:val="24"/>
          <w:lang w:val="en-US"/>
        </w:rPr>
        <w:t>he highest r</w:t>
      </w:r>
      <w:r w:rsidRPr="003C1E6D">
        <w:rPr>
          <w:rFonts w:cs="Times New Roman"/>
          <w:noProof/>
          <w:szCs w:val="24"/>
          <w:vertAlign w:val="superscript"/>
          <w:lang w:val="en-US"/>
        </w:rPr>
        <w:t>2</w:t>
      </w:r>
      <w:r w:rsidRPr="003C1E6D">
        <w:rPr>
          <w:rFonts w:cs="Times New Roman"/>
          <w:noProof/>
          <w:szCs w:val="24"/>
          <w:lang w:val="en-US"/>
        </w:rPr>
        <w:t xml:space="preserve"> value is 0.</w:t>
      </w:r>
      <w:r w:rsidR="002606A7">
        <w:rPr>
          <w:rFonts w:cs="Times New Roman"/>
          <w:noProof/>
          <w:szCs w:val="24"/>
          <w:lang w:val="en-US"/>
        </w:rPr>
        <w:t>284</w:t>
      </w:r>
      <w:r w:rsidRPr="003C1E6D">
        <w:rPr>
          <w:rFonts w:cs="Times New Roman"/>
          <w:noProof/>
          <w:szCs w:val="24"/>
          <w:lang w:val="en-US"/>
        </w:rPr>
        <w:t xml:space="preserve">. </w:t>
      </w:r>
    </w:p>
    <w:p w:rsidR="003F3C65" w:rsidRDefault="003F3C65" w:rsidP="00EA54BC">
      <w:pPr>
        <w:ind w:firstLine="0"/>
        <w:rPr>
          <w:lang w:val="en-US"/>
        </w:rPr>
      </w:pPr>
    </w:p>
    <w:p w:rsidR="00FA3CE5" w:rsidRDefault="00EA54BC" w:rsidP="00EA54BC">
      <w:pPr>
        <w:ind w:firstLine="0"/>
        <w:rPr>
          <w:lang w:val="en-US"/>
        </w:rPr>
      </w:pPr>
      <w:r w:rsidRPr="003F3C65">
        <w:rPr>
          <w:lang w:val="en-US"/>
        </w:rPr>
        <w:t xml:space="preserve">Table </w:t>
      </w:r>
      <w:r w:rsidR="00AF667A">
        <w:rPr>
          <w:lang w:val="en-US"/>
        </w:rPr>
        <w:t>S</w:t>
      </w:r>
      <w:bookmarkStart w:id="0" w:name="_GoBack"/>
      <w:bookmarkEnd w:id="0"/>
      <w:r w:rsidR="003F3C65" w:rsidRPr="003F3C65">
        <w:rPr>
          <w:lang w:val="en-US"/>
        </w:rPr>
        <w:t>1</w:t>
      </w:r>
      <w:r w:rsidRPr="003F3C65">
        <w:rPr>
          <w:lang w:val="en-US"/>
        </w:rPr>
        <w:t xml:space="preserve">. </w:t>
      </w:r>
      <w:r>
        <w:rPr>
          <w:lang w:val="en-US"/>
        </w:rPr>
        <w:t xml:space="preserve">Linkage data obtained from </w:t>
      </w:r>
      <w:r w:rsidRPr="00EA54BC">
        <w:rPr>
          <w:lang w:val="en-US"/>
        </w:rPr>
        <w:t>Haploview software</w:t>
      </w:r>
      <w:r>
        <w:rPr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1230"/>
        <w:gridCol w:w="954"/>
        <w:gridCol w:w="944"/>
        <w:gridCol w:w="954"/>
        <w:gridCol w:w="928"/>
        <w:gridCol w:w="928"/>
      </w:tblGrid>
      <w:tr w:rsidR="00774944" w:rsidRPr="00EA54BC" w:rsidTr="00EA54BC"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L1</w:t>
            </w:r>
          </w:p>
        </w:tc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L2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D'</w:t>
            </w:r>
          </w:p>
        </w:tc>
        <w:tc>
          <w:tcPr>
            <w:tcW w:w="94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LOD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</w:t>
            </w:r>
            <w:r w:rsidRPr="00EA54BC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CI low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CI hi</w:t>
            </w:r>
          </w:p>
        </w:tc>
      </w:tr>
      <w:tr w:rsidR="00774944" w:rsidRPr="00EA54BC" w:rsidTr="00EA54BC"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rs4738813</w:t>
            </w:r>
          </w:p>
        </w:tc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rs1017861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0.237</w:t>
            </w:r>
          </w:p>
        </w:tc>
        <w:tc>
          <w:tcPr>
            <w:tcW w:w="94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0.23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0.014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0.02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0.55</w:t>
            </w:r>
          </w:p>
        </w:tc>
      </w:tr>
      <w:tr w:rsidR="00774944" w:rsidRPr="00EA54BC" w:rsidTr="00EA54BC"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rs4738813</w:t>
            </w:r>
          </w:p>
        </w:tc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rs4738824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0.694</w:t>
            </w:r>
          </w:p>
        </w:tc>
        <w:tc>
          <w:tcPr>
            <w:tcW w:w="94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8.33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0.284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0.52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0.82</w:t>
            </w:r>
          </w:p>
        </w:tc>
      </w:tr>
      <w:tr w:rsidR="00774944" w:rsidRPr="00EA54BC" w:rsidTr="00EA54BC"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rs1017861</w:t>
            </w:r>
          </w:p>
        </w:tc>
        <w:tc>
          <w:tcPr>
            <w:tcW w:w="1230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rs4738824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0.26</w:t>
            </w:r>
          </w:p>
        </w:tc>
        <w:tc>
          <w:tcPr>
            <w:tcW w:w="94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0.59</w:t>
            </w:r>
          </w:p>
        </w:tc>
        <w:tc>
          <w:tcPr>
            <w:tcW w:w="954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0.028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0.04</w:t>
            </w:r>
          </w:p>
        </w:tc>
        <w:tc>
          <w:tcPr>
            <w:tcW w:w="928" w:type="dxa"/>
          </w:tcPr>
          <w:p w:rsidR="00774944" w:rsidRPr="00EA54BC" w:rsidRDefault="00774944" w:rsidP="00EA54BC">
            <w:pPr>
              <w:spacing w:after="0" w:line="240" w:lineRule="auto"/>
              <w:ind w:firstLine="0"/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EA54BC">
              <w:rPr>
                <w:rFonts w:ascii="Arial Narrow" w:hAnsi="Arial Narrow"/>
                <w:sz w:val="18"/>
                <w:szCs w:val="18"/>
                <w:lang w:val="en-US"/>
              </w:rPr>
              <w:t>0.5</w:t>
            </w:r>
          </w:p>
        </w:tc>
      </w:tr>
    </w:tbl>
    <w:p w:rsidR="002606A7" w:rsidRDefault="00EA54BC" w:rsidP="00EA54BC">
      <w:pPr>
        <w:spacing w:line="240" w:lineRule="auto"/>
        <w:ind w:firstLine="0"/>
        <w:rPr>
          <w:rFonts w:ascii="Arial Narrow" w:hAnsi="Arial Narrow"/>
          <w:noProof/>
          <w:sz w:val="18"/>
          <w:szCs w:val="18"/>
          <w:lang w:val="en-US"/>
        </w:rPr>
      </w:pPr>
      <w:r w:rsidRPr="00EA54BC">
        <w:rPr>
          <w:rFonts w:ascii="Arial Narrow" w:hAnsi="Arial Narrow"/>
          <w:sz w:val="18"/>
          <w:szCs w:val="18"/>
          <w:lang w:val="en-US"/>
        </w:rPr>
        <w:t xml:space="preserve">L1, L2 – linkage pairs; D’ – D prime; LOD – </w:t>
      </w:r>
      <w:r w:rsidRPr="00EA54BC">
        <w:rPr>
          <w:rFonts w:ascii="Arial Narrow" w:hAnsi="Arial Narrow"/>
          <w:noProof/>
          <w:sz w:val="18"/>
          <w:szCs w:val="18"/>
          <w:lang w:val="en-US"/>
        </w:rPr>
        <w:t>logarithm (base 10) of odds, r</w:t>
      </w:r>
      <w:r w:rsidRPr="00EA54BC">
        <w:rPr>
          <w:rFonts w:ascii="Arial Narrow" w:hAnsi="Arial Narrow"/>
          <w:noProof/>
          <w:sz w:val="18"/>
          <w:szCs w:val="18"/>
          <w:vertAlign w:val="superscript"/>
          <w:lang w:val="en-US"/>
        </w:rPr>
        <w:t>2</w:t>
      </w:r>
      <w:r w:rsidRPr="00EA54BC">
        <w:rPr>
          <w:rFonts w:ascii="Arial Narrow" w:hAnsi="Arial Narrow"/>
          <w:noProof/>
          <w:sz w:val="18"/>
          <w:szCs w:val="18"/>
          <w:lang w:val="en-US"/>
        </w:rPr>
        <w:t xml:space="preserve"> – coefficient of determination, CI low/hi – lower and upper confidence r</w:t>
      </w:r>
      <w:r w:rsidRPr="00EA54BC">
        <w:rPr>
          <w:rFonts w:ascii="Arial Narrow" w:hAnsi="Arial Narrow"/>
          <w:noProof/>
          <w:sz w:val="18"/>
          <w:szCs w:val="18"/>
          <w:vertAlign w:val="superscript"/>
          <w:lang w:val="en-US"/>
        </w:rPr>
        <w:t>2</w:t>
      </w:r>
      <w:r w:rsidRPr="00EA54BC">
        <w:rPr>
          <w:rFonts w:ascii="Arial Narrow" w:hAnsi="Arial Narrow"/>
          <w:noProof/>
          <w:sz w:val="18"/>
          <w:szCs w:val="18"/>
          <w:lang w:val="en-US"/>
        </w:rPr>
        <w:t xml:space="preserve"> intervals</w:t>
      </w:r>
    </w:p>
    <w:p w:rsidR="00E00069" w:rsidRPr="00E00069" w:rsidRDefault="00E00069" w:rsidP="00EA54BC">
      <w:pPr>
        <w:spacing w:line="240" w:lineRule="auto"/>
        <w:ind w:firstLine="0"/>
        <w:rPr>
          <w:rFonts w:ascii="Arial Narrow" w:hAnsi="Arial Narrow"/>
          <w:sz w:val="18"/>
          <w:szCs w:val="18"/>
          <w:lang w:val="en-US"/>
        </w:rPr>
      </w:pPr>
    </w:p>
    <w:sectPr w:rsidR="00E00069" w:rsidRPr="00E00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tbQwMDY3NTEyNzFU0lEKTi0uzszPAykwqQUA8DX3EiwAAAA="/>
    <w:docVar w:name="Total_Editing_Time" w:val="1"/>
  </w:docVars>
  <w:rsids>
    <w:rsidRoot w:val="002E1DAE"/>
    <w:rsid w:val="00242814"/>
    <w:rsid w:val="002606A7"/>
    <w:rsid w:val="002E1DAE"/>
    <w:rsid w:val="003F3C65"/>
    <w:rsid w:val="005213D4"/>
    <w:rsid w:val="005372BC"/>
    <w:rsid w:val="00774944"/>
    <w:rsid w:val="00932374"/>
    <w:rsid w:val="00AF667A"/>
    <w:rsid w:val="00B80953"/>
    <w:rsid w:val="00E00069"/>
    <w:rsid w:val="00EA54BC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AE"/>
    <w:pPr>
      <w:spacing w:after="200" w:line="355" w:lineRule="auto"/>
      <w:ind w:firstLine="340"/>
      <w:jc w:val="both"/>
    </w:pPr>
    <w:rPr>
      <w:rFonts w:ascii="Times New Roman" w:eastAsia="Cambria" w:hAnsi="Times New Roman" w:cs="Cambria"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DAE"/>
    <w:pPr>
      <w:spacing w:after="200" w:line="355" w:lineRule="auto"/>
      <w:ind w:firstLine="340"/>
      <w:jc w:val="both"/>
    </w:pPr>
    <w:rPr>
      <w:rFonts w:ascii="Times New Roman" w:eastAsia="Cambria" w:hAnsi="Times New Roman" w:cs="Cambria"/>
      <w:color w:val="000000"/>
      <w:sz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— sortowanie według nazw" Version="2003"/>
</file>

<file path=customXml/itemProps1.xml><?xml version="1.0" encoding="utf-8"?>
<ds:datastoreItem xmlns:ds="http://schemas.openxmlformats.org/officeDocument/2006/customXml" ds:itemID="{FE1B4959-1B58-4F77-A093-BCA9F3C6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641</Characters>
  <Application>Microsoft Office Word</Application>
  <DocSecurity>0</DocSecurity>
  <Lines>40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Andrusiewicz</dc:creator>
  <cp:keywords/>
  <dc:description/>
  <cp:lastModifiedBy>MPABLEO</cp:lastModifiedBy>
  <cp:revision>3</cp:revision>
  <dcterms:created xsi:type="dcterms:W3CDTF">2019-12-18T09:46:00Z</dcterms:created>
  <dcterms:modified xsi:type="dcterms:W3CDTF">2020-01-04T20:03:00Z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ae9c9673-e672-3362-952f-b43bb988aac5</vt:lpwstr>
  </property>
  <property fmtid="{D5CDD505-2E9C-101B-9397-08002B2CF9AE}" pid="4" name="Mendeley Citation Style_1">
    <vt:lpwstr>http://www.zotero.org/styles/vancouver-brackets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http://www.zotero.org/styles/complementary-therapies-in-medicine</vt:lpwstr>
  </property>
  <property fmtid="{D5CDD505-2E9C-101B-9397-08002B2CF9AE}" pid="10" name="Mendeley Recent Style Name 2_1">
    <vt:lpwstr>Complementary Therapies in Medicine</vt:lpwstr>
  </property>
  <property fmtid="{D5CDD505-2E9C-101B-9397-08002B2CF9AE}" pid="11" name="Mendeley Recent Style Id 3_1">
    <vt:lpwstr>http://www.zotero.org/styles/postepy-higieny-i-medycyny-doswiadczalnej</vt:lpwstr>
  </property>
  <property fmtid="{D5CDD505-2E9C-101B-9397-08002B2CF9AE}" pid="12" name="Mendeley Recent Style Name 3_1">
    <vt:lpwstr>Postępy Higieny i Medycyny Doświadczalnej (Polish)</vt:lpwstr>
  </property>
  <property fmtid="{D5CDD505-2E9C-101B-9397-08002B2CF9AE}" pid="13" name="Mendeley Recent Style Id 4_1">
    <vt:lpwstr>http://csl.mendeley.com/styles/372821101/plos-2</vt:lpwstr>
  </property>
  <property fmtid="{D5CDD505-2E9C-101B-9397-08002B2CF9AE}" pid="14" name="Mendeley Recent Style Name 4_1">
    <vt:lpwstr>Public Library of Science - Miroslaw Andrusiewicz, PhD</vt:lpwstr>
  </property>
  <property fmtid="{D5CDD505-2E9C-101B-9397-08002B2CF9AE}" pid="15" name="Mendeley Recent Style Id 5_1">
    <vt:lpwstr>http://www.zotero.org/styles/reproduction-fertility-and-development</vt:lpwstr>
  </property>
  <property fmtid="{D5CDD505-2E9C-101B-9397-08002B2CF9AE}" pid="16" name="Mendeley Recent Style Name 5_1">
    <vt:lpwstr>Reproduction, Fertility and Development</vt:lpwstr>
  </property>
  <property fmtid="{D5CDD505-2E9C-101B-9397-08002B2CF9AE}" pid="17" name="Mendeley Recent Style Id 6_1">
    <vt:lpwstr>http://www.zotero.org/styles/reproductive-biomedicine-online</vt:lpwstr>
  </property>
  <property fmtid="{D5CDD505-2E9C-101B-9397-08002B2CF9AE}" pid="18" name="Mendeley Recent Style Name 6_1">
    <vt:lpwstr>Reproductive BioMedicine Online</vt:lpwstr>
  </property>
  <property fmtid="{D5CDD505-2E9C-101B-9397-08002B2CF9AE}" pid="19" name="Mendeley Recent Style Id 7_1">
    <vt:lpwstr>http://www.zotero.org/styles/sage-vancouver</vt:lpwstr>
  </property>
  <property fmtid="{D5CDD505-2E9C-101B-9397-08002B2CF9AE}" pid="20" name="Mendeley Recent Style Name 7_1">
    <vt:lpwstr>SAGE - Vancouver</vt:lpwstr>
  </property>
  <property fmtid="{D5CDD505-2E9C-101B-9397-08002B2CF9AE}" pid="21" name="Mendeley Recent Style Id 8_1">
    <vt:lpwstr>http://csl.mendeley.com/styles/372821101/springer-vancouver-author-date-3</vt:lpwstr>
  </property>
  <property fmtid="{D5CDD505-2E9C-101B-9397-08002B2CF9AE}" pid="22" name="Mendeley Recent Style Name 8_1">
    <vt:lpwstr>Springer - Vancouver (author-date) - Miroslaw Andrusiewicz</vt:lpwstr>
  </property>
  <property fmtid="{D5CDD505-2E9C-101B-9397-08002B2CF9AE}" pid="23" name="Mendeley Recent Style Id 9_1">
    <vt:lpwstr>http://www.zotero.org/styles/vancouver-brackets</vt:lpwstr>
  </property>
  <property fmtid="{D5CDD505-2E9C-101B-9397-08002B2CF9AE}" pid="24" name="Mendeley Recent Style Name 9_1">
    <vt:lpwstr>Vancouver (brackets)</vt:lpwstr>
  </property>
</Properties>
</file>