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Arial" w:eastAsia="MingLiU_HKSCS-ExtB" w:hAnsi="Arial" w:cs="Arial"/>
          <w:bCs/>
          <w:color w:val="000000" w:themeColor="text1"/>
        </w:rPr>
      </w:pPr>
      <w:r w:rsidRPr="00E261B5">
        <w:rPr>
          <w:rFonts w:ascii="Arial" w:eastAsia="MingLiU_HKSCS-ExtB" w:hAnsi="Arial" w:cs="Arial"/>
          <w:b/>
          <w:bCs/>
          <w:color w:val="000000" w:themeColor="text1"/>
        </w:rPr>
        <w:t>Supplementary results</w:t>
      </w:r>
      <w:bookmarkStart w:id="0" w:name="_GoBack"/>
      <w:bookmarkEnd w:id="0"/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MingLiU_HKSCS-ExtB" w:hAnsi="Times New Roman"/>
          <w:bCs/>
          <w:color w:val="000000" w:themeColor="text1"/>
        </w:rPr>
      </w:pPr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</w:rPr>
      </w:pPr>
      <w:proofErr w:type="spellStart"/>
      <w:r w:rsidRPr="00E261B5">
        <w:rPr>
          <w:rFonts w:ascii="Arial" w:eastAsia="MingLiU_HKSCS-ExtB" w:hAnsi="Arial" w:cs="Arial"/>
          <w:b/>
          <w:bCs/>
          <w:color w:val="000000" w:themeColor="text1"/>
        </w:rPr>
        <w:t>I</w:t>
      </w:r>
      <w:r w:rsidRPr="00E261B5">
        <w:rPr>
          <w:rFonts w:ascii="Arial" w:hAnsi="Arial" w:cs="Arial"/>
          <w:b/>
          <w:bCs/>
          <w:color w:val="000000" w:themeColor="text1"/>
        </w:rPr>
        <w:t>ntrathecal</w:t>
      </w:r>
      <w:proofErr w:type="spellEnd"/>
      <w:r w:rsidRPr="00E261B5">
        <w:rPr>
          <w:rFonts w:ascii="Arial" w:hAnsi="Arial" w:cs="Arial"/>
          <w:b/>
          <w:bCs/>
          <w:color w:val="000000" w:themeColor="text1"/>
        </w:rPr>
        <w:t xml:space="preserve"> MIS416 alters CNS inflammatory programs and induces type I IFN associated signaling</w:t>
      </w:r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E261B5">
        <w:rPr>
          <w:rFonts w:ascii="Arial" w:hAnsi="Arial" w:cs="Arial"/>
          <w:bCs/>
          <w:color w:val="000000" w:themeColor="text1"/>
        </w:rPr>
        <w:t xml:space="preserve">To investigate the mechanism behind </w:t>
      </w:r>
      <w:proofErr w:type="spellStart"/>
      <w:r w:rsidRPr="00E261B5">
        <w:rPr>
          <w:rFonts w:ascii="Arial" w:hAnsi="Arial" w:cs="Arial"/>
          <w:bCs/>
          <w:color w:val="000000" w:themeColor="text1"/>
        </w:rPr>
        <w:t>intrathecal</w:t>
      </w:r>
      <w:proofErr w:type="spellEnd"/>
      <w:r w:rsidRPr="00E261B5">
        <w:rPr>
          <w:rFonts w:ascii="Arial" w:hAnsi="Arial" w:cs="Arial"/>
          <w:bCs/>
          <w:color w:val="000000" w:themeColor="text1"/>
        </w:rPr>
        <w:t xml:space="preserve"> MIS416 action and to assess how activation of TLR9 and NOD2 signaling by MIS416 influenced CNS inflammatory programs, we analyzed expression of inflammation-associated mediators and innate pathways by </w:t>
      </w:r>
      <w:proofErr w:type="spellStart"/>
      <w:r w:rsidRPr="00E261B5">
        <w:rPr>
          <w:rFonts w:ascii="Arial" w:hAnsi="Arial" w:cs="Arial"/>
          <w:color w:val="000000" w:themeColor="text1"/>
        </w:rPr>
        <w:t>RNAseq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261B5">
        <w:rPr>
          <w:rFonts w:ascii="Arial" w:hAnsi="Arial" w:cs="Arial"/>
          <w:color w:val="000000" w:themeColor="text1"/>
        </w:rPr>
        <w:t>Intrathecal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MIS416 induced significant </w:t>
      </w:r>
      <w:proofErr w:type="spellStart"/>
      <w:r w:rsidRPr="00E261B5">
        <w:rPr>
          <w:rFonts w:ascii="Arial" w:hAnsi="Arial" w:cs="Arial"/>
          <w:color w:val="000000" w:themeColor="text1"/>
        </w:rPr>
        <w:t>upregulation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of 164 genes in the CNS. The strongest </w:t>
      </w:r>
      <w:proofErr w:type="spellStart"/>
      <w:r w:rsidRPr="00E261B5">
        <w:rPr>
          <w:rFonts w:ascii="Arial" w:hAnsi="Arial" w:cs="Arial"/>
          <w:color w:val="000000" w:themeColor="text1"/>
        </w:rPr>
        <w:t>upregulated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gene was that for IL1-receptor antagonist, a known inhibitor of inflammation </w:t>
      </w:r>
      <w:r w:rsidRPr="00E261B5">
        <w:rPr>
          <w:rFonts w:ascii="Arial" w:hAnsi="Arial" w:cs="Arial"/>
          <w:noProof/>
          <w:color w:val="000000" w:themeColor="text1"/>
        </w:rPr>
        <w:t>[4]</w:t>
      </w:r>
      <w:r w:rsidRPr="00E261B5">
        <w:rPr>
          <w:rFonts w:ascii="Arial" w:hAnsi="Arial" w:cs="Arial"/>
          <w:color w:val="000000" w:themeColor="text1"/>
        </w:rPr>
        <w:t>.</w:t>
      </w:r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E261B5">
        <w:rPr>
          <w:rFonts w:ascii="Arial" w:hAnsi="Arial" w:cs="Arial"/>
          <w:color w:val="000000" w:themeColor="text1"/>
        </w:rPr>
        <w:t xml:space="preserve">Notably, several chemokines, chemokine receptors and cytokines associated to neutrophil recruitment and differentiation, including CXCL1, CXCL2, CXCL3, CCL3, CCL4, </w:t>
      </w:r>
      <w:proofErr w:type="spellStart"/>
      <w:r w:rsidRPr="00E261B5">
        <w:rPr>
          <w:rFonts w:ascii="Arial" w:hAnsi="Arial" w:cs="Arial"/>
          <w:color w:val="000000" w:themeColor="text1"/>
        </w:rPr>
        <w:t>Selectins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261B5">
        <w:rPr>
          <w:rFonts w:ascii="Arial" w:hAnsi="Arial" w:cs="Arial"/>
          <w:color w:val="000000" w:themeColor="text1"/>
        </w:rPr>
        <w:t>SelP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, -E and  -L), ICAM1, CCR1, CCR2, C5ar1, CSF3 were significantly increased in the CNS after </w:t>
      </w:r>
      <w:proofErr w:type="spellStart"/>
      <w:r w:rsidRPr="00E261B5">
        <w:rPr>
          <w:rFonts w:ascii="Arial" w:hAnsi="Arial" w:cs="Arial"/>
          <w:color w:val="000000" w:themeColor="text1"/>
        </w:rPr>
        <w:t>intrathecal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MIS416 treatment.</w:t>
      </w:r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</w:rPr>
      </w:pPr>
      <w:r w:rsidRPr="00E261B5">
        <w:rPr>
          <w:rFonts w:ascii="Arial" w:hAnsi="Arial" w:cs="Arial"/>
          <w:color w:val="000000" w:themeColor="text1"/>
        </w:rPr>
        <w:t>IL-6, TNF, IL-1</w:t>
      </w:r>
      <w:r w:rsidRPr="00E261B5">
        <w:rPr>
          <w:rFonts w:ascii="Arial" w:hAnsi="Arial" w:cs="Arial"/>
          <w:bCs/>
          <w:color w:val="000000" w:themeColor="text1"/>
        </w:rPr>
        <w:t>β</w:t>
      </w:r>
      <w:r w:rsidRPr="00E261B5">
        <w:rPr>
          <w:rFonts w:ascii="Arial" w:hAnsi="Arial" w:cs="Arial"/>
          <w:color w:val="000000" w:themeColor="text1"/>
        </w:rPr>
        <w:t xml:space="preserve"> and matrix </w:t>
      </w:r>
      <w:proofErr w:type="spellStart"/>
      <w:r w:rsidRPr="00E261B5">
        <w:rPr>
          <w:rFonts w:ascii="Arial" w:hAnsi="Arial" w:cs="Arial"/>
          <w:color w:val="000000" w:themeColor="text1"/>
        </w:rPr>
        <w:t>metalloproteinases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(MMPs) 3, 8 and 13 were also </w:t>
      </w:r>
      <w:proofErr w:type="spellStart"/>
      <w:r w:rsidRPr="00E261B5">
        <w:rPr>
          <w:rFonts w:ascii="Arial" w:hAnsi="Arial" w:cs="Arial"/>
          <w:color w:val="000000" w:themeColor="text1"/>
        </w:rPr>
        <w:t>upregulated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. Increased IL-6 expression was confirmed by RT-PCR (Fig. </w:t>
      </w:r>
      <w:proofErr w:type="spellStart"/>
      <w:proofErr w:type="gramStart"/>
      <w:r w:rsidRPr="00E261B5">
        <w:rPr>
          <w:rFonts w:ascii="Arial" w:hAnsi="Arial" w:cs="Arial"/>
          <w:color w:val="000000" w:themeColor="text1"/>
        </w:rPr>
        <w:t>Suppl</w:t>
      </w:r>
      <w:proofErr w:type="spellEnd"/>
      <w:r w:rsidRPr="00E261B5">
        <w:rPr>
          <w:rFonts w:ascii="Arial" w:hAnsi="Arial" w:cs="Arial"/>
          <w:color w:val="000000" w:themeColor="text1"/>
        </w:rPr>
        <w:t>).</w:t>
      </w:r>
      <w:proofErr w:type="gramEnd"/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</w:rPr>
      </w:pPr>
      <w:proofErr w:type="spellStart"/>
      <w:r w:rsidRPr="00E261B5">
        <w:rPr>
          <w:rFonts w:ascii="Arial" w:hAnsi="Arial" w:cs="Arial"/>
          <w:color w:val="000000" w:themeColor="text1"/>
        </w:rPr>
        <w:t>Upregulation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of macrophage scavenger receptor 1 (Msr1) and triggering receptor expressed on monocytes 1 (Trem1) indicated increased phagocytic activity.</w:t>
      </w:r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E261B5">
        <w:rPr>
          <w:rFonts w:ascii="Arial" w:hAnsi="Arial" w:cs="Arial"/>
          <w:color w:val="000000" w:themeColor="text1"/>
        </w:rPr>
        <w:t>RNA-</w:t>
      </w:r>
      <w:proofErr w:type="spellStart"/>
      <w:r w:rsidRPr="00E261B5">
        <w:rPr>
          <w:rFonts w:ascii="Arial" w:hAnsi="Arial" w:cs="Arial"/>
          <w:color w:val="000000" w:themeColor="text1"/>
        </w:rPr>
        <w:t>seq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analysis also showed that many Type I IFN-dependent genes were </w:t>
      </w:r>
      <w:proofErr w:type="spellStart"/>
      <w:r w:rsidRPr="00E261B5">
        <w:rPr>
          <w:rFonts w:ascii="Arial" w:hAnsi="Arial" w:cs="Arial"/>
          <w:color w:val="000000" w:themeColor="text1"/>
        </w:rPr>
        <w:t>upregulated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, including Mx1, Oas-2, and 3, Isg15, Socs3, Irf7, CcrI2, members of </w:t>
      </w:r>
      <w:proofErr w:type="spellStart"/>
      <w:r w:rsidRPr="00E261B5">
        <w:rPr>
          <w:rFonts w:ascii="Arial" w:hAnsi="Arial" w:cs="Arial"/>
          <w:color w:val="000000" w:themeColor="text1"/>
        </w:rPr>
        <w:t>Ifi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(204, 207 and 209), </w:t>
      </w:r>
      <w:proofErr w:type="spellStart"/>
      <w:r w:rsidRPr="00E261B5">
        <w:rPr>
          <w:rFonts w:ascii="Arial" w:hAnsi="Arial" w:cs="Arial"/>
          <w:color w:val="000000" w:themeColor="text1"/>
        </w:rPr>
        <w:t>Ifit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(1, 2 and 3), and </w:t>
      </w:r>
      <w:proofErr w:type="spellStart"/>
      <w:r w:rsidRPr="00E261B5">
        <w:rPr>
          <w:rFonts w:ascii="Arial" w:hAnsi="Arial" w:cs="Arial"/>
          <w:color w:val="000000" w:themeColor="text1"/>
        </w:rPr>
        <w:t>Ifitm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 (3 and 6) families. </w:t>
      </w:r>
      <w:r w:rsidRPr="00E261B5">
        <w:rPr>
          <w:rFonts w:ascii="Arial" w:hAnsi="Arial" w:cs="Arial"/>
          <w:bCs/>
          <w:color w:val="000000" w:themeColor="text1"/>
        </w:rPr>
        <w:t xml:space="preserve">Induction of </w:t>
      </w:r>
      <w:proofErr w:type="spellStart"/>
      <w:r w:rsidRPr="00E261B5">
        <w:rPr>
          <w:rFonts w:ascii="Arial" w:hAnsi="Arial" w:cs="Arial"/>
          <w:bCs/>
          <w:color w:val="000000" w:themeColor="text1"/>
        </w:rPr>
        <w:t>IFNγ</w:t>
      </w:r>
      <w:proofErr w:type="spellEnd"/>
      <w:r w:rsidRPr="00E261B5">
        <w:rPr>
          <w:rFonts w:ascii="Arial" w:hAnsi="Arial" w:cs="Arial"/>
          <w:bCs/>
          <w:color w:val="000000" w:themeColor="text1"/>
        </w:rPr>
        <w:t xml:space="preserve"> and </w:t>
      </w:r>
      <w:proofErr w:type="spellStart"/>
      <w:r w:rsidRPr="00E261B5">
        <w:rPr>
          <w:rFonts w:ascii="Arial" w:hAnsi="Arial" w:cs="Arial"/>
          <w:bCs/>
          <w:color w:val="000000" w:themeColor="text1"/>
        </w:rPr>
        <w:t>iNOS</w:t>
      </w:r>
      <w:proofErr w:type="spellEnd"/>
      <w:r w:rsidRPr="00E261B5">
        <w:rPr>
          <w:rFonts w:ascii="Arial" w:hAnsi="Arial" w:cs="Arial"/>
          <w:bCs/>
          <w:color w:val="000000" w:themeColor="text1"/>
        </w:rPr>
        <w:t xml:space="preserve"> at 4 h was shown by RT-</w:t>
      </w:r>
      <w:proofErr w:type="spellStart"/>
      <w:r w:rsidRPr="00E261B5">
        <w:rPr>
          <w:rFonts w:ascii="Arial" w:hAnsi="Arial" w:cs="Arial"/>
          <w:bCs/>
          <w:color w:val="000000" w:themeColor="text1"/>
        </w:rPr>
        <w:t>qPCR</w:t>
      </w:r>
      <w:proofErr w:type="spellEnd"/>
      <w:r w:rsidRPr="00E261B5">
        <w:rPr>
          <w:rFonts w:ascii="Arial" w:hAnsi="Arial" w:cs="Arial"/>
          <w:bCs/>
          <w:color w:val="000000" w:themeColor="text1"/>
        </w:rPr>
        <w:t xml:space="preserve"> (Fig. </w:t>
      </w:r>
      <w:proofErr w:type="spellStart"/>
      <w:proofErr w:type="gramStart"/>
      <w:r w:rsidRPr="00E261B5">
        <w:rPr>
          <w:rFonts w:ascii="Arial" w:hAnsi="Arial" w:cs="Arial"/>
          <w:bCs/>
          <w:color w:val="000000" w:themeColor="text1"/>
        </w:rPr>
        <w:t>Suppl</w:t>
      </w:r>
      <w:proofErr w:type="spellEnd"/>
      <w:r w:rsidRPr="00E261B5">
        <w:rPr>
          <w:rFonts w:ascii="Arial" w:hAnsi="Arial" w:cs="Arial"/>
          <w:bCs/>
          <w:color w:val="000000" w:themeColor="text1"/>
        </w:rPr>
        <w:t>).</w:t>
      </w:r>
      <w:proofErr w:type="gramEnd"/>
    </w:p>
    <w:p w:rsidR="0076048D" w:rsidRPr="00E261B5" w:rsidRDefault="0076048D" w:rsidP="0076048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</w:rPr>
      </w:pPr>
      <w:r w:rsidRPr="00E261B5">
        <w:rPr>
          <w:rFonts w:ascii="Arial" w:hAnsi="Arial" w:cs="Arial"/>
          <w:color w:val="000000" w:themeColor="text1"/>
        </w:rPr>
        <w:t xml:space="preserve">KEGG pathway analysis showed 33 chart records of which TNF signaling pathway, cytokine-cytokine receptor interaction, chemokine signaling pathway, Toll-like receptor signaling pathway, NOD-like receptor signaling pathway, NF-kappa B signaling pathway and </w:t>
      </w:r>
      <w:proofErr w:type="spellStart"/>
      <w:r w:rsidRPr="00E261B5">
        <w:rPr>
          <w:rFonts w:ascii="Arial" w:hAnsi="Arial" w:cs="Arial"/>
          <w:color w:val="000000" w:themeColor="text1"/>
        </w:rPr>
        <w:t>Jak</w:t>
      </w:r>
      <w:proofErr w:type="spellEnd"/>
      <w:r w:rsidRPr="00E261B5">
        <w:rPr>
          <w:rFonts w:ascii="Arial" w:hAnsi="Arial" w:cs="Arial"/>
          <w:color w:val="000000" w:themeColor="text1"/>
        </w:rPr>
        <w:t xml:space="preserve">-STAT pathway were amongst the top 15 by significance (Fig. </w:t>
      </w:r>
      <w:proofErr w:type="spellStart"/>
      <w:r w:rsidRPr="00E261B5">
        <w:rPr>
          <w:rFonts w:ascii="Arial" w:hAnsi="Arial" w:cs="Arial"/>
          <w:color w:val="000000" w:themeColor="text1"/>
        </w:rPr>
        <w:t>Suppl</w:t>
      </w:r>
      <w:proofErr w:type="spellEnd"/>
      <w:r w:rsidRPr="00E261B5">
        <w:rPr>
          <w:rFonts w:ascii="Arial" w:hAnsi="Arial" w:cs="Arial"/>
          <w:color w:val="000000" w:themeColor="text1"/>
        </w:rPr>
        <w:t>), confirming the involvement of active NOD2 and TLR9 signaling pathways.</w:t>
      </w:r>
    </w:p>
    <w:p w:rsidR="00973DAA" w:rsidRDefault="00973DAA"/>
    <w:sectPr w:rsidR="0097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D"/>
    <w:rsid w:val="00203893"/>
    <w:rsid w:val="0076048D"/>
    <w:rsid w:val="00973DAA"/>
    <w:rsid w:val="00A41C42"/>
    <w:rsid w:val="00E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OF47</cp:lastModifiedBy>
  <cp:revision>2</cp:revision>
  <dcterms:created xsi:type="dcterms:W3CDTF">2019-12-23T10:37:00Z</dcterms:created>
  <dcterms:modified xsi:type="dcterms:W3CDTF">2019-12-23T10:37:00Z</dcterms:modified>
</cp:coreProperties>
</file>