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D8" w:rsidRPr="006A4588" w:rsidRDefault="00265E9C" w:rsidP="00850D52">
      <w:pPr>
        <w:jc w:val="center"/>
        <w:rPr>
          <w:rFonts w:ascii="Times New Roman" w:hAnsi="Times New Roman" w:cs="Times New Roman"/>
          <w:b/>
          <w:sz w:val="24"/>
          <w:szCs w:val="24"/>
        </w:rPr>
      </w:pPr>
      <w:bookmarkStart w:id="0" w:name="_GoBack"/>
      <w:bookmarkEnd w:id="0"/>
      <w:r w:rsidRPr="006A4588">
        <w:rPr>
          <w:rFonts w:ascii="Times New Roman" w:hAnsi="Times New Roman" w:cs="Times New Roman"/>
          <w:b/>
          <w:sz w:val="24"/>
          <w:szCs w:val="24"/>
        </w:rPr>
        <w:t>Supplement</w:t>
      </w:r>
      <w:r w:rsidR="008073CF">
        <w:rPr>
          <w:rFonts w:ascii="Times New Roman" w:hAnsi="Times New Roman" w:cs="Times New Roman"/>
          <w:b/>
          <w:sz w:val="24"/>
          <w:szCs w:val="24"/>
        </w:rPr>
        <w:t>ary</w:t>
      </w:r>
      <w:r w:rsidRPr="006A4588">
        <w:rPr>
          <w:rFonts w:ascii="Times New Roman" w:hAnsi="Times New Roman" w:cs="Times New Roman"/>
          <w:b/>
          <w:sz w:val="24"/>
          <w:szCs w:val="24"/>
        </w:rPr>
        <w:t xml:space="preserve"> material</w:t>
      </w:r>
    </w:p>
    <w:p w:rsidR="002F48FC" w:rsidRDefault="002F48FC" w:rsidP="00265E9C">
      <w:pPr>
        <w:spacing w:line="480" w:lineRule="auto"/>
        <w:jc w:val="both"/>
        <w:rPr>
          <w:rFonts w:ascii="Times New Roman" w:hAnsi="Times New Roman" w:cs="Times New Roman"/>
          <w:i/>
          <w:sz w:val="24"/>
          <w:szCs w:val="24"/>
        </w:rPr>
      </w:pPr>
      <w:r>
        <w:rPr>
          <w:rFonts w:ascii="Times New Roman" w:hAnsi="Times New Roman" w:cs="Times New Roman"/>
          <w:i/>
          <w:sz w:val="24"/>
          <w:szCs w:val="24"/>
        </w:rPr>
        <w:t>Study population</w:t>
      </w:r>
    </w:p>
    <w:p w:rsidR="002F48FC" w:rsidRPr="006A4588" w:rsidRDefault="002F48FC" w:rsidP="002F48FC">
      <w:pPr>
        <w:spacing w:line="480" w:lineRule="auto"/>
        <w:jc w:val="both"/>
        <w:rPr>
          <w:rFonts w:ascii="Times New Roman" w:hAnsi="Times New Roman" w:cs="Times New Roman"/>
        </w:rPr>
      </w:pPr>
      <w:r>
        <w:rPr>
          <w:rFonts w:ascii="Times New Roman" w:hAnsi="Times New Roman" w:cs="Times New Roman"/>
        </w:rPr>
        <w:t>Patients were included if</w:t>
      </w:r>
      <w:r w:rsidRPr="006A4588">
        <w:rPr>
          <w:rFonts w:ascii="Times New Roman" w:hAnsi="Times New Roman" w:cs="Times New Roman"/>
        </w:rPr>
        <w:t xml:space="preserve"> </w:t>
      </w:r>
      <w:r>
        <w:rPr>
          <w:rFonts w:ascii="Times New Roman" w:hAnsi="Times New Roman" w:cs="Times New Roman"/>
        </w:rPr>
        <w:t xml:space="preserve">they had </w:t>
      </w:r>
      <w:r w:rsidRPr="006A4588">
        <w:rPr>
          <w:rFonts w:ascii="Times New Roman" w:hAnsi="Times New Roman" w:cs="Times New Roman"/>
        </w:rPr>
        <w:t>ongoing chest pain for at least 30 minutes associated with ST-segment elevation &gt;2 mm in at least two contiguous leads</w:t>
      </w:r>
      <w:r>
        <w:rPr>
          <w:rFonts w:ascii="Times New Roman" w:hAnsi="Times New Roman" w:cs="Times New Roman"/>
        </w:rPr>
        <w:t xml:space="preserve"> or 1 mm in two limb leads.</w:t>
      </w:r>
      <w:r w:rsidRPr="006A4588">
        <w:rPr>
          <w:rFonts w:ascii="Times New Roman" w:hAnsi="Times New Roman" w:cs="Times New Roman"/>
        </w:rPr>
        <w:t xml:space="preserve"> Patients were excluded if the culprit vessel was not occluded (TIMI</w:t>
      </w:r>
      <w:r>
        <w:rPr>
          <w:rFonts w:ascii="Times New Roman" w:hAnsi="Times New Roman" w:cs="Times New Roman"/>
        </w:rPr>
        <w:t xml:space="preserve"> flow &gt; 0</w:t>
      </w:r>
      <w:r w:rsidRPr="006A4588">
        <w:rPr>
          <w:rFonts w:ascii="Times New Roman" w:hAnsi="Times New Roman" w:cs="Times New Roman"/>
        </w:rPr>
        <w:t xml:space="preserve">), by the presence of severe hemodynamic instability, previous myocardial infarction, previous coronary artery bypass graft, pregnancy, severe renal impairment or contraindication to CMR including implanted pacemaker, defibrillator, or other metallic implanted devices </w:t>
      </w:r>
      <w:r>
        <w:rPr>
          <w:rFonts w:ascii="Times New Roman" w:hAnsi="Times New Roman" w:cs="Times New Roman"/>
        </w:rPr>
        <w:t>or by</w:t>
      </w:r>
      <w:r w:rsidRPr="006A4588">
        <w:rPr>
          <w:rFonts w:ascii="Times New Roman" w:hAnsi="Times New Roman" w:cs="Times New Roman"/>
        </w:rPr>
        <w:t xml:space="preserve"> claustrophobia.</w:t>
      </w:r>
      <w:r w:rsidR="00401C6D">
        <w:rPr>
          <w:rFonts w:ascii="Times New Roman" w:hAnsi="Times New Roman" w:cs="Times New Roman"/>
        </w:rPr>
        <w:t xml:space="preserve"> In addition, whenever CMR was not feasible within the required timeframe (for logistic reasons), patients were not recruited to the study.</w:t>
      </w:r>
      <w:r w:rsidRPr="006A4588">
        <w:rPr>
          <w:rFonts w:ascii="Times New Roman" w:hAnsi="Times New Roman" w:cs="Times New Roman"/>
        </w:rPr>
        <w:t xml:space="preserve"> </w:t>
      </w:r>
    </w:p>
    <w:p w:rsidR="00BE2B6F" w:rsidRDefault="00BE2B6F" w:rsidP="00067912">
      <w:pPr>
        <w:spacing w:line="480" w:lineRule="auto"/>
        <w:jc w:val="both"/>
        <w:rPr>
          <w:rFonts w:ascii="Times New Roman" w:hAnsi="Times New Roman" w:cs="Times New Roman"/>
          <w:i/>
          <w:sz w:val="24"/>
          <w:szCs w:val="24"/>
        </w:rPr>
      </w:pPr>
    </w:p>
    <w:p w:rsidR="00067912" w:rsidRPr="00067912" w:rsidRDefault="00067912" w:rsidP="00067912">
      <w:pPr>
        <w:spacing w:line="480" w:lineRule="auto"/>
        <w:jc w:val="both"/>
        <w:rPr>
          <w:rFonts w:ascii="Times New Roman" w:hAnsi="Times New Roman" w:cs="Times New Roman"/>
          <w:i/>
          <w:sz w:val="24"/>
          <w:szCs w:val="24"/>
        </w:rPr>
      </w:pPr>
      <w:r w:rsidRPr="00067912">
        <w:rPr>
          <w:rFonts w:ascii="Times New Roman" w:hAnsi="Times New Roman" w:cs="Times New Roman"/>
          <w:i/>
          <w:color w:val="000000" w:themeColor="text1"/>
          <w:sz w:val="24"/>
          <w:szCs w:val="24"/>
        </w:rPr>
        <w:t>Electrocardiographic analysis</w:t>
      </w:r>
    </w:p>
    <w:p w:rsidR="00067912" w:rsidRPr="00F70F0C" w:rsidRDefault="00067912" w:rsidP="00067912">
      <w:pPr>
        <w:pStyle w:val="ListParagraph"/>
        <w:spacing w:line="480" w:lineRule="auto"/>
        <w:ind w:left="0"/>
        <w:rPr>
          <w:rFonts w:ascii="Times New Roman" w:hAnsi="Times New Roman"/>
          <w:lang w:val="en-GB"/>
        </w:rPr>
      </w:pPr>
      <w:r w:rsidRPr="00F70F0C">
        <w:rPr>
          <w:rFonts w:ascii="Times New Roman" w:hAnsi="Times New Roman"/>
          <w:lang w:val="en-GB"/>
        </w:rPr>
        <w:t xml:space="preserve">Measurements were performed </w:t>
      </w:r>
      <w:r>
        <w:rPr>
          <w:rFonts w:ascii="Times New Roman" w:hAnsi="Times New Roman"/>
          <w:lang w:val="en-GB"/>
        </w:rPr>
        <w:t xml:space="preserve">blinded to clinical and CMR measurements. </w:t>
      </w:r>
      <w:r w:rsidRPr="00F70F0C">
        <w:rPr>
          <w:rFonts w:ascii="Times New Roman" w:hAnsi="Times New Roman"/>
          <w:lang w:val="en-GB"/>
        </w:rPr>
        <w:t xml:space="preserve">The sum of pre and post-PPCI ST-segment elevation was measured at 20 </w:t>
      </w:r>
      <w:proofErr w:type="spellStart"/>
      <w:r w:rsidRPr="00F70F0C">
        <w:rPr>
          <w:rFonts w:ascii="Times New Roman" w:hAnsi="Times New Roman"/>
          <w:lang w:val="en-GB"/>
        </w:rPr>
        <w:t>msec</w:t>
      </w:r>
      <w:proofErr w:type="spellEnd"/>
      <w:r w:rsidRPr="00F70F0C">
        <w:rPr>
          <w:rFonts w:ascii="Times New Roman" w:hAnsi="Times New Roman"/>
          <w:lang w:val="en-GB"/>
        </w:rPr>
        <w:t xml:space="preserve"> from J-point in the leads V1–V6, I, and </w:t>
      </w:r>
      <w:proofErr w:type="spellStart"/>
      <w:r w:rsidRPr="00F70F0C">
        <w:rPr>
          <w:rFonts w:ascii="Times New Roman" w:hAnsi="Times New Roman"/>
          <w:lang w:val="en-GB"/>
        </w:rPr>
        <w:t>aVL</w:t>
      </w:r>
      <w:proofErr w:type="spellEnd"/>
      <w:r w:rsidRPr="00F70F0C">
        <w:rPr>
          <w:rFonts w:ascii="Times New Roman" w:hAnsi="Times New Roman"/>
          <w:lang w:val="en-GB"/>
        </w:rPr>
        <w:t xml:space="preserve"> for anterior infarction and in the leads II, III, </w:t>
      </w:r>
      <w:proofErr w:type="spellStart"/>
      <w:r w:rsidRPr="00F70F0C">
        <w:rPr>
          <w:rFonts w:ascii="Times New Roman" w:hAnsi="Times New Roman"/>
          <w:lang w:val="en-GB"/>
        </w:rPr>
        <w:t>aVF</w:t>
      </w:r>
      <w:proofErr w:type="spellEnd"/>
      <w:r w:rsidRPr="00F70F0C">
        <w:rPr>
          <w:rFonts w:ascii="Times New Roman" w:hAnsi="Times New Roman"/>
          <w:lang w:val="en-GB"/>
        </w:rPr>
        <w:t>, V5, and V6 for non-anterior infarction. ST resolution (</w:t>
      </w:r>
      <w:r w:rsidRPr="00F70F0C">
        <w:rPr>
          <w:rFonts w:ascii="Times New Roman" w:hAnsi="Times New Roman"/>
          <w:lang w:val="en-GB"/>
        </w:rPr>
        <w:sym w:font="Symbol" w:char="F053"/>
      </w:r>
      <w:r w:rsidRPr="00F70F0C">
        <w:rPr>
          <w:rFonts w:ascii="Times New Roman" w:hAnsi="Times New Roman"/>
          <w:lang w:val="en-GB"/>
        </w:rPr>
        <w:t xml:space="preserve">STR) was defined as complete if post PPCI ST segment sum presented a &gt;70% reduction compared to baseline. </w:t>
      </w:r>
    </w:p>
    <w:p w:rsidR="000500C3" w:rsidRDefault="000500C3" w:rsidP="00265E9C">
      <w:pPr>
        <w:spacing w:line="480" w:lineRule="auto"/>
        <w:contextualSpacing/>
        <w:jc w:val="both"/>
        <w:rPr>
          <w:rFonts w:ascii="Times New Roman" w:hAnsi="Times New Roman" w:cs="Times New Roman"/>
          <w:b/>
          <w:color w:val="000000" w:themeColor="text1"/>
          <w:sz w:val="24"/>
          <w:szCs w:val="24"/>
        </w:rPr>
      </w:pPr>
    </w:p>
    <w:p w:rsidR="000500C3" w:rsidRDefault="000500C3" w:rsidP="00265E9C">
      <w:pPr>
        <w:spacing w:line="480" w:lineRule="auto"/>
        <w:contextualSpacing/>
        <w:jc w:val="both"/>
        <w:rPr>
          <w:rFonts w:ascii="Times New Roman" w:hAnsi="Times New Roman" w:cs="Times New Roman"/>
          <w:color w:val="000000" w:themeColor="text1"/>
          <w:sz w:val="24"/>
          <w:szCs w:val="24"/>
        </w:rPr>
      </w:pPr>
      <w:r w:rsidRPr="000500C3">
        <w:rPr>
          <w:rFonts w:ascii="Times New Roman" w:hAnsi="Times New Roman" w:cs="Times New Roman"/>
          <w:b/>
          <w:color w:val="000000" w:themeColor="text1"/>
          <w:sz w:val="24"/>
          <w:szCs w:val="24"/>
        </w:rPr>
        <w:t>Oxford Acute Myocardial Infarction (</w:t>
      </w:r>
      <w:proofErr w:type="spellStart"/>
      <w:r w:rsidRPr="000500C3">
        <w:rPr>
          <w:rFonts w:ascii="Times New Roman" w:hAnsi="Times New Roman" w:cs="Times New Roman"/>
          <w:b/>
          <w:color w:val="000000" w:themeColor="text1"/>
          <w:sz w:val="24"/>
          <w:szCs w:val="24"/>
        </w:rPr>
        <w:t>OxAMI</w:t>
      </w:r>
      <w:proofErr w:type="spellEnd"/>
      <w:r w:rsidRPr="000500C3">
        <w:rPr>
          <w:rFonts w:ascii="Times New Roman" w:hAnsi="Times New Roman" w:cs="Times New Roman"/>
          <w:b/>
          <w:color w:val="000000" w:themeColor="text1"/>
          <w:sz w:val="24"/>
          <w:szCs w:val="24"/>
        </w:rPr>
        <w:t>) Study</w:t>
      </w:r>
      <w:r w:rsidRPr="000500C3">
        <w:rPr>
          <w:rFonts w:ascii="Times New Roman" w:hAnsi="Times New Roman" w:cs="Times New Roman"/>
          <w:color w:val="000000" w:themeColor="text1"/>
          <w:sz w:val="24"/>
          <w:szCs w:val="24"/>
        </w:rPr>
        <w:t xml:space="preserve"> </w:t>
      </w:r>
    </w:p>
    <w:p w:rsidR="00CE56BE" w:rsidRDefault="00CE56BE" w:rsidP="00265E9C">
      <w:pPr>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Keith Channon, </w:t>
      </w:r>
      <w:r w:rsidRPr="000500C3">
        <w:rPr>
          <w:rFonts w:ascii="Times New Roman" w:hAnsi="Times New Roman" w:cs="Times New Roman"/>
          <w:color w:val="000000" w:themeColor="text1"/>
          <w:sz w:val="24"/>
          <w:szCs w:val="24"/>
        </w:rPr>
        <w:t>Division of Cardiovascular Medicine, University of Oxford, UK</w:t>
      </w:r>
    </w:p>
    <w:p w:rsidR="00CE56BE" w:rsidRDefault="00CE56BE" w:rsidP="00265E9C">
      <w:pPr>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Robin Choudhury, </w:t>
      </w:r>
      <w:r w:rsidRPr="000500C3">
        <w:rPr>
          <w:rFonts w:ascii="Times New Roman" w:hAnsi="Times New Roman" w:cs="Times New Roman"/>
          <w:color w:val="000000" w:themeColor="text1"/>
          <w:sz w:val="24"/>
          <w:szCs w:val="24"/>
        </w:rPr>
        <w:t>Division of Cardiovascular Medicine, University of Oxford, UK</w:t>
      </w:r>
      <w:r>
        <w:rPr>
          <w:rFonts w:ascii="Times New Roman" w:hAnsi="Times New Roman" w:cs="Times New Roman"/>
          <w:color w:val="000000" w:themeColor="text1"/>
          <w:sz w:val="24"/>
          <w:szCs w:val="24"/>
        </w:rPr>
        <w:t xml:space="preserve"> </w:t>
      </w:r>
    </w:p>
    <w:p w:rsidR="000500C3" w:rsidRDefault="000500C3" w:rsidP="00265E9C">
      <w:pPr>
        <w:spacing w:line="480" w:lineRule="auto"/>
        <w:contextualSpacing/>
        <w:jc w:val="both"/>
        <w:rPr>
          <w:rFonts w:ascii="Times New Roman" w:hAnsi="Times New Roman" w:cs="Times New Roman"/>
          <w:color w:val="000000" w:themeColor="text1"/>
          <w:sz w:val="24"/>
          <w:szCs w:val="24"/>
        </w:rPr>
      </w:pPr>
      <w:r w:rsidRPr="000500C3">
        <w:rPr>
          <w:rFonts w:ascii="Times New Roman" w:hAnsi="Times New Roman" w:cs="Times New Roman"/>
          <w:color w:val="000000" w:themeColor="text1"/>
          <w:sz w:val="24"/>
          <w:szCs w:val="24"/>
        </w:rPr>
        <w:t xml:space="preserve">Adrian Banning, Oxford University Hospitals NHS Foundation Trust </w:t>
      </w:r>
    </w:p>
    <w:p w:rsidR="000500C3" w:rsidRDefault="000500C3" w:rsidP="00265E9C">
      <w:pPr>
        <w:spacing w:line="480" w:lineRule="auto"/>
        <w:contextualSpacing/>
        <w:jc w:val="both"/>
        <w:rPr>
          <w:rFonts w:ascii="Times New Roman" w:hAnsi="Times New Roman" w:cs="Times New Roman"/>
          <w:color w:val="000000" w:themeColor="text1"/>
          <w:sz w:val="24"/>
          <w:szCs w:val="24"/>
        </w:rPr>
      </w:pPr>
      <w:r w:rsidRPr="000500C3">
        <w:rPr>
          <w:rFonts w:ascii="Times New Roman" w:hAnsi="Times New Roman" w:cs="Times New Roman"/>
          <w:color w:val="000000" w:themeColor="text1"/>
          <w:sz w:val="24"/>
          <w:szCs w:val="24"/>
        </w:rPr>
        <w:t xml:space="preserve">Raj Kharbanda, Oxford University Hospitals NHS Foundation Trust </w:t>
      </w:r>
    </w:p>
    <w:p w:rsidR="000500C3" w:rsidRDefault="000500C3" w:rsidP="00265E9C">
      <w:pPr>
        <w:spacing w:line="480" w:lineRule="auto"/>
        <w:contextualSpacing/>
        <w:jc w:val="both"/>
        <w:rPr>
          <w:rFonts w:ascii="Times New Roman" w:hAnsi="Times New Roman" w:cs="Times New Roman"/>
          <w:color w:val="000000" w:themeColor="text1"/>
          <w:sz w:val="24"/>
          <w:szCs w:val="24"/>
        </w:rPr>
      </w:pPr>
      <w:r w:rsidRPr="000500C3">
        <w:rPr>
          <w:rFonts w:ascii="Times New Roman" w:hAnsi="Times New Roman" w:cs="Times New Roman"/>
          <w:color w:val="000000" w:themeColor="text1"/>
          <w:sz w:val="24"/>
          <w:szCs w:val="24"/>
        </w:rPr>
        <w:t xml:space="preserve">Neil </w:t>
      </w:r>
      <w:proofErr w:type="spellStart"/>
      <w:r w:rsidRPr="000500C3">
        <w:rPr>
          <w:rFonts w:ascii="Times New Roman" w:hAnsi="Times New Roman" w:cs="Times New Roman"/>
          <w:color w:val="000000" w:themeColor="text1"/>
          <w:sz w:val="24"/>
          <w:szCs w:val="24"/>
        </w:rPr>
        <w:t>Ruparelia</w:t>
      </w:r>
      <w:proofErr w:type="spellEnd"/>
      <w:r w:rsidRPr="000500C3">
        <w:rPr>
          <w:rFonts w:ascii="Times New Roman" w:hAnsi="Times New Roman" w:cs="Times New Roman"/>
          <w:color w:val="000000" w:themeColor="text1"/>
          <w:sz w:val="24"/>
          <w:szCs w:val="24"/>
        </w:rPr>
        <w:t xml:space="preserve">, Division of Cardiovascular Medicine, University of Oxford, UK </w:t>
      </w:r>
    </w:p>
    <w:p w:rsidR="000500C3" w:rsidRDefault="000500C3" w:rsidP="00265E9C">
      <w:pPr>
        <w:spacing w:line="480" w:lineRule="auto"/>
        <w:contextualSpacing/>
        <w:jc w:val="both"/>
        <w:rPr>
          <w:rFonts w:ascii="Times New Roman" w:hAnsi="Times New Roman" w:cs="Times New Roman"/>
          <w:color w:val="000000" w:themeColor="text1"/>
          <w:sz w:val="24"/>
          <w:szCs w:val="24"/>
        </w:rPr>
      </w:pPr>
      <w:r w:rsidRPr="000500C3">
        <w:rPr>
          <w:rFonts w:ascii="Times New Roman" w:hAnsi="Times New Roman" w:cs="Times New Roman"/>
          <w:color w:val="000000" w:themeColor="text1"/>
          <w:sz w:val="24"/>
          <w:szCs w:val="24"/>
        </w:rPr>
        <w:t xml:space="preserve">Mohammad Alkhalil, Division of Cardiovascular Medicine, University of Oxford, UK </w:t>
      </w:r>
    </w:p>
    <w:p w:rsidR="000500C3" w:rsidRDefault="000500C3" w:rsidP="00265E9C">
      <w:pPr>
        <w:spacing w:line="480" w:lineRule="auto"/>
        <w:contextualSpacing/>
        <w:jc w:val="both"/>
        <w:rPr>
          <w:rFonts w:ascii="Times New Roman" w:hAnsi="Times New Roman" w:cs="Times New Roman"/>
          <w:color w:val="000000" w:themeColor="text1"/>
          <w:sz w:val="24"/>
          <w:szCs w:val="24"/>
        </w:rPr>
      </w:pPr>
      <w:proofErr w:type="spellStart"/>
      <w:r w:rsidRPr="000500C3">
        <w:rPr>
          <w:rFonts w:ascii="Times New Roman" w:hAnsi="Times New Roman" w:cs="Times New Roman"/>
          <w:color w:val="000000" w:themeColor="text1"/>
          <w:sz w:val="24"/>
          <w:szCs w:val="24"/>
        </w:rPr>
        <w:lastRenderedPageBreak/>
        <w:t>Gian</w:t>
      </w:r>
      <w:proofErr w:type="spellEnd"/>
      <w:r w:rsidRPr="000500C3">
        <w:rPr>
          <w:rFonts w:ascii="Times New Roman" w:hAnsi="Times New Roman" w:cs="Times New Roman"/>
          <w:color w:val="000000" w:themeColor="text1"/>
          <w:sz w:val="24"/>
          <w:szCs w:val="24"/>
        </w:rPr>
        <w:t xml:space="preserve"> </w:t>
      </w:r>
      <w:proofErr w:type="spellStart"/>
      <w:r w:rsidRPr="000500C3">
        <w:rPr>
          <w:rFonts w:ascii="Times New Roman" w:hAnsi="Times New Roman" w:cs="Times New Roman"/>
          <w:color w:val="000000" w:themeColor="text1"/>
          <w:sz w:val="24"/>
          <w:szCs w:val="24"/>
        </w:rPr>
        <w:t>Liugi</w:t>
      </w:r>
      <w:proofErr w:type="spellEnd"/>
      <w:r w:rsidRPr="000500C3">
        <w:rPr>
          <w:rFonts w:ascii="Times New Roman" w:hAnsi="Times New Roman" w:cs="Times New Roman"/>
          <w:color w:val="000000" w:themeColor="text1"/>
          <w:sz w:val="24"/>
          <w:szCs w:val="24"/>
        </w:rPr>
        <w:t xml:space="preserve"> De Maria, Oxford University Hospitals NHS Foundation Trust </w:t>
      </w:r>
    </w:p>
    <w:p w:rsidR="000500C3" w:rsidRDefault="000500C3" w:rsidP="00265E9C">
      <w:pPr>
        <w:spacing w:line="480" w:lineRule="auto"/>
        <w:contextualSpacing/>
        <w:jc w:val="both"/>
        <w:rPr>
          <w:rFonts w:ascii="Times New Roman" w:hAnsi="Times New Roman" w:cs="Times New Roman"/>
          <w:color w:val="000000" w:themeColor="text1"/>
          <w:sz w:val="24"/>
          <w:szCs w:val="24"/>
        </w:rPr>
      </w:pPr>
      <w:r w:rsidRPr="000500C3">
        <w:rPr>
          <w:rFonts w:ascii="Times New Roman" w:hAnsi="Times New Roman" w:cs="Times New Roman"/>
          <w:color w:val="000000" w:themeColor="text1"/>
          <w:sz w:val="24"/>
          <w:szCs w:val="24"/>
        </w:rPr>
        <w:t xml:space="preserve">Lisa </w:t>
      </w:r>
      <w:proofErr w:type="spellStart"/>
      <w:r w:rsidRPr="000500C3">
        <w:rPr>
          <w:rFonts w:ascii="Times New Roman" w:hAnsi="Times New Roman" w:cs="Times New Roman"/>
          <w:color w:val="000000" w:themeColor="text1"/>
          <w:sz w:val="24"/>
          <w:szCs w:val="24"/>
        </w:rPr>
        <w:t>Gaughran</w:t>
      </w:r>
      <w:proofErr w:type="spellEnd"/>
      <w:r w:rsidRPr="000500C3">
        <w:rPr>
          <w:rFonts w:ascii="Times New Roman" w:hAnsi="Times New Roman" w:cs="Times New Roman"/>
          <w:color w:val="000000" w:themeColor="text1"/>
          <w:sz w:val="24"/>
          <w:szCs w:val="24"/>
        </w:rPr>
        <w:t xml:space="preserve">, Division of Cardiovascular Medicine, </w:t>
      </w:r>
      <w:r>
        <w:rPr>
          <w:rFonts w:ascii="Times New Roman" w:hAnsi="Times New Roman" w:cs="Times New Roman"/>
          <w:color w:val="000000" w:themeColor="text1"/>
          <w:sz w:val="24"/>
          <w:szCs w:val="24"/>
        </w:rPr>
        <w:t xml:space="preserve">University of Oxford, UK </w:t>
      </w:r>
    </w:p>
    <w:p w:rsidR="000500C3" w:rsidRDefault="000500C3" w:rsidP="00265E9C">
      <w:pPr>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Erica </w:t>
      </w:r>
      <w:proofErr w:type="spellStart"/>
      <w:r>
        <w:rPr>
          <w:rFonts w:ascii="Times New Roman" w:hAnsi="Times New Roman" w:cs="Times New Roman"/>
          <w:color w:val="000000" w:themeColor="text1"/>
          <w:sz w:val="24"/>
          <w:szCs w:val="24"/>
        </w:rPr>
        <w:t>Dal</w:t>
      </w:r>
      <w:r w:rsidRPr="000500C3">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0500C3">
        <w:rPr>
          <w:rFonts w:ascii="Times New Roman" w:hAnsi="Times New Roman" w:cs="Times New Roman"/>
          <w:color w:val="000000" w:themeColor="text1"/>
          <w:sz w:val="24"/>
          <w:szCs w:val="24"/>
        </w:rPr>
        <w:t>Armellina</w:t>
      </w:r>
      <w:proofErr w:type="spellEnd"/>
      <w:r w:rsidRPr="000500C3">
        <w:rPr>
          <w:rFonts w:ascii="Times New Roman" w:hAnsi="Times New Roman" w:cs="Times New Roman"/>
          <w:color w:val="000000" w:themeColor="text1"/>
          <w:sz w:val="24"/>
          <w:szCs w:val="24"/>
        </w:rPr>
        <w:t xml:space="preserve">, Division of Cardiovascular Medicine, University of Oxford, UK Vanessa Ferreira, Division of Cardiovascular Medicine, University of Oxford, UK </w:t>
      </w:r>
    </w:p>
    <w:p w:rsidR="000500C3" w:rsidRPr="000500C3" w:rsidRDefault="000500C3" w:rsidP="00265E9C">
      <w:pPr>
        <w:spacing w:line="480" w:lineRule="auto"/>
        <w:contextualSpacing/>
        <w:jc w:val="both"/>
        <w:rPr>
          <w:rFonts w:ascii="Times New Roman" w:hAnsi="Times New Roman" w:cs="Times New Roman"/>
          <w:color w:val="000000" w:themeColor="text1"/>
          <w:sz w:val="24"/>
          <w:szCs w:val="24"/>
        </w:rPr>
      </w:pPr>
      <w:proofErr w:type="spellStart"/>
      <w:r w:rsidRPr="000500C3">
        <w:rPr>
          <w:rFonts w:ascii="Times New Roman" w:hAnsi="Times New Roman" w:cs="Times New Roman"/>
          <w:color w:val="000000" w:themeColor="text1"/>
          <w:sz w:val="24"/>
          <w:szCs w:val="24"/>
        </w:rPr>
        <w:t>Alessansdra</w:t>
      </w:r>
      <w:proofErr w:type="spellEnd"/>
      <w:r w:rsidRPr="000500C3">
        <w:rPr>
          <w:rFonts w:ascii="Times New Roman" w:hAnsi="Times New Roman" w:cs="Times New Roman"/>
          <w:color w:val="000000" w:themeColor="text1"/>
          <w:sz w:val="24"/>
          <w:szCs w:val="24"/>
        </w:rPr>
        <w:t xml:space="preserve"> </w:t>
      </w:r>
      <w:proofErr w:type="spellStart"/>
      <w:r w:rsidRPr="000500C3">
        <w:rPr>
          <w:rFonts w:ascii="Times New Roman" w:hAnsi="Times New Roman" w:cs="Times New Roman"/>
          <w:color w:val="000000" w:themeColor="text1"/>
          <w:sz w:val="24"/>
          <w:szCs w:val="24"/>
        </w:rPr>
        <w:t>Borlotti</w:t>
      </w:r>
      <w:proofErr w:type="spellEnd"/>
      <w:r w:rsidRPr="000500C3">
        <w:rPr>
          <w:rFonts w:ascii="Times New Roman" w:hAnsi="Times New Roman" w:cs="Times New Roman"/>
          <w:color w:val="000000" w:themeColor="text1"/>
          <w:sz w:val="24"/>
          <w:szCs w:val="24"/>
        </w:rPr>
        <w:t>, Division of Cardiovascular Medicine, University of Oxford, UK</w:t>
      </w:r>
    </w:p>
    <w:p w:rsidR="00F854BD" w:rsidRPr="00440E26" w:rsidRDefault="00F854BD" w:rsidP="00265E9C">
      <w:pPr>
        <w:spacing w:line="480" w:lineRule="auto"/>
        <w:contextualSpacing/>
        <w:jc w:val="both"/>
        <w:rPr>
          <w:rFonts w:ascii="Times New Roman" w:hAnsi="Times New Roman" w:cs="Times New Roman"/>
        </w:rPr>
      </w:pPr>
    </w:p>
    <w:p w:rsidR="00FD6AA3" w:rsidRPr="00FD6AA3" w:rsidRDefault="00045814" w:rsidP="00BE2B6F">
      <w:pPr>
        <w:rPr>
          <w:rFonts w:ascii="Times New Roman" w:hAnsi="Times New Roman" w:cs="Times New Roman"/>
        </w:rPr>
      </w:pPr>
      <w:r>
        <w:fldChar w:fldCharType="begin"/>
      </w:r>
      <w:r>
        <w:instrText xml:space="preserve"> ADDIN EN.REFLIST </w:instrText>
      </w:r>
      <w:r>
        <w:fldChar w:fldCharType="separate"/>
      </w:r>
      <w:r>
        <w:fldChar w:fldCharType="end"/>
      </w:r>
    </w:p>
    <w:sectPr w:rsidR="00FD6AA3" w:rsidRPr="00FD6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e59prweaf9zperxd3xw296prx2dfzt9f2p&quot;&gt;Mohammad library&lt;record-ids&gt;&lt;item&gt;1415&lt;/item&gt;&lt;/record-ids&gt;&lt;/item&gt;&lt;/Libraries&gt;"/>
    <w:docVar w:name="Total_Editing_Time" w:val="28"/>
  </w:docVars>
  <w:rsids>
    <w:rsidRoot w:val="00265E9C"/>
    <w:rsid w:val="00035957"/>
    <w:rsid w:val="00045814"/>
    <w:rsid w:val="000500C3"/>
    <w:rsid w:val="00067912"/>
    <w:rsid w:val="00101A02"/>
    <w:rsid w:val="00146BB4"/>
    <w:rsid w:val="001754A5"/>
    <w:rsid w:val="001D70CA"/>
    <w:rsid w:val="00265E9C"/>
    <w:rsid w:val="002A40C5"/>
    <w:rsid w:val="002E44C4"/>
    <w:rsid w:val="002F48FC"/>
    <w:rsid w:val="00307C0C"/>
    <w:rsid w:val="0037439D"/>
    <w:rsid w:val="003A5038"/>
    <w:rsid w:val="00401C6D"/>
    <w:rsid w:val="00440E26"/>
    <w:rsid w:val="0046729D"/>
    <w:rsid w:val="0057110A"/>
    <w:rsid w:val="006718AF"/>
    <w:rsid w:val="006A4588"/>
    <w:rsid w:val="007B1879"/>
    <w:rsid w:val="007D7F14"/>
    <w:rsid w:val="008073CF"/>
    <w:rsid w:val="00850D52"/>
    <w:rsid w:val="008A28D8"/>
    <w:rsid w:val="00AD614D"/>
    <w:rsid w:val="00AE4A46"/>
    <w:rsid w:val="00BE2B6F"/>
    <w:rsid w:val="00C37ABD"/>
    <w:rsid w:val="00C46D0A"/>
    <w:rsid w:val="00C95681"/>
    <w:rsid w:val="00CE56BE"/>
    <w:rsid w:val="00F740B0"/>
    <w:rsid w:val="00F854BD"/>
    <w:rsid w:val="00FD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C0FFB-3C8E-498F-9114-A8D400D5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5E9C"/>
    <w:rPr>
      <w:sz w:val="18"/>
      <w:szCs w:val="18"/>
    </w:rPr>
  </w:style>
  <w:style w:type="paragraph" w:styleId="CommentText">
    <w:name w:val="annotation text"/>
    <w:basedOn w:val="Normal"/>
    <w:link w:val="CommentTextChar"/>
    <w:uiPriority w:val="99"/>
    <w:unhideWhenUsed/>
    <w:rsid w:val="00265E9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265E9C"/>
    <w:rPr>
      <w:rFonts w:eastAsiaTheme="minorEastAsia"/>
      <w:sz w:val="24"/>
      <w:szCs w:val="24"/>
    </w:rPr>
  </w:style>
  <w:style w:type="paragraph" w:styleId="BalloonText">
    <w:name w:val="Balloon Text"/>
    <w:basedOn w:val="Normal"/>
    <w:link w:val="BalloonTextChar"/>
    <w:uiPriority w:val="99"/>
    <w:semiHidden/>
    <w:unhideWhenUsed/>
    <w:rsid w:val="0026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9C"/>
    <w:rPr>
      <w:rFonts w:ascii="Tahoma" w:hAnsi="Tahoma" w:cs="Tahoma"/>
      <w:sz w:val="16"/>
      <w:szCs w:val="16"/>
    </w:rPr>
  </w:style>
  <w:style w:type="paragraph" w:customStyle="1" w:styleId="EndNoteBibliographyTitle">
    <w:name w:val="EndNote Bibliography Title"/>
    <w:basedOn w:val="Normal"/>
    <w:link w:val="EndNoteBibliographyTitleChar"/>
    <w:rsid w:val="00F854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854BD"/>
    <w:rPr>
      <w:rFonts w:ascii="Calibri" w:hAnsi="Calibri"/>
      <w:noProof/>
      <w:lang w:val="en-US"/>
    </w:rPr>
  </w:style>
  <w:style w:type="paragraph" w:customStyle="1" w:styleId="EndNoteBibliography">
    <w:name w:val="EndNote Bibliography"/>
    <w:basedOn w:val="Normal"/>
    <w:link w:val="EndNoteBibliographyChar"/>
    <w:rsid w:val="00F854B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F854BD"/>
    <w:rPr>
      <w:rFonts w:ascii="Calibri" w:hAnsi="Calibri"/>
      <w:noProof/>
      <w:lang w:val="en-US"/>
    </w:rPr>
  </w:style>
  <w:style w:type="paragraph" w:styleId="ListParagraph">
    <w:name w:val="List Paragraph"/>
    <w:basedOn w:val="Normal"/>
    <w:uiPriority w:val="34"/>
    <w:qFormat/>
    <w:rsid w:val="00067912"/>
    <w:pPr>
      <w:spacing w:after="0" w:line="240" w:lineRule="auto"/>
      <w:ind w:left="720"/>
      <w:contextualSpacing/>
    </w:pPr>
    <w:rPr>
      <w:rFonts w:eastAsiaTheme="minorEastAsia"/>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860B-2377-4F11-BC30-0E63897D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317</Words>
  <Characters>1769</Characters>
  <Application>Microsoft Office Word</Application>
  <DocSecurity>0</DocSecurity>
  <Lines>53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Borlotti</dc:creator>
  <cp:keywords/>
  <dc:description/>
  <cp:lastModifiedBy>OF41</cp:lastModifiedBy>
  <cp:revision>1</cp:revision>
  <dcterms:created xsi:type="dcterms:W3CDTF">2017-11-22T08:38:00Z</dcterms:created>
  <dcterms:modified xsi:type="dcterms:W3CDTF">2019-12-16T21:04:00Z</dcterms:modified>
</cp:coreProperties>
</file>