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B3" w:rsidRDefault="00F92DB3" w:rsidP="00F92DB3">
      <w:pPr>
        <w:spacing w:line="480" w:lineRule="auto"/>
        <w:jc w:val="both"/>
        <w:rPr>
          <w:sz w:val="24"/>
          <w:szCs w:val="24"/>
        </w:rPr>
      </w:pPr>
      <w:r>
        <w:rPr>
          <w:b/>
          <w:sz w:val="24"/>
          <w:szCs w:val="24"/>
        </w:rPr>
        <w:t xml:space="preserve">Additional file 1: Table S1. </w:t>
      </w:r>
      <w:r>
        <w:rPr>
          <w:sz w:val="24"/>
          <w:szCs w:val="24"/>
        </w:rPr>
        <w:t>List of gut microbiome studies from EBI metagenomics database.</w:t>
      </w:r>
    </w:p>
    <w:p w:rsidR="00F92DB3" w:rsidRDefault="00F92DB3" w:rsidP="00F92DB3">
      <w:pPr>
        <w:spacing w:line="240" w:lineRule="auto"/>
        <w:jc w:val="both"/>
        <w:rPr>
          <w:sz w:val="24"/>
          <w:szCs w:val="24"/>
        </w:rPr>
      </w:pPr>
      <w:r>
        <w:rPr>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30"/>
        <w:gridCol w:w="6300"/>
        <w:gridCol w:w="1630"/>
      </w:tblGrid>
      <w:tr w:rsidR="00F92DB3" w:rsidTr="004A6CA0">
        <w:trPr>
          <w:trHeight w:val="66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b/>
                <w:sz w:val="20"/>
                <w:szCs w:val="20"/>
              </w:rPr>
            </w:pPr>
            <w:r>
              <w:rPr>
                <w:b/>
                <w:sz w:val="20"/>
                <w:szCs w:val="20"/>
              </w:rPr>
              <w:t>Study ID (EBI)</w:t>
            </w:r>
          </w:p>
        </w:tc>
        <w:tc>
          <w:tcPr>
            <w:tcW w:w="63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b/>
                <w:sz w:val="20"/>
                <w:szCs w:val="20"/>
              </w:rPr>
            </w:pPr>
            <w:r>
              <w:rPr>
                <w:b/>
                <w:sz w:val="20"/>
                <w:szCs w:val="20"/>
              </w:rPr>
              <w:t>Study Name</w:t>
            </w:r>
          </w:p>
        </w:tc>
        <w:tc>
          <w:tcPr>
            <w:tcW w:w="16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b/>
                <w:sz w:val="20"/>
                <w:szCs w:val="20"/>
              </w:rPr>
            </w:pPr>
            <w:r>
              <w:rPr>
                <w:b/>
                <w:sz w:val="20"/>
                <w:szCs w:val="20"/>
              </w:rPr>
              <w:t>NCBI Project ID</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ERP024243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16S data - Multi-omics Differentially Classify Disease State and Treatment Outcome in Pediatric Crohn's Disease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PRJEB21933</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ERP105247</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16S data from FMT trial for the treatment of recurrent Clostridium difficile infection</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PRJEB23489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ERP019639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16S rRNA gene sequencing in extremely low birth weight infant gut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PRJEB17754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ERP019673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16S rRNA gene sequencing of Extremelly low birth weight infant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PRJEB17783</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ERP019785</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16S rRNA gene sequencing of the extremelly birth weight infant gut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PRJEB17882</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SRP055567</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16S rRNA profiling of "Allergy" and "Healthy" human faecal samples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PRJNA276631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SRP066323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16s-based microbiome metagenome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PRJNA302437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SRP000319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A core gut microbiome in obese and lean twins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PRJNA32089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ERP000108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A human gut microbial gene catalog established by deep metagenomic sequencing (MetaHIT)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PRJEB2054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SRP076281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A Longitudinal Study of Pediatric Subjects with Newly Diagnosed Inflammatory Bowel Disease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PRJNA324825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ERP002061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A method for identifying metagenomic species and variable genetic elements by exhaustive co-abundance binning</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PRJEB1220</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ERP004264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Alterations of the Fecal Microbiome in Parkinson's Disease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PRJEB4927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SRP075039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Alterations of the human gut microbiome in multiple sclerosis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PRJNA321051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ERP021378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Analysis of stool samples from sickle cell disease patients and healthy controls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PRJEB19367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SRP115612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Association between oral and gut microbiota in Periodontal Disease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PRJNA396275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ERP001506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Beta Lactam Antibiotics and Human Gut Microbiota</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PRJEB3085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lastRenderedPageBreak/>
              <w:t>SRP008047</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BGI Type 2 Diabetes study</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 xml:space="preserve"> </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SRP070464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Capsule Patients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PRJNA311224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ERP008562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Changes imposed by Clostridium difficile infection on the human gut microbiome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PRJEB7637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SRP070699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Colonic transit time relates to bacterial metabolism and mucosal turnover in the gut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PRJNA306419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ERP009244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Comparison of distal gut microbiota structure and function in US and Egyptian children</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PRJEB8201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SRP073722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Comparison of the fecal microbiota during variable collection and storage methods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PRJNA317493</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ERP001706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Crohn's Disease viral and microbial metagenome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PRJEB3206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SRP002437</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Developing infant gut microbiome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 xml:space="preserve"> </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ERP001956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Diagnostic Metagenomics: A Culture-Independent Approach to the Investigation of Bacterial Infections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PRJEB1775</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ERP013102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Dietary intervention with a probiotic Bifidobacterium modulates dominant bacterial taxa in an enterotype-dependent fashion and normalizes butyrate levels in the gut of healthy adults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PRJEB11694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SRP073172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DNA from FIT can replace stool for microbiota-based colorectal</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PRJNA318004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ERP005989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Dynamics and Stabilization of the Human Gut Microbiome during the First Year of Life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PRJEB6456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ERP015450</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Dysbiosis of gut microbiota contributes to the pathogenesis of hypertension</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PRJEB13870</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SRP013615</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Effect of oral immunization with the Ty21a typhoid vaccine on local and systemic immune responses and the gut microbiota in adults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PRJNA167398</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ERP106248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Effect of Yoga and low-FODMAP diet in the intestinal microbiota of patients with IBS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PRJEB24421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ERP005883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Effects of cholera on the human gut microbiota, and interactions between human gut microbes and Vibrio cholerae.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PRJEB6358</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ERP106358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Compositional_dynamics_of_intestinal_spore_forming_bacteria (Compositional_dynamics_of_intestinal_spore_forming_bacteria)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PRJEB24528</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ERP104210</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DIPP Diabetes Microbiome (DIPP Diabetes Microbiome)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PRJEB22529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lastRenderedPageBreak/>
              <w:t>ERP104039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Dynamics and Stabilization of the Human Gut Microbiome during the First Year of Life (InfantGut)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PRJEB22360</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ERP104230</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Evaluation of vertical transmission between mother-infant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PRJEB22549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ERP104223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Gut metagenome from two premature infants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PRJEB22542</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ERP104182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Gut microbial metabolism shifts towards a more toxic profile with supplementary iron in a kinetic model of the human large intestine (TIM2_iron_study)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PRJEB22501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ERP104228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Homo sapiens fecal metagenome Raw sequence reads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PRJEB22547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ERP104233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Human Gut Microbiome Metagenome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PRJEB22552</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ERP104235</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Increased intestinal microbial diversity following fecal microbiota transplant for active Crohn''s disease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PRJEB22554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ERP106359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Liver cirrhosis occurs as a consequence of many chronic liver diseases that are prevalent worldwide.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PRJEB24529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ERP104179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metagenome fecal microbiota, Ilumina seq reads of 12 individuals at 2 timepoints (EKmeta)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PRJEB22498</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ERP104071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Metagenome sequencing of the Hadza hunter-gatherer gut microbiota.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PRJEB22391</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ERP106364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Metagenomes from human infant fecal samples with and without necrotizing enterocolitis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PRJEB24534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ERP104072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Metagenomic analysis of infant stool sample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PRJEB22392</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ERP104209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Microbial composition of samples from infant gut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PRJEB22528</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ERP104044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Pediatric Fecal Metagenome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PRJEB22365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ERP104219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Rapid evolution of the human gut virome (human gut metagenome)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PRJEB22538</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lastRenderedPageBreak/>
              <w:t>ERP104200</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Roux-en-Y gastric bypass surgery of morbidly obese patients shows swift and persistent changes of the individual gut microbiota (GBP)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PRJEB22519</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ERP106171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The antibiotic resistance potential of the preterm infant gut microbiome measured using shotgun metagenomics. (Antibiotic resistance within the preterm infant gut.)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PRJEB24355</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ERP104186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The initial state of the human gut microbiome determines its reshaping by antibiotics (Impact of cefprozil on the gut microbiome of healthy individuals) data set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PRJEB22505</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ERP105876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EMG produced TPA metagenomics assembly of the The microbial colonization of the intestine during the first months of life constitutes the most important process for the microbiota-induced host-homeostasis.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PRJEB24076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ERP020191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Estimation of variability in the gut microbiota resistome of the Russian citizens aimed at identification of pathways for transmission and spread of antibiotic resistance.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PRJEB18265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ERP008885</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Evidence for salt tolerance in the human gut mobilome and potential mechanisms.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PRJEB7899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SRP045568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Fecal microbiota of toddlers Metagenome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PRJNA258387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ERP001739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Follow-up of faecal microbiota in IBS patients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PRJEB3227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ERP015317</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Genetic determinants of the gut microbiome in the TwinsUK cohort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PRJEB13747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ERP002469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Gut metagenome in European women with normal, impaired and diabetic glucose control</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PRJEB1786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ERP006091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Gut microbial metabolism shifts towards a more toxic profile with supplementary iron in a kinetic model of the human large intestine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PRJEB6542</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ERP010229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Gut microbial succession follows acute secretory diarrhea in humans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PRJEB9150</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ERP021093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Gut microbiome from patients obtained by 16s rRNA sequencing.</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PRJEB19103</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ERP005185</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Gut microbiota in chronic kidney disease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PRJEB5761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ERP013262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Gut microbiota of Juvenile Idiopathic arthritis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PRJEB11846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ERP010458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Gut microbiota of stroke patients differentiates from healthy controls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PRJEB9365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lastRenderedPageBreak/>
              <w:t>SRP064846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Homo sapiens fecal microbiome transplant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PRJNA298590</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ERP006059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Host lifestyle affects human microbiota on daily timescales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PRJEB6518</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ERP004846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faeces Metagenome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PRJEB5431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SRP001709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fecal microbiome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PRJNA43253</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SRP068240</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feces metagenome 16s rDNA sequencing</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PRJNA307231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SRP073516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Feces Samples Metagenome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PRJNA318788</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SRP065497</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gut environment Targeted loci environmental</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PRJNA280026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SRP076746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gut metagenome Metagenome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PRJNA326143</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SRP002423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Gut Microbiome in Crohn's Disease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PRJNA46321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ERP005196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gut microbiota associated to Clostridium difficile infection</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PRJEB5771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SRP049113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Human gut microbiota from the ALADDIN study</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PRJNA263853</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ERP018622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ICU_metagenomics_Using_16S_rRNA_analysis_for_assessing_the_respiratory_bacterial_infection_threat_to_immunocompromised_patients_within_Intensive_Care_Units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PRJEB16762</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ERP013827</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Impact of faecal microbiota transplantation on the intestinal microbiome in metabolic syndrome patients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PRJEB12357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ERP021966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Impact of the diet on the intestinal microbiota in African children moving from rural to urban areas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PRJEB19895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ERP001596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Long insert human faecal metagenomic library.</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PRJEB3148</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ERP022894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Low FODMAP diet and probiotics in irritable bowel syndrome: a 2x2 factorial design, randomised, placebo-controlled trial</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PRJEB20721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SRP067761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Managing human microbiomes: Explaining heterogeneous responses in butyrate to dietary supplementation with resistant starch</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PRJNA306884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ERP005558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Metagenome fecal microbiota, Illumina seq reads of 12 individuals at 2 timepoints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PRJEB6092</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SRP067522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Metagenome from fecal samples collect from healty human subject during probiotic intervention trial</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PRJNA306016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lastRenderedPageBreak/>
              <w:t>ERP007044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metagenomic analysis of human gut microbiome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PRJEB7331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SRP012558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Metagenomic analysis of infant stool sample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PRJNA60717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ERP104944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Metagenomic characterization of the human intestinal microbiota in faecal samples from STEC-infected patients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PRJEB23207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ERP023970</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Metagenomics 1st 5 data</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PRJEB21696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SRP001634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Microbial composition of samples from infant gut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PRJNA63661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ERP012549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Microbiota composition in Anorexia Nervosa patients before and after weight gain as compared to healthy controls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PRJEB11199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ERP011526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Modulation of dyslipidemic children fecal microbial ecosystem by dietary intervention with hazelnuts as source of unsaturated fatty acids.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PRJEB10296</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SRP064888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Modulation of the infant gut microbiota by a starter infant formula containing a synbiotic of bovine milk-derived oligosaccharides and Bifidobacterium animalis subsp. lactis CNCM I-3446</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PRJNA298960</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ERP001038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Mutualism between gut microbiota and the host as revealed in a comparative study of breast-fed versus formula-fed infants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PRJEB2778</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ERP012953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NeoM</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PRJEB11554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SRP067629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Phage therapy in Bangladeshi children hospitalized with acute bacterial diarrhea</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PRJNA306615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ERP021080</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Potential and active functions in the gut microbiota of a healthy human cohort</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PRJEB19090</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ERP023432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Randomized controlled trial on the impact of early live intervention with bifidobacteria on the healthy infant fecal microbiota and metabolite profile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PRJEB21196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SRP077632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Raw sequence reads of human sleep apnea patients gut microbiome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PRJNA323360</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ERP014628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Reduced diversity and altered composition of the gut microbiome in individuals with Myalgic Encephalomyelitis/ChronicFatigue Syndrome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PRJEB13092</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ERP002222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Shifts in Human Intestinal Microbiota after Smoking Cessation</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PRJEB1421</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ERP013496</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Study of early life microbiota in preterm baby</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PRJEB12057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ERP012163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Study of the abundance of bacteria from human samples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PRJEB10865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lastRenderedPageBreak/>
              <w:t>SRP067039</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Targeted Gene amplicons raw sequence reads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PRJNA305094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ERP016615</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Term and preterm shotgun samples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PRJEB14935</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ERP016968</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The antibiotic resistance potential of the preterm infant gut microbiome measured using shotgun metagenomics.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PRJEB15257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ERP007244</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The comparison of gut microbiota obtained from centenarian, elderly, and adults living in southwestern longevity belt in Korea</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PRJEB7507</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ERP009053</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The Effect of Probiotics with Antibiotics on Gut Microbiota during the Helicobacter Eradication: Randomized Controlled Trial</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PRJEB8022</w:t>
            </w:r>
          </w:p>
        </w:tc>
      </w:tr>
      <w:tr w:rsidR="00F92DB3" w:rsidTr="004A6CA0">
        <w:trPr>
          <w:trHeight w:val="66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ERP011562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The Effect of Propidium Monoazide Treatment on Identification of Bacterial Communities of Very Low Birth Weight Preterm Infant Faeces Analysed by 16s rRNA Gene Sequencing</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PRJEB10326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ERP008951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The fecal microbiome was studied in a group of IBD suffers and compared to a control group's fecal microbiome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PRJEB7949</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ERP009131</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The initial state of the human gut microbiome determines its reshaping by antibiotics</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PRJEB8094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DRP001277</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The prebiotic fructooligosaccharide modulates metabolic dynamics and IgA production in the human gut ecosystem</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PRJDB2036</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ERP015692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The_mechanism_of_nutritional_therapy_for_Paediatric_Crohn_s_disease</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PRJEB14084</w:t>
            </w:r>
          </w:p>
        </w:tc>
      </w:tr>
      <w:tr w:rsidR="00F92DB3" w:rsidTr="004A6CA0">
        <w:trPr>
          <w:trHeight w:val="420"/>
        </w:trPr>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ERP105282</w:t>
            </w:r>
          </w:p>
        </w:tc>
        <w:tc>
          <w:tcPr>
            <w:tcW w:w="630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WGS data from FMT trial for the treatment of recurrent Clostridium difficile infection</w:t>
            </w:r>
          </w:p>
        </w:tc>
        <w:tc>
          <w:tcPr>
            <w:tcW w:w="1630" w:type="dxa"/>
            <w:tcBorders>
              <w:bottom w:val="single" w:sz="8" w:space="0" w:color="000000"/>
              <w:right w:val="single" w:sz="8" w:space="0" w:color="000000"/>
            </w:tcBorders>
            <w:tcMar>
              <w:top w:w="100" w:type="dxa"/>
              <w:left w:w="100" w:type="dxa"/>
              <w:bottom w:w="100" w:type="dxa"/>
              <w:right w:w="100" w:type="dxa"/>
            </w:tcMar>
          </w:tcPr>
          <w:p w:rsidR="00F92DB3" w:rsidRDefault="00F92DB3" w:rsidP="004A6CA0">
            <w:pPr>
              <w:spacing w:line="240" w:lineRule="auto"/>
              <w:rPr>
                <w:sz w:val="20"/>
                <w:szCs w:val="20"/>
              </w:rPr>
            </w:pPr>
            <w:r>
              <w:rPr>
                <w:sz w:val="20"/>
                <w:szCs w:val="20"/>
              </w:rPr>
              <w:t>PRJEB23524</w:t>
            </w:r>
          </w:p>
        </w:tc>
      </w:tr>
    </w:tbl>
    <w:p w:rsidR="00F92DB3" w:rsidRDefault="00F92DB3" w:rsidP="00F92DB3">
      <w:pPr>
        <w:spacing w:line="240" w:lineRule="auto"/>
        <w:jc w:val="both"/>
        <w:rPr>
          <w:b/>
          <w:sz w:val="24"/>
          <w:szCs w:val="24"/>
          <w:u w:val="single"/>
        </w:rPr>
      </w:pPr>
    </w:p>
    <w:sectPr w:rsidR="00F92DB3" w:rsidSect="008C44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92DB3"/>
    <w:rsid w:val="006D1EFD"/>
    <w:rsid w:val="008C44CA"/>
    <w:rsid w:val="00CF1D2D"/>
    <w:rsid w:val="00F92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DB3"/>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B3"/>
    <w:rPr>
      <w:rFonts w:ascii="Tahoma" w:eastAsia="Arial"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0012764</dc:creator>
  <cp:lastModifiedBy>0012764</cp:lastModifiedBy>
  <cp:revision>1</cp:revision>
  <dcterms:created xsi:type="dcterms:W3CDTF">2019-12-17T10:00:00Z</dcterms:created>
  <dcterms:modified xsi:type="dcterms:W3CDTF">2019-12-17T10:01:00Z</dcterms:modified>
</cp:coreProperties>
</file>