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04" w:rsidRDefault="007E4390" w:rsidP="008275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Evaluation</w:t>
      </w:r>
      <w:r w:rsidR="00827504">
        <w:rPr>
          <w:b/>
          <w:bCs/>
          <w:sz w:val="28"/>
          <w:szCs w:val="28"/>
        </w:rPr>
        <w:t xml:space="preserve"> of an online, real-time, soft-photon ionisation (SPI) time-of-</w:t>
      </w:r>
      <w:r w:rsidR="00827504" w:rsidRPr="009C11E7">
        <w:rPr>
          <w:b/>
          <w:bCs/>
          <w:sz w:val="28"/>
          <w:szCs w:val="28"/>
        </w:rPr>
        <w:t>flight mass spectrometer for mainstream tobacco smoke analysis</w:t>
      </w:r>
      <w:r w:rsidR="00A44353">
        <w:rPr>
          <w:b/>
          <w:bCs/>
          <w:sz w:val="28"/>
          <w:szCs w:val="28"/>
        </w:rPr>
        <w:t xml:space="preserve"> – Supplementary Figures</w:t>
      </w:r>
    </w:p>
    <w:p w:rsidR="00827504" w:rsidRDefault="00827504" w:rsidP="00827504">
      <w:pPr>
        <w:rPr>
          <w:b/>
          <w:bCs/>
          <w:sz w:val="28"/>
          <w:szCs w:val="28"/>
        </w:rPr>
      </w:pPr>
    </w:p>
    <w:p w:rsidR="00827504" w:rsidRPr="00E90323" w:rsidRDefault="00827504" w:rsidP="00827504">
      <w:pPr>
        <w:spacing w:line="360" w:lineRule="auto"/>
        <w:rPr>
          <w:sz w:val="24"/>
          <w:szCs w:val="24"/>
          <w:lang w:val="en-US"/>
        </w:rPr>
      </w:pPr>
      <w:r w:rsidRPr="00E90323">
        <w:rPr>
          <w:sz w:val="24"/>
          <w:szCs w:val="24"/>
          <w:lang w:val="en-US"/>
        </w:rPr>
        <w:t>Jenni Hawke</w:t>
      </w:r>
      <w:r w:rsidRPr="00E90323">
        <w:rPr>
          <w:sz w:val="24"/>
          <w:szCs w:val="24"/>
          <w:vertAlign w:val="superscript"/>
          <w:lang w:val="en-US"/>
        </w:rPr>
        <w:t>1</w:t>
      </w:r>
      <w:r w:rsidRPr="00E90323">
        <w:rPr>
          <w:sz w:val="24"/>
          <w:szCs w:val="24"/>
          <w:lang w:val="en-US"/>
        </w:rPr>
        <w:t>, Graham Errington</w:t>
      </w:r>
      <w:r w:rsidRPr="00E90323">
        <w:rPr>
          <w:sz w:val="24"/>
          <w:szCs w:val="24"/>
          <w:vertAlign w:val="superscript"/>
          <w:lang w:val="en-US"/>
        </w:rPr>
        <w:t>1</w:t>
      </w:r>
      <w:r w:rsidRPr="00E90323">
        <w:rPr>
          <w:sz w:val="24"/>
          <w:szCs w:val="24"/>
          <w:lang w:val="en-US"/>
        </w:rPr>
        <w:t>, John McAughey</w:t>
      </w:r>
      <w:r w:rsidRPr="00E90323">
        <w:rPr>
          <w:sz w:val="24"/>
          <w:szCs w:val="24"/>
          <w:vertAlign w:val="superscript"/>
          <w:lang w:val="en-US"/>
        </w:rPr>
        <w:t>1</w:t>
      </w:r>
      <w:r w:rsidRPr="00E90323">
        <w:rPr>
          <w:sz w:val="24"/>
          <w:szCs w:val="24"/>
          <w:lang w:val="en-US"/>
        </w:rPr>
        <w:t xml:space="preserve">, and Matthias </w:t>
      </w:r>
      <w:proofErr w:type="spellStart"/>
      <w:r w:rsidRPr="00E90323">
        <w:rPr>
          <w:sz w:val="24"/>
          <w:szCs w:val="24"/>
          <w:lang w:val="en-US"/>
        </w:rPr>
        <w:t>Bente</w:t>
      </w:r>
      <w:proofErr w:type="spellEnd"/>
      <w:r w:rsidRPr="00E90323">
        <w:rPr>
          <w:sz w:val="24"/>
          <w:szCs w:val="24"/>
          <w:lang w:val="en-US"/>
        </w:rPr>
        <w:t xml:space="preserve"> von Frowein</w:t>
      </w:r>
      <w:r w:rsidRPr="00E90323">
        <w:rPr>
          <w:sz w:val="24"/>
          <w:szCs w:val="24"/>
          <w:vertAlign w:val="superscript"/>
          <w:lang w:val="en-US"/>
        </w:rPr>
        <w:t>2</w:t>
      </w:r>
    </w:p>
    <w:p w:rsidR="00827504" w:rsidRDefault="00827504" w:rsidP="00827504">
      <w:r>
        <w:rPr>
          <w:b/>
          <w:bCs/>
          <w:sz w:val="28"/>
          <w:szCs w:val="28"/>
        </w:rPr>
        <w:t xml:space="preserve">Figure </w:t>
      </w:r>
      <w:r w:rsidR="00453AB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1</w:t>
      </w:r>
    </w:p>
    <w:p w:rsidR="00827504" w:rsidRDefault="00827504" w:rsidP="00827504">
      <w:r>
        <w:rPr>
          <w:noProof/>
        </w:rPr>
        <w:drawing>
          <wp:inline distT="0" distB="0" distL="0" distR="0" wp14:anchorId="53B8BF1F" wp14:editId="7188F282">
            <wp:extent cx="2743200" cy="1646388"/>
            <wp:effectExtent l="0" t="0" r="0" b="0"/>
            <wp:docPr id="1" name="Picture 1" descr="C:\Users\lucye\AppData\Local\Microsoft\Windows\INetCache\Content.Word\2017-07-05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e\AppData\Local\Microsoft\Windows\INetCache\Content.Word\2017-07-05 (8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95" cy="16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DCC54CC" wp14:editId="12DDDB6C">
            <wp:extent cx="2665886" cy="1592317"/>
            <wp:effectExtent l="0" t="0" r="0" b="0"/>
            <wp:docPr id="2" name="Picture 2" descr="C:\Users\lucye\AppData\Local\Microsoft\Windows\INetCache\Content.Word\2017-07-05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e\AppData\Local\Microsoft\Windows\INetCache\Content.Word\2017-07-05 (9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86" cy="159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04" w:rsidRPr="00FB1438" w:rsidRDefault="00827504" w:rsidP="00827504">
      <w:pPr>
        <w:rPr>
          <w:b/>
        </w:rPr>
      </w:pPr>
      <w:r>
        <w:rPr>
          <w:noProof/>
        </w:rPr>
        <w:drawing>
          <wp:inline distT="0" distB="0" distL="0" distR="0" wp14:anchorId="64377262" wp14:editId="3E2C03A0">
            <wp:extent cx="2691442" cy="1675212"/>
            <wp:effectExtent l="0" t="0" r="0" b="1270"/>
            <wp:docPr id="3" name="Picture 3" descr="C:\Users\lucye\AppData\Local\Microsoft\Windows\INetCache\Content.Word\2017-07-05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ye\AppData\Local\Microsoft\Windows\INetCache\Content.Word\2017-07-05 (1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38" cy="16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993EBCA" wp14:editId="7AC975FA">
            <wp:extent cx="2784026" cy="1682151"/>
            <wp:effectExtent l="0" t="0" r="0" b="0"/>
            <wp:docPr id="4" name="Picture 4" descr="C:\Users\lucye\AppData\Local\Microsoft\Windows\INetCache\Content.Word\2017-07-05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ye\AppData\Local\Microsoft\Windows\INetCache\Content.Word\2017-07-05 (1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20" cy="170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04" w:rsidRDefault="00827504" w:rsidP="00827504">
      <w:r>
        <w:rPr>
          <w:noProof/>
        </w:rPr>
        <w:drawing>
          <wp:inline distT="0" distB="0" distL="0" distR="0" wp14:anchorId="1DBFF09B" wp14:editId="677E3CA7">
            <wp:extent cx="2644434" cy="1716657"/>
            <wp:effectExtent l="0" t="0" r="3810" b="0"/>
            <wp:docPr id="5" name="Picture 5" descr="C:\Users\lucye\AppData\Local\Microsoft\Windows\INetCache\Content.Word\2017-07-05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ye\AppData\Local\Microsoft\Windows\INetCache\Content.Word\2017-07-05 (1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00" cy="17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0E9C468" wp14:editId="5320BFA5">
            <wp:extent cx="2691442" cy="1663282"/>
            <wp:effectExtent l="0" t="0" r="0" b="0"/>
            <wp:docPr id="6" name="Picture 6" descr="C:\Users\lucye\AppData\Local\Microsoft\Windows\INetCache\Content.Word\2017-07-05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cye\AppData\Local\Microsoft\Windows\INetCache\Content.Word\2017-07-05 (1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80" cy="169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04" w:rsidRPr="00AC6934" w:rsidRDefault="00827504" w:rsidP="00827504">
      <w:pPr>
        <w:spacing w:after="0" w:line="240" w:lineRule="auto"/>
        <w:ind w:left="567" w:right="522"/>
      </w:pPr>
      <w:r w:rsidRPr="00AC6934">
        <w:rPr>
          <w:rFonts w:cs="Arial"/>
          <w:b/>
        </w:rPr>
        <w:t xml:space="preserve">Figure </w:t>
      </w:r>
      <w:r>
        <w:rPr>
          <w:rFonts w:cs="Arial"/>
          <w:b/>
        </w:rPr>
        <w:t>S1</w:t>
      </w:r>
      <w:r w:rsidRPr="00AC6934">
        <w:rPr>
          <w:rFonts w:cs="Arial"/>
        </w:rPr>
        <w:t xml:space="preserve">. Linear regression of the calculated and measured yields of </w:t>
      </w:r>
      <w:r>
        <w:rPr>
          <w:rFonts w:cs="Arial"/>
        </w:rPr>
        <w:t>acetaldehyde, acetone, benzene, 2-butanone, isoprene and toluene</w:t>
      </w:r>
      <w:r w:rsidRPr="00AC6934">
        <w:rPr>
          <w:rFonts w:cs="Arial"/>
        </w:rPr>
        <w:t xml:space="preserve">, </w:t>
      </w:r>
      <w:r>
        <w:rPr>
          <w:rFonts w:cs="Arial"/>
        </w:rPr>
        <w:t xml:space="preserve">demonstrating </w:t>
      </w:r>
      <w:r w:rsidRPr="00AC6934">
        <w:rPr>
          <w:rFonts w:cs="Arial"/>
        </w:rPr>
        <w:t>the linearity of the LM2X-TOFMS.</w:t>
      </w:r>
    </w:p>
    <w:p w:rsidR="002A5853" w:rsidRDefault="002A5853" w:rsidP="002A5853">
      <w:pPr>
        <w:autoSpaceDE w:val="0"/>
        <w:autoSpaceDN w:val="0"/>
        <w:adjustRightInd w:val="0"/>
        <w:spacing w:after="0" w:line="240" w:lineRule="auto"/>
        <w:rPr>
          <w:rFonts w:cs="Arial,Italic"/>
          <w:iCs/>
        </w:rPr>
      </w:pPr>
    </w:p>
    <w:p w:rsidR="00031DA5" w:rsidRDefault="00031DA5" w:rsidP="00705816">
      <w:pPr>
        <w:autoSpaceDE w:val="0"/>
        <w:autoSpaceDN w:val="0"/>
        <w:adjustRightInd w:val="0"/>
        <w:spacing w:after="0" w:line="240" w:lineRule="auto"/>
        <w:rPr>
          <w:rFonts w:cs="Arial,Italic"/>
          <w:iCs/>
        </w:rPr>
      </w:pPr>
    </w:p>
    <w:p w:rsidR="00576156" w:rsidRDefault="00576156">
      <w:pPr>
        <w:rPr>
          <w:rFonts w:ascii="Arial,Italic" w:hAnsi="Arial,Italic" w:cs="Arial,Italic"/>
          <w:i/>
          <w:iCs/>
          <w:sz w:val="20"/>
          <w:szCs w:val="20"/>
        </w:rPr>
      </w:pPr>
    </w:p>
    <w:p w:rsidR="00576156" w:rsidRDefault="00576156">
      <w:pPr>
        <w:rPr>
          <w:rFonts w:ascii="Arial,Italic" w:hAnsi="Arial,Italic" w:cs="Arial,Italic"/>
          <w:i/>
          <w:iCs/>
          <w:sz w:val="20"/>
          <w:szCs w:val="20"/>
        </w:rPr>
      </w:pPr>
    </w:p>
    <w:p w:rsidR="00576156" w:rsidRDefault="00576156">
      <w:pPr>
        <w:rPr>
          <w:rFonts w:ascii="Arial,Italic" w:hAnsi="Arial,Italic" w:cs="Arial,Italic"/>
          <w:i/>
          <w:iCs/>
          <w:sz w:val="20"/>
          <w:szCs w:val="20"/>
        </w:rPr>
      </w:pPr>
      <w:bookmarkStart w:id="0" w:name="_GoBack"/>
      <w:bookmarkEnd w:id="0"/>
    </w:p>
    <w:p w:rsidR="00576156" w:rsidRDefault="00576156" w:rsidP="00576156">
      <w:r>
        <w:rPr>
          <w:b/>
          <w:bCs/>
          <w:sz w:val="28"/>
          <w:szCs w:val="28"/>
        </w:rPr>
        <w:lastRenderedPageBreak/>
        <w:t>Table</w:t>
      </w:r>
      <w:r>
        <w:rPr>
          <w:b/>
          <w:bCs/>
          <w:sz w:val="28"/>
          <w:szCs w:val="28"/>
        </w:rPr>
        <w:t xml:space="preserve"> S1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22236" w:rsidRPr="00767B86" w:rsidTr="006158F5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236" w:rsidRPr="00D22236" w:rsidRDefault="00D22236" w:rsidP="00D22236">
            <w:pPr>
              <w:autoSpaceDE w:val="0"/>
              <w:autoSpaceDN w:val="0"/>
              <w:adjustRightInd w:val="0"/>
              <w:rPr>
                <w:rFonts w:cs="TT15Et00"/>
                <w:sz w:val="20"/>
                <w:szCs w:val="20"/>
              </w:rPr>
            </w:pPr>
            <w:r w:rsidRPr="006158F5">
              <w:rPr>
                <w:rFonts w:cs="Helvetica-Bold"/>
                <w:b/>
                <w:bCs/>
                <w:sz w:val="20"/>
                <w:szCs w:val="20"/>
              </w:rPr>
              <w:t xml:space="preserve">Table </w:t>
            </w:r>
            <w:r w:rsidR="00767B86" w:rsidRPr="006158F5">
              <w:rPr>
                <w:rFonts w:cs="Helvetica-Bold"/>
                <w:b/>
                <w:bCs/>
                <w:sz w:val="20"/>
                <w:szCs w:val="20"/>
              </w:rPr>
              <w:t>S</w:t>
            </w:r>
            <w:r w:rsidRPr="006158F5">
              <w:rPr>
                <w:rFonts w:cs="Helvetica-Bold"/>
                <w:b/>
                <w:bCs/>
                <w:sz w:val="20"/>
                <w:szCs w:val="20"/>
              </w:rPr>
              <w:t>1.</w:t>
            </w:r>
            <w:r w:rsidRPr="00AA3330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67B86">
              <w:rPr>
                <w:rFonts w:cs="Helvetica-Bold"/>
                <w:bCs/>
                <w:sz w:val="20"/>
                <w:szCs w:val="20"/>
              </w:rPr>
              <w:t>Ruggedness test plan</w:t>
            </w:r>
          </w:p>
        </w:tc>
      </w:tr>
      <w:tr w:rsidR="00D22236" w:rsidRPr="00767B86" w:rsidTr="00C44AB4"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2236" w:rsidRPr="006158F5" w:rsidRDefault="00D22236" w:rsidP="00C44AB4">
            <w:pPr>
              <w:autoSpaceDE w:val="0"/>
              <w:autoSpaceDN w:val="0"/>
              <w:adjustRightInd w:val="0"/>
              <w:rPr>
                <w:rFonts w:cs="TT15Et00"/>
                <w:b/>
                <w:sz w:val="20"/>
                <w:szCs w:val="20"/>
              </w:rPr>
            </w:pPr>
            <w:r w:rsidRPr="006158F5">
              <w:rPr>
                <w:rFonts w:cs="TT15Et00"/>
                <w:b/>
                <w:sz w:val="20"/>
                <w:szCs w:val="20"/>
              </w:rPr>
              <w:t>Trial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2236" w:rsidRPr="006158F5" w:rsidRDefault="00D22236" w:rsidP="00C44AB4">
            <w:pPr>
              <w:autoSpaceDE w:val="0"/>
              <w:autoSpaceDN w:val="0"/>
              <w:adjustRightInd w:val="0"/>
              <w:rPr>
                <w:rFonts w:cs="TT15Et00"/>
                <w:b/>
                <w:sz w:val="20"/>
                <w:szCs w:val="20"/>
              </w:rPr>
            </w:pPr>
            <w:r w:rsidRPr="006158F5">
              <w:rPr>
                <w:rFonts w:cs="TT15Et00"/>
                <w:b/>
                <w:sz w:val="20"/>
                <w:szCs w:val="20"/>
              </w:rPr>
              <w:t>Capillary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22236" w:rsidRPr="006158F5" w:rsidRDefault="00D22236" w:rsidP="00C44AB4">
            <w:pPr>
              <w:autoSpaceDE w:val="0"/>
              <w:autoSpaceDN w:val="0"/>
              <w:adjustRightInd w:val="0"/>
              <w:rPr>
                <w:rFonts w:cs="TT15Et00"/>
                <w:b/>
                <w:sz w:val="20"/>
                <w:szCs w:val="20"/>
              </w:rPr>
            </w:pPr>
            <w:r w:rsidRPr="006158F5">
              <w:rPr>
                <w:rFonts w:cs="TT15Et00"/>
                <w:b/>
                <w:sz w:val="20"/>
                <w:szCs w:val="20"/>
              </w:rPr>
              <w:t>Ferrule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22236" w:rsidRPr="006158F5" w:rsidRDefault="00D22236" w:rsidP="00C44AB4">
            <w:pPr>
              <w:autoSpaceDE w:val="0"/>
              <w:autoSpaceDN w:val="0"/>
              <w:adjustRightInd w:val="0"/>
              <w:rPr>
                <w:rFonts w:cs="TT15Et00"/>
                <w:b/>
                <w:sz w:val="20"/>
                <w:szCs w:val="20"/>
              </w:rPr>
            </w:pPr>
            <w:r w:rsidRPr="006158F5">
              <w:rPr>
                <w:rFonts w:cs="TT15Et00"/>
                <w:b/>
                <w:sz w:val="20"/>
                <w:szCs w:val="20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22236" w:rsidRPr="006158F5" w:rsidRDefault="00D22236" w:rsidP="00C44AB4">
            <w:pPr>
              <w:autoSpaceDE w:val="0"/>
              <w:autoSpaceDN w:val="0"/>
              <w:adjustRightInd w:val="0"/>
              <w:rPr>
                <w:rFonts w:cs="TT15Et00"/>
                <w:b/>
                <w:sz w:val="20"/>
                <w:szCs w:val="20"/>
              </w:rPr>
            </w:pPr>
            <w:r w:rsidRPr="006158F5">
              <w:rPr>
                <w:rFonts w:cs="TT15Et00"/>
                <w:b/>
                <w:sz w:val="20"/>
                <w:szCs w:val="20"/>
              </w:rPr>
              <w:t>Time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22236" w:rsidRPr="006158F5" w:rsidRDefault="00D22236" w:rsidP="00C44AB4">
            <w:pPr>
              <w:autoSpaceDE w:val="0"/>
              <w:autoSpaceDN w:val="0"/>
              <w:adjustRightInd w:val="0"/>
              <w:rPr>
                <w:rFonts w:cs="TT15Et00"/>
                <w:b/>
                <w:sz w:val="20"/>
                <w:szCs w:val="20"/>
              </w:rPr>
            </w:pPr>
            <w:r w:rsidRPr="006158F5">
              <w:rPr>
                <w:rFonts w:cs="TT15Et00"/>
                <w:b/>
                <w:sz w:val="20"/>
                <w:szCs w:val="20"/>
              </w:rPr>
              <w:t>Run</w:t>
            </w:r>
          </w:p>
        </w:tc>
      </w:tr>
      <w:tr w:rsidR="00D22236" w:rsidRPr="00767B86" w:rsidTr="00C44AB4">
        <w:tc>
          <w:tcPr>
            <w:tcW w:w="1502" w:type="dxa"/>
            <w:tcBorders>
              <w:top w:val="single" w:sz="4" w:space="0" w:color="auto"/>
            </w:tcBorders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Et00"/>
                <w:sz w:val="20"/>
                <w:szCs w:val="20"/>
              </w:rPr>
            </w:pPr>
            <w:r w:rsidRPr="00767B86">
              <w:rPr>
                <w:rFonts w:cs="TT15Et00"/>
                <w:sz w:val="20"/>
                <w:szCs w:val="20"/>
              </w:rPr>
              <w:t>Day 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Et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Et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Et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Et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Et00"/>
                <w:sz w:val="20"/>
                <w:szCs w:val="20"/>
              </w:rPr>
            </w:pP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4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No cut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5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6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7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8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9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No cut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10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Day 2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4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No</w:t>
            </w:r>
            <w:r w:rsidRPr="00767B86">
              <w:rPr>
                <w:rFonts w:cs="TT15Ct00"/>
                <w:sz w:val="20"/>
                <w:szCs w:val="20"/>
              </w:rPr>
              <w:softHyphen/>
            </w:r>
            <w:r w:rsidRPr="00767B86">
              <w:rPr>
                <w:rFonts w:cs="TT15Ct00"/>
                <w:sz w:val="20"/>
                <w:szCs w:val="20"/>
              </w:rPr>
              <w:softHyphen/>
              <w:t xml:space="preserve"> cut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5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6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7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8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9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No</w:t>
            </w:r>
            <w:r w:rsidRPr="00767B86">
              <w:rPr>
                <w:rFonts w:cs="TT15Ct00"/>
                <w:sz w:val="20"/>
                <w:szCs w:val="20"/>
              </w:rPr>
              <w:softHyphen/>
              <w:t xml:space="preserve"> Cut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10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Day 3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2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4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No cut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am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5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New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6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1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7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2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8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Cut 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9</w:t>
            </w:r>
          </w:p>
        </w:tc>
      </w:tr>
      <w:tr w:rsidR="00D22236" w:rsidRPr="00767B86" w:rsidTr="00C44AB4">
        <w:tc>
          <w:tcPr>
            <w:tcW w:w="1502" w:type="dxa"/>
          </w:tcPr>
          <w:p w:rsidR="00D22236" w:rsidRPr="00767B86" w:rsidRDefault="00D22236" w:rsidP="00C44AB4">
            <w:pPr>
              <w:ind w:firstLine="171"/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No cut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Same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rFonts w:cs="TT15Ct00"/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pm</w:t>
            </w:r>
          </w:p>
        </w:tc>
        <w:tc>
          <w:tcPr>
            <w:tcW w:w="1503" w:type="dxa"/>
          </w:tcPr>
          <w:p w:rsidR="00D22236" w:rsidRPr="00767B86" w:rsidRDefault="00D22236" w:rsidP="00C44AB4">
            <w:pPr>
              <w:rPr>
                <w:sz w:val="20"/>
                <w:szCs w:val="20"/>
              </w:rPr>
            </w:pPr>
            <w:r w:rsidRPr="00767B86">
              <w:rPr>
                <w:rFonts w:cs="TT15Ct00"/>
                <w:sz w:val="20"/>
                <w:szCs w:val="20"/>
              </w:rPr>
              <w:t>10</w:t>
            </w:r>
          </w:p>
        </w:tc>
      </w:tr>
    </w:tbl>
    <w:p w:rsidR="00D22236" w:rsidRDefault="00D22236" w:rsidP="00D22236"/>
    <w:p w:rsidR="00D22236" w:rsidRPr="0014499E" w:rsidRDefault="00D22236" w:rsidP="004B7A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A2622" w:rsidRDefault="00AA2622">
      <w:pPr>
        <w:rPr>
          <w:rFonts w:cs="Arial"/>
          <w:sz w:val="20"/>
          <w:szCs w:val="20"/>
        </w:rPr>
      </w:pPr>
    </w:p>
    <w:p w:rsidR="00AA2622" w:rsidRPr="0014499E" w:rsidRDefault="00AA2622" w:rsidP="004B7A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AA2622" w:rsidRPr="0014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53"/>
    <w:rsid w:val="00031DA5"/>
    <w:rsid w:val="00075121"/>
    <w:rsid w:val="000F45E2"/>
    <w:rsid w:val="00114BC5"/>
    <w:rsid w:val="00141AD6"/>
    <w:rsid w:val="0014499E"/>
    <w:rsid w:val="001A0BD9"/>
    <w:rsid w:val="001B2085"/>
    <w:rsid w:val="001B7A67"/>
    <w:rsid w:val="00287B86"/>
    <w:rsid w:val="002A5853"/>
    <w:rsid w:val="00300562"/>
    <w:rsid w:val="003A7AB4"/>
    <w:rsid w:val="00406609"/>
    <w:rsid w:val="00453AB3"/>
    <w:rsid w:val="004B7A77"/>
    <w:rsid w:val="004E0EB2"/>
    <w:rsid w:val="00500EB5"/>
    <w:rsid w:val="00576156"/>
    <w:rsid w:val="00606235"/>
    <w:rsid w:val="006158F5"/>
    <w:rsid w:val="00646DF5"/>
    <w:rsid w:val="00647CC3"/>
    <w:rsid w:val="00675664"/>
    <w:rsid w:val="0068500F"/>
    <w:rsid w:val="00697C9C"/>
    <w:rsid w:val="00705816"/>
    <w:rsid w:val="00767B86"/>
    <w:rsid w:val="0078467E"/>
    <w:rsid w:val="007D61D8"/>
    <w:rsid w:val="007E4390"/>
    <w:rsid w:val="00827504"/>
    <w:rsid w:val="00851D21"/>
    <w:rsid w:val="00876D77"/>
    <w:rsid w:val="00930937"/>
    <w:rsid w:val="0093182C"/>
    <w:rsid w:val="00A434A8"/>
    <w:rsid w:val="00A44353"/>
    <w:rsid w:val="00AA2622"/>
    <w:rsid w:val="00AE7C7C"/>
    <w:rsid w:val="00B13753"/>
    <w:rsid w:val="00B50970"/>
    <w:rsid w:val="00B81239"/>
    <w:rsid w:val="00CF31FF"/>
    <w:rsid w:val="00D22236"/>
    <w:rsid w:val="00D82F51"/>
    <w:rsid w:val="00E45B79"/>
    <w:rsid w:val="00EA46E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8429"/>
  <w15:chartTrackingRefBased/>
  <w15:docId w15:val="{C34CBA1F-CEA3-46B6-AACA-6F46B0E8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 Editor</dc:creator>
  <cp:keywords/>
  <dc:description/>
  <cp:lastModifiedBy>Jenni Hawke</cp:lastModifiedBy>
  <cp:revision>3</cp:revision>
  <dcterms:created xsi:type="dcterms:W3CDTF">2019-11-22T16:53:00Z</dcterms:created>
  <dcterms:modified xsi:type="dcterms:W3CDTF">2019-11-22T16:55:00Z</dcterms:modified>
</cp:coreProperties>
</file>