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AD7B0" w14:textId="77777777" w:rsidR="00597101" w:rsidRDefault="00597101" w:rsidP="00115801">
      <w:pPr>
        <w:widowControl/>
        <w:rPr>
          <w:rFonts w:eastAsia="SimSun"/>
          <w:b/>
          <w:lang w:eastAsia="zh-CN"/>
        </w:rPr>
      </w:pPr>
    </w:p>
    <w:p w14:paraId="3AE15288" w14:textId="77777777" w:rsidR="00615898" w:rsidRDefault="00615898" w:rsidP="00115801">
      <w:pPr>
        <w:widowControl/>
        <w:rPr>
          <w:rFonts w:eastAsia="SimSun"/>
          <w:b/>
          <w:lang w:eastAsia="zh-CN"/>
        </w:rPr>
      </w:pPr>
    </w:p>
    <w:p w14:paraId="7127EBD8" w14:textId="77777777" w:rsidR="00615898" w:rsidRDefault="00615898" w:rsidP="00115801">
      <w:pPr>
        <w:widowControl/>
        <w:rPr>
          <w:rFonts w:eastAsia="SimSun"/>
          <w:b/>
          <w:lang w:eastAsia="zh-CN"/>
        </w:rPr>
      </w:pPr>
    </w:p>
    <w:p w14:paraId="238F9F67" w14:textId="77777777" w:rsidR="00615898" w:rsidRDefault="00615898" w:rsidP="00115801">
      <w:pPr>
        <w:widowControl/>
        <w:rPr>
          <w:rFonts w:eastAsia="SimSun"/>
          <w:b/>
          <w:lang w:eastAsia="zh-CN"/>
        </w:rPr>
      </w:pPr>
    </w:p>
    <w:p w14:paraId="57E2F57A" w14:textId="77777777" w:rsidR="00615898" w:rsidRPr="00200338" w:rsidRDefault="00615898" w:rsidP="00115801">
      <w:pPr>
        <w:widowControl/>
        <w:rPr>
          <w:rFonts w:ascii="Times New Roman" w:eastAsia="SimSun" w:hAnsi="Times New Roman" w:cs="Times New Roman"/>
          <w:b/>
          <w:lang w:eastAsia="zh-CN"/>
        </w:rPr>
      </w:pPr>
    </w:p>
    <w:p w14:paraId="38F038F7" w14:textId="77777777" w:rsidR="00615898" w:rsidRPr="00200338" w:rsidRDefault="00615898" w:rsidP="00115801">
      <w:pPr>
        <w:widowControl/>
        <w:rPr>
          <w:rFonts w:ascii="Times New Roman" w:eastAsia="SimSun" w:hAnsi="Times New Roman" w:cs="Times New Roman"/>
          <w:b/>
          <w:lang w:eastAsia="zh-CN"/>
        </w:rPr>
      </w:pPr>
    </w:p>
    <w:p w14:paraId="72C627EE" w14:textId="77777777" w:rsidR="00615898" w:rsidRPr="00200338" w:rsidRDefault="00615898" w:rsidP="00115801">
      <w:pPr>
        <w:widowControl/>
        <w:rPr>
          <w:rFonts w:ascii="Times New Roman" w:eastAsia="SimSun" w:hAnsi="Times New Roman" w:cs="Times New Roman"/>
          <w:b/>
          <w:lang w:eastAsia="zh-CN"/>
        </w:rPr>
      </w:pPr>
    </w:p>
    <w:p w14:paraId="36F6CB40" w14:textId="77777777" w:rsidR="00615898" w:rsidRPr="00200338" w:rsidRDefault="00615898" w:rsidP="00115801">
      <w:pPr>
        <w:widowControl/>
        <w:rPr>
          <w:rFonts w:ascii="Times New Roman" w:eastAsia="SimSun" w:hAnsi="Times New Roman" w:cs="Times New Roman"/>
          <w:b/>
          <w:lang w:eastAsia="zh-CN"/>
        </w:rPr>
      </w:pPr>
    </w:p>
    <w:p w14:paraId="34E01E68" w14:textId="77777777" w:rsidR="00615898" w:rsidRPr="00200338" w:rsidRDefault="00615898" w:rsidP="00115801">
      <w:pPr>
        <w:widowControl/>
        <w:rPr>
          <w:rFonts w:ascii="Times New Roman" w:eastAsia="SimSun" w:hAnsi="Times New Roman" w:cs="Times New Roman"/>
          <w:b/>
          <w:lang w:eastAsia="zh-CN"/>
        </w:rPr>
      </w:pPr>
    </w:p>
    <w:p w14:paraId="14FB528D" w14:textId="15C1E351" w:rsidR="00615898" w:rsidRPr="00C52BD6" w:rsidRDefault="00025AFB" w:rsidP="00115801">
      <w:pPr>
        <w:widowControl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t>Economic Feasibility of</w:t>
      </w:r>
      <w:r w:rsidR="00EC18EF" w:rsidRPr="00C52BD6">
        <w:rPr>
          <w:rFonts w:ascii="Times New Roman" w:hAnsi="Times New Roman" w:cs="Times New Roman"/>
          <w:b/>
          <w:sz w:val="28"/>
          <w:szCs w:val="28"/>
        </w:rPr>
        <w:t xml:space="preserve"> Gasoline Production</w:t>
      </w:r>
      <w:r>
        <w:rPr>
          <w:rFonts w:ascii="Times New Roman" w:hAnsi="Times New Roman" w:cs="Times New Roman"/>
          <w:b/>
          <w:sz w:val="28"/>
          <w:szCs w:val="28"/>
        </w:rPr>
        <w:t xml:space="preserve"> from Lignocellulosic Feedstocks in Hong Kong</w:t>
      </w:r>
    </w:p>
    <w:p w14:paraId="089AABBD" w14:textId="77777777" w:rsidR="00615898" w:rsidRPr="00200338" w:rsidRDefault="00615898" w:rsidP="00115801">
      <w:pPr>
        <w:widowControl/>
        <w:jc w:val="center"/>
        <w:rPr>
          <w:rFonts w:ascii="Times New Roman" w:hAnsi="Times New Roman" w:cs="Times New Roman"/>
          <w:b/>
          <w:lang w:eastAsia="zh-HK"/>
        </w:rPr>
      </w:pPr>
    </w:p>
    <w:p w14:paraId="30BB3433" w14:textId="77777777" w:rsidR="00615898" w:rsidRPr="00EC18EF" w:rsidRDefault="00615898" w:rsidP="00115801">
      <w:pPr>
        <w:widowControl/>
        <w:jc w:val="center"/>
        <w:rPr>
          <w:rFonts w:ascii="Times New Roman" w:hAnsi="Times New Roman" w:cs="Times New Roman"/>
          <w:b/>
          <w:lang w:eastAsia="zh-HK"/>
        </w:rPr>
      </w:pPr>
    </w:p>
    <w:p w14:paraId="18CE4765" w14:textId="77777777" w:rsidR="00615898" w:rsidRPr="00200338" w:rsidRDefault="00615898" w:rsidP="00115801">
      <w:pPr>
        <w:widowControl/>
        <w:jc w:val="center"/>
        <w:rPr>
          <w:rFonts w:ascii="Times New Roman" w:hAnsi="Times New Roman" w:cs="Times New Roman"/>
          <w:b/>
          <w:lang w:eastAsia="zh-HK"/>
        </w:rPr>
      </w:pPr>
    </w:p>
    <w:p w14:paraId="3C95B061" w14:textId="77777777" w:rsidR="00615898" w:rsidRPr="00200338" w:rsidRDefault="00615898" w:rsidP="00115801">
      <w:pPr>
        <w:widowControl/>
        <w:jc w:val="center"/>
        <w:rPr>
          <w:rFonts w:ascii="Times New Roman" w:hAnsi="Times New Roman" w:cs="Times New Roman"/>
          <w:b/>
          <w:lang w:eastAsia="zh-HK"/>
        </w:rPr>
      </w:pPr>
      <w:r w:rsidRPr="00200338">
        <w:rPr>
          <w:rFonts w:ascii="Times New Roman" w:hAnsi="Times New Roman" w:cs="Times New Roman"/>
          <w:b/>
          <w:lang w:eastAsia="zh-HK"/>
        </w:rPr>
        <w:t xml:space="preserve">— Supplementary </w:t>
      </w:r>
      <w:r w:rsidR="00EA1CC5">
        <w:rPr>
          <w:rFonts w:ascii="Times New Roman" w:hAnsi="Times New Roman" w:cs="Times New Roman"/>
          <w:b/>
          <w:lang w:eastAsia="zh-HK"/>
        </w:rPr>
        <w:t>Information</w:t>
      </w:r>
      <w:r w:rsidRPr="00200338">
        <w:rPr>
          <w:rFonts w:ascii="Times New Roman" w:hAnsi="Times New Roman" w:cs="Times New Roman"/>
          <w:b/>
          <w:lang w:eastAsia="zh-HK"/>
        </w:rPr>
        <w:t>—</w:t>
      </w:r>
    </w:p>
    <w:p w14:paraId="559C460A" w14:textId="77777777" w:rsidR="00615898" w:rsidRPr="00200338" w:rsidRDefault="00615898" w:rsidP="00115801">
      <w:pPr>
        <w:widowControl/>
        <w:jc w:val="center"/>
        <w:rPr>
          <w:rFonts w:ascii="Times New Roman" w:hAnsi="Times New Roman" w:cs="Times New Roman"/>
          <w:b/>
          <w:lang w:eastAsia="zh-HK"/>
        </w:rPr>
      </w:pPr>
    </w:p>
    <w:p w14:paraId="6737CE70" w14:textId="793544D3" w:rsidR="00615898" w:rsidRPr="001308CF" w:rsidRDefault="00DD320F" w:rsidP="00115801">
      <w:pPr>
        <w:widowControl/>
        <w:jc w:val="center"/>
        <w:rPr>
          <w:rFonts w:ascii="Times New Roman" w:hAnsi="Times New Roman" w:cs="Times New Roman"/>
          <w:b/>
          <w:lang w:eastAsia="zh-HK"/>
        </w:rPr>
      </w:pPr>
      <w:r w:rsidRPr="00200338">
        <w:rPr>
          <w:rFonts w:ascii="Times New Roman" w:hAnsi="Times New Roman" w:cs="Times New Roman"/>
          <w:b/>
          <w:lang w:eastAsia="zh-HK"/>
        </w:rPr>
        <w:t>Weixiang Guan</w:t>
      </w:r>
      <w:r>
        <w:rPr>
          <w:rFonts w:ascii="Times New Roman" w:hAnsi="Times New Roman" w:cs="Times New Roman"/>
          <w:b/>
          <w:vertAlign w:val="superscript"/>
          <w:lang w:eastAsia="zh-HK"/>
        </w:rPr>
        <w:t>1</w:t>
      </w:r>
      <w:r w:rsidRPr="00200338">
        <w:rPr>
          <w:rFonts w:ascii="Times New Roman" w:hAnsi="Times New Roman" w:cs="Times New Roman"/>
          <w:b/>
          <w:lang w:eastAsia="zh-HK"/>
        </w:rPr>
        <w:t>,</w:t>
      </w:r>
      <w:r>
        <w:rPr>
          <w:rFonts w:ascii="Times New Roman" w:hAnsi="Times New Roman" w:cs="Times New Roman"/>
          <w:b/>
          <w:lang w:eastAsia="zh-HK"/>
        </w:rPr>
        <w:t xml:space="preserve"> </w:t>
      </w:r>
      <w:r w:rsidR="00615898" w:rsidRPr="00200338">
        <w:rPr>
          <w:rFonts w:ascii="Times New Roman" w:hAnsi="Times New Roman" w:cs="Times New Roman"/>
          <w:b/>
          <w:lang w:eastAsia="zh-HK"/>
        </w:rPr>
        <w:t>Sim-Ying Chua</w:t>
      </w:r>
      <w:r>
        <w:rPr>
          <w:rFonts w:ascii="Times New Roman" w:hAnsi="Times New Roman" w:cs="Times New Roman"/>
          <w:b/>
          <w:vertAlign w:val="superscript"/>
          <w:lang w:eastAsia="zh-HK"/>
        </w:rPr>
        <w:t>2</w:t>
      </w:r>
      <w:r w:rsidR="00615898" w:rsidRPr="00200338">
        <w:rPr>
          <w:rFonts w:ascii="Times New Roman" w:hAnsi="Times New Roman" w:cs="Times New Roman"/>
          <w:b/>
          <w:lang w:eastAsia="zh-HK"/>
        </w:rPr>
        <w:t xml:space="preserve">, </w:t>
      </w:r>
      <w:r w:rsidR="00E7090C" w:rsidRPr="001308CF">
        <w:rPr>
          <w:rFonts w:ascii="Times New Roman" w:hAnsi="Times New Roman" w:cs="Times New Roman"/>
          <w:b/>
          <w:lang w:eastAsia="zh-HK"/>
        </w:rPr>
        <w:t>Chi-Wing Tsang</w:t>
      </w:r>
      <w:r>
        <w:rPr>
          <w:rFonts w:ascii="Times New Roman" w:hAnsi="Times New Roman" w:cs="Times New Roman"/>
          <w:b/>
          <w:vertAlign w:val="superscript"/>
          <w:lang w:eastAsia="zh-HK"/>
        </w:rPr>
        <w:t>2</w:t>
      </w:r>
      <w:r w:rsidR="00E7090C" w:rsidRPr="001308CF">
        <w:rPr>
          <w:rFonts w:ascii="Times New Roman" w:hAnsi="Times New Roman" w:cs="Times New Roman"/>
          <w:b/>
          <w:vertAlign w:val="superscript"/>
          <w:lang w:eastAsia="zh-HK"/>
        </w:rPr>
        <w:t>,*</w:t>
      </w:r>
      <w:r w:rsidR="00E7090C" w:rsidRPr="001308CF">
        <w:rPr>
          <w:rFonts w:ascii="Times New Roman" w:hAnsi="Times New Roman" w:cs="Times New Roman"/>
          <w:b/>
          <w:lang w:eastAsia="zh-HK"/>
        </w:rPr>
        <w:t xml:space="preserve">, </w:t>
      </w:r>
      <w:r w:rsidR="00C30981" w:rsidRPr="001308CF">
        <w:rPr>
          <w:rFonts w:ascii="Times New Roman" w:hAnsi="Times New Roman" w:cs="Times New Roman"/>
          <w:b/>
          <w:lang w:eastAsia="zh-HK"/>
        </w:rPr>
        <w:t>Xiao Chen</w:t>
      </w:r>
      <w:r>
        <w:rPr>
          <w:rFonts w:ascii="Times New Roman" w:hAnsi="Times New Roman" w:cs="Times New Roman"/>
          <w:b/>
          <w:vertAlign w:val="superscript"/>
          <w:lang w:eastAsia="zh-HK"/>
        </w:rPr>
        <w:t>1</w:t>
      </w:r>
      <w:r w:rsidR="00C30981" w:rsidRPr="001308CF">
        <w:rPr>
          <w:rFonts w:ascii="Times New Roman" w:hAnsi="Times New Roman" w:cs="Times New Roman"/>
          <w:b/>
          <w:lang w:eastAsia="zh-HK"/>
        </w:rPr>
        <w:t xml:space="preserve">, </w:t>
      </w:r>
      <w:r w:rsidR="005771B2" w:rsidRPr="001308CF">
        <w:rPr>
          <w:rFonts w:ascii="Times New Roman" w:hAnsi="Times New Roman" w:cs="Times New Roman"/>
          <w:b/>
          <w:lang w:eastAsia="zh-HK"/>
        </w:rPr>
        <w:t xml:space="preserve">Carol </w:t>
      </w:r>
      <w:r w:rsidR="003F3EC5" w:rsidRPr="001308CF">
        <w:rPr>
          <w:rFonts w:ascii="Times New Roman" w:hAnsi="Times New Roman" w:cs="Times New Roman"/>
          <w:b/>
          <w:lang w:eastAsia="zh-HK"/>
        </w:rPr>
        <w:t xml:space="preserve">Sze Ki </w:t>
      </w:r>
      <w:r w:rsidR="005771B2" w:rsidRPr="001308CF">
        <w:rPr>
          <w:rFonts w:ascii="Times New Roman" w:hAnsi="Times New Roman" w:cs="Times New Roman"/>
          <w:b/>
          <w:lang w:eastAsia="zh-HK"/>
        </w:rPr>
        <w:t>Lin</w:t>
      </w:r>
      <w:r w:rsidR="003F3EC5" w:rsidRPr="001308CF">
        <w:rPr>
          <w:rFonts w:ascii="Times New Roman" w:hAnsi="Times New Roman" w:cs="Times New Roman"/>
          <w:b/>
          <w:vertAlign w:val="superscript"/>
          <w:lang w:eastAsia="zh-HK"/>
        </w:rPr>
        <w:t>3</w:t>
      </w:r>
      <w:r w:rsidR="00F37547" w:rsidRPr="001308CF">
        <w:rPr>
          <w:rFonts w:ascii="Times New Roman" w:eastAsia="Times New Roman" w:hAnsi="Times New Roman" w:cs="Times New Roman"/>
          <w:b/>
          <w:vertAlign w:val="superscript"/>
        </w:rPr>
        <w:t>,*</w:t>
      </w:r>
      <w:r w:rsidR="005771B2" w:rsidRPr="001308CF">
        <w:rPr>
          <w:rFonts w:ascii="Times New Roman" w:hAnsi="Times New Roman" w:cs="Times New Roman"/>
          <w:b/>
          <w:lang w:eastAsia="zh-HK"/>
        </w:rPr>
        <w:t xml:space="preserve">, </w:t>
      </w:r>
      <w:r w:rsidR="008C079B" w:rsidRPr="001308CF">
        <w:rPr>
          <w:rFonts w:ascii="Times New Roman" w:hAnsi="Times New Roman" w:cs="Times New Roman"/>
          <w:b/>
          <w:lang w:eastAsia="zh-HK"/>
        </w:rPr>
        <w:t>Raymond Sze Wai Fu</w:t>
      </w:r>
      <w:r>
        <w:rPr>
          <w:rFonts w:ascii="Times New Roman" w:hAnsi="Times New Roman" w:cs="Times New Roman"/>
          <w:b/>
          <w:vertAlign w:val="superscript"/>
          <w:lang w:eastAsia="zh-HK"/>
        </w:rPr>
        <w:t>2</w:t>
      </w:r>
      <w:r w:rsidR="008C079B" w:rsidRPr="001308CF">
        <w:rPr>
          <w:rFonts w:ascii="Times New Roman" w:hAnsi="Times New Roman" w:cs="Times New Roman"/>
          <w:b/>
          <w:lang w:eastAsia="zh-HK"/>
        </w:rPr>
        <w:t xml:space="preserve">, </w:t>
      </w:r>
      <w:r w:rsidR="005179D7" w:rsidRPr="001308CF">
        <w:rPr>
          <w:rFonts w:ascii="Times New Roman" w:hAnsi="Times New Roman" w:cs="Times New Roman"/>
          <w:b/>
        </w:rPr>
        <w:t>Haoquan Hu</w:t>
      </w:r>
      <w:r w:rsidR="00E34A84">
        <w:rPr>
          <w:rFonts w:ascii="Times New Roman" w:hAnsi="Times New Roman" w:cs="Times New Roman"/>
          <w:b/>
          <w:vertAlign w:val="superscript"/>
        </w:rPr>
        <w:t>1</w:t>
      </w:r>
      <w:r w:rsidR="005179D7" w:rsidRPr="001308CF">
        <w:rPr>
          <w:rFonts w:ascii="Times New Roman" w:hAnsi="Times New Roman" w:cs="Times New Roman"/>
          <w:b/>
          <w:lang w:eastAsia="zh-HK"/>
        </w:rPr>
        <w:t xml:space="preserve"> </w:t>
      </w:r>
      <w:r w:rsidR="005179D7">
        <w:rPr>
          <w:rFonts w:ascii="Times New Roman" w:hAnsi="Times New Roman" w:cs="Times New Roman"/>
          <w:b/>
          <w:lang w:eastAsia="zh-HK"/>
        </w:rPr>
        <w:t xml:space="preserve">and </w:t>
      </w:r>
      <w:r w:rsidR="005771B2" w:rsidRPr="001308CF">
        <w:rPr>
          <w:rFonts w:ascii="Times New Roman" w:hAnsi="Times New Roman" w:cs="Times New Roman"/>
          <w:b/>
          <w:lang w:eastAsia="zh-HK"/>
        </w:rPr>
        <w:t>Changhai Liang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  <w:r w:rsidR="001308CF" w:rsidRPr="001308CF">
        <w:rPr>
          <w:rFonts w:ascii="Times New Roman" w:eastAsia="Times New Roman" w:hAnsi="Times New Roman" w:cs="Times New Roman"/>
          <w:b/>
          <w:vertAlign w:val="superscript"/>
        </w:rPr>
        <w:t>,*</w:t>
      </w:r>
    </w:p>
    <w:p w14:paraId="62F7929A" w14:textId="77777777" w:rsidR="005771B2" w:rsidRPr="00200338" w:rsidRDefault="005771B2" w:rsidP="00115801">
      <w:pPr>
        <w:widowControl/>
        <w:jc w:val="center"/>
        <w:rPr>
          <w:rFonts w:ascii="Times New Roman" w:hAnsi="Times New Roman" w:cs="Times New Roman"/>
          <w:b/>
          <w:lang w:eastAsia="zh-HK"/>
        </w:rPr>
      </w:pPr>
    </w:p>
    <w:p w14:paraId="67A08B20" w14:textId="77777777" w:rsidR="00DD320F" w:rsidRDefault="00DD320F" w:rsidP="00115801">
      <w:pPr>
        <w:widowControl/>
        <w:jc w:val="center"/>
        <w:rPr>
          <w:rFonts w:ascii="Times New Roman" w:hAnsi="Times New Roman" w:cs="Times New Roman"/>
          <w:vertAlign w:val="superscript"/>
          <w:lang w:eastAsia="zh-HK"/>
        </w:rPr>
      </w:pPr>
      <w:r>
        <w:rPr>
          <w:rFonts w:ascii="Times New Roman" w:hAnsi="Times New Roman" w:cs="Times New Roman"/>
          <w:vertAlign w:val="superscript"/>
          <w:lang w:eastAsia="zh-HK"/>
        </w:rPr>
        <w:t>1</w:t>
      </w:r>
      <w:r w:rsidRPr="00C30981">
        <w:rPr>
          <w:rFonts w:ascii="Times New Roman" w:hAnsi="Times New Roman"/>
          <w:szCs w:val="24"/>
        </w:rPr>
        <w:t>State Key Laboratory of Fine Chemicals, Laboratory of Advanced Materials and Catalytic Engineering, School of Chemical Engineering, Dalian University of Technology, Dalian 1160</w:t>
      </w:r>
      <w:r w:rsidRPr="00C30981">
        <w:rPr>
          <w:rFonts w:ascii="Times New Roman" w:hAnsi="Times New Roman" w:hint="eastAsia"/>
          <w:szCs w:val="24"/>
        </w:rPr>
        <w:t>24</w:t>
      </w:r>
      <w:r w:rsidRPr="00C30981">
        <w:rPr>
          <w:rFonts w:ascii="Times New Roman" w:hAnsi="Times New Roman"/>
          <w:szCs w:val="24"/>
        </w:rPr>
        <w:t>, China</w:t>
      </w:r>
      <w:r w:rsidRPr="00C30981">
        <w:rPr>
          <w:rFonts w:ascii="Times New Roman" w:hAnsi="Times New Roman" w:cs="Times New Roman"/>
          <w:vertAlign w:val="superscript"/>
          <w:lang w:eastAsia="zh-HK"/>
        </w:rPr>
        <w:t xml:space="preserve"> </w:t>
      </w:r>
    </w:p>
    <w:p w14:paraId="358ECBD2" w14:textId="3E1C2AEF" w:rsidR="005771B2" w:rsidRPr="00C30981" w:rsidRDefault="00DD320F" w:rsidP="00DD320F">
      <w:pPr>
        <w:widowControl/>
        <w:jc w:val="center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vertAlign w:val="superscript"/>
          <w:lang w:eastAsia="zh-HK"/>
        </w:rPr>
        <w:t>2</w:t>
      </w:r>
      <w:r w:rsidR="005771B2" w:rsidRPr="00C30981">
        <w:rPr>
          <w:rFonts w:ascii="Times New Roman" w:hAnsi="Times New Roman" w:cs="Times New Roman"/>
          <w:lang w:eastAsia="zh-HK"/>
        </w:rPr>
        <w:t>Faculty of Science and Technology, Technological and Higher Education Institute of Hong Kong, 20A Tsing Yi Road, Tsing Yi, Hong Kong</w:t>
      </w:r>
    </w:p>
    <w:p w14:paraId="422E14CD" w14:textId="77777777" w:rsidR="005771B2" w:rsidRPr="00C30981" w:rsidRDefault="005771B2" w:rsidP="00115801">
      <w:pPr>
        <w:widowControl/>
        <w:jc w:val="center"/>
        <w:rPr>
          <w:rFonts w:ascii="Times New Roman" w:hAnsi="Times New Roman" w:cs="Times New Roman"/>
          <w:lang w:eastAsia="zh-HK"/>
        </w:rPr>
      </w:pPr>
      <w:r w:rsidRPr="00C30981">
        <w:rPr>
          <w:rFonts w:ascii="Times New Roman" w:hAnsi="Times New Roman" w:cs="Times New Roman"/>
          <w:vertAlign w:val="superscript"/>
          <w:lang w:eastAsia="zh-HK"/>
        </w:rPr>
        <w:t>3</w:t>
      </w:r>
      <w:r w:rsidR="00175738" w:rsidRPr="00C30981">
        <w:rPr>
          <w:rFonts w:ascii="Times New Roman" w:hAnsi="Times New Roman" w:cs="Times New Roman"/>
          <w:lang w:eastAsia="zh-HK"/>
        </w:rPr>
        <w:t>School of Energy and Environment</w:t>
      </w:r>
      <w:r w:rsidRPr="00C30981">
        <w:rPr>
          <w:rFonts w:ascii="Times New Roman" w:hAnsi="Times New Roman" w:cs="Times New Roman"/>
          <w:lang w:eastAsia="zh-HK"/>
        </w:rPr>
        <w:t>, City University of Hong Kong, Kowloon Tong, Hong Kong</w:t>
      </w:r>
    </w:p>
    <w:p w14:paraId="56BEA16D" w14:textId="77777777" w:rsidR="002E7E28" w:rsidRPr="00745936" w:rsidRDefault="005771B2" w:rsidP="00115801">
      <w:pPr>
        <w:widowControl/>
        <w:rPr>
          <w:rFonts w:ascii="Times New Roman" w:hAnsi="Times New Roman" w:cs="Times New Roman"/>
          <w:b/>
          <w:lang w:eastAsia="zh-HK"/>
        </w:rPr>
      </w:pPr>
      <w:r w:rsidRPr="00200338">
        <w:rPr>
          <w:rFonts w:ascii="Times New Roman" w:hAnsi="Times New Roman" w:cs="Times New Roman"/>
          <w:b/>
          <w:lang w:eastAsia="zh-HK"/>
        </w:rPr>
        <w:br w:type="page"/>
      </w:r>
    </w:p>
    <w:sdt>
      <w:sdtPr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2"/>
          <w:lang w:eastAsia="zh-TW"/>
        </w:rPr>
        <w:id w:val="116197472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</w:rPr>
      </w:sdtEndPr>
      <w:sdtContent>
        <w:p w14:paraId="6A43B354" w14:textId="77777777" w:rsidR="002E7E28" w:rsidRPr="0079270E" w:rsidRDefault="002E7E28">
          <w:pPr>
            <w:pStyle w:val="TOCHeading"/>
            <w:rPr>
              <w:rFonts w:ascii="Times New Roman" w:hAnsi="Times New Roman" w:cs="Times New Roman"/>
              <w:b/>
              <w:color w:val="000000" w:themeColor="text1"/>
            </w:rPr>
          </w:pPr>
          <w:r w:rsidRPr="0079270E">
            <w:rPr>
              <w:rFonts w:ascii="Times New Roman" w:hAnsi="Times New Roman" w:cs="Times New Roman"/>
              <w:b/>
              <w:color w:val="000000" w:themeColor="text1"/>
            </w:rPr>
            <w:t>Table of Contents</w:t>
          </w:r>
        </w:p>
        <w:p w14:paraId="42438A76" w14:textId="77777777" w:rsidR="002E7E28" w:rsidRPr="00C31F38" w:rsidRDefault="002E7E28" w:rsidP="005A10B7">
          <w:pPr>
            <w:pStyle w:val="TOC1"/>
            <w:numPr>
              <w:ilvl w:val="0"/>
              <w:numId w:val="10"/>
            </w:numPr>
            <w:spacing w:line="240" w:lineRule="auto"/>
            <w:rPr>
              <w:rFonts w:ascii="Times New Roman" w:hAnsi="Times New Roman"/>
            </w:rPr>
          </w:pPr>
          <w:r w:rsidRPr="00C31F38">
            <w:rPr>
              <w:rFonts w:ascii="Times New Roman" w:hAnsi="Times New Roman"/>
              <w:b/>
              <w:lang w:eastAsia="zh-HK"/>
            </w:rPr>
            <w:t>Materials</w:t>
          </w:r>
          <w:r w:rsidRPr="00C31F38">
            <w:rPr>
              <w:rFonts w:ascii="Times New Roman" w:hAnsi="Times New Roman"/>
            </w:rPr>
            <w:ptab w:relativeTo="margin" w:alignment="right" w:leader="dot"/>
          </w:r>
          <w:r w:rsidR="00FA5418">
            <w:rPr>
              <w:rFonts w:ascii="Times New Roman" w:hAnsi="Times New Roman"/>
              <w:bCs/>
            </w:rPr>
            <w:t>3</w:t>
          </w:r>
        </w:p>
        <w:p w14:paraId="3423AEC1" w14:textId="77777777" w:rsidR="002E7E28" w:rsidRPr="00C31F38" w:rsidRDefault="002E7E28" w:rsidP="005A10B7">
          <w:pPr>
            <w:pStyle w:val="TOC1"/>
            <w:numPr>
              <w:ilvl w:val="0"/>
              <w:numId w:val="10"/>
            </w:numPr>
            <w:spacing w:line="240" w:lineRule="auto"/>
            <w:rPr>
              <w:rFonts w:ascii="Times New Roman" w:hAnsi="Times New Roman"/>
            </w:rPr>
          </w:pPr>
          <w:r w:rsidRPr="00C31F38">
            <w:rPr>
              <w:rFonts w:ascii="Times New Roman" w:hAnsi="Times New Roman"/>
              <w:b/>
              <w:lang w:eastAsia="zh-HK"/>
            </w:rPr>
            <w:t xml:space="preserve">Extraction of Lignin by </w:t>
          </w:r>
          <w:proofErr w:type="spellStart"/>
          <w:r w:rsidRPr="00C31F38">
            <w:rPr>
              <w:rFonts w:ascii="Times New Roman" w:hAnsi="Times New Roman"/>
              <w:b/>
              <w:lang w:eastAsia="zh-HK"/>
            </w:rPr>
            <w:t>OrganoCat</w:t>
          </w:r>
          <w:proofErr w:type="spellEnd"/>
          <w:r w:rsidRPr="00C31F38">
            <w:rPr>
              <w:rFonts w:ascii="Times New Roman" w:hAnsi="Times New Roman"/>
              <w:b/>
              <w:lang w:eastAsia="zh-HK"/>
            </w:rPr>
            <w:t xml:space="preserve"> Process from Ashwood</w:t>
          </w:r>
          <w:r w:rsidRPr="00C31F38">
            <w:rPr>
              <w:rFonts w:ascii="Times New Roman" w:hAnsi="Times New Roman"/>
            </w:rPr>
            <w:ptab w:relativeTo="margin" w:alignment="right" w:leader="dot"/>
          </w:r>
          <w:r w:rsidR="00C920E7" w:rsidRPr="00C31F38">
            <w:rPr>
              <w:rFonts w:ascii="Times New Roman" w:hAnsi="Times New Roman"/>
              <w:bCs/>
            </w:rPr>
            <w:t>3</w:t>
          </w:r>
        </w:p>
        <w:p w14:paraId="57F3EC71" w14:textId="77777777" w:rsidR="002E7E28" w:rsidRPr="005A10B7" w:rsidRDefault="002E7E28" w:rsidP="005A10B7">
          <w:pPr>
            <w:pStyle w:val="ListParagraph"/>
            <w:numPr>
              <w:ilvl w:val="0"/>
              <w:numId w:val="10"/>
            </w:numPr>
            <w:ind w:leftChars="0"/>
            <w:rPr>
              <w:rFonts w:ascii="Times New Roman" w:hAnsi="Times New Roman" w:cs="Times New Roman"/>
              <w:b/>
              <w:lang w:eastAsia="zh-HK"/>
            </w:rPr>
          </w:pPr>
          <w:r w:rsidRPr="005A10B7">
            <w:rPr>
              <w:rFonts w:ascii="Times New Roman" w:hAnsi="Times New Roman" w:cs="Times New Roman"/>
              <w:b/>
              <w:lang w:eastAsia="zh-HK"/>
            </w:rPr>
            <w:t>Characterization of Lignin</w:t>
          </w:r>
        </w:p>
        <w:p w14:paraId="43C28C15" w14:textId="77777777" w:rsidR="00C920E7" w:rsidRPr="00C31F38" w:rsidRDefault="002E7E28" w:rsidP="00C920E7">
          <w:pPr>
            <w:rPr>
              <w:rFonts w:ascii="Times New Roman" w:hAnsi="Times New Roman" w:cs="Times New Roman"/>
              <w:lang w:eastAsia="zh-HK"/>
            </w:rPr>
          </w:pPr>
          <w:r w:rsidRPr="00C31F38">
            <w:rPr>
              <w:rFonts w:ascii="Times New Roman" w:hAnsi="Times New Roman" w:cs="Times New Roman"/>
              <w:b/>
              <w:lang w:eastAsia="zh-HK"/>
            </w:rPr>
            <w:t xml:space="preserve">  </w:t>
          </w:r>
          <w:r w:rsidRPr="00C31F38">
            <w:rPr>
              <w:rFonts w:ascii="Times New Roman" w:hAnsi="Times New Roman" w:cs="Times New Roman"/>
              <w:lang w:eastAsia="zh-HK"/>
            </w:rPr>
            <w:t>Elemental Analysis</w:t>
          </w:r>
          <w:r w:rsidR="00C920E7" w:rsidRPr="00C31F38">
            <w:rPr>
              <w:rFonts w:ascii="Times New Roman" w:hAnsi="Times New Roman" w:cs="Times New Roman"/>
              <w:lang w:eastAsia="zh-HK"/>
            </w:rPr>
            <w:t>………………………………………………………………….</w:t>
          </w:r>
          <w:r w:rsidR="00FA5418">
            <w:rPr>
              <w:rFonts w:ascii="Times New Roman" w:hAnsi="Times New Roman" w:cs="Times New Roman"/>
              <w:sz w:val="22"/>
              <w:lang w:eastAsia="zh-HK"/>
            </w:rPr>
            <w:t>3</w:t>
          </w:r>
        </w:p>
        <w:p w14:paraId="1984E416" w14:textId="77777777" w:rsidR="002E7E28" w:rsidRPr="00C31F38" w:rsidRDefault="002E7E28" w:rsidP="00C920E7">
          <w:pPr>
            <w:rPr>
              <w:rFonts w:ascii="Times New Roman" w:hAnsi="Times New Roman" w:cs="Times New Roman"/>
              <w:lang w:eastAsia="zh-HK"/>
            </w:rPr>
          </w:pPr>
          <w:r w:rsidRPr="00C31F38">
            <w:rPr>
              <w:rFonts w:ascii="Times New Roman" w:hAnsi="Times New Roman" w:cs="Times New Roman"/>
              <w:lang w:eastAsia="zh-HK"/>
            </w:rPr>
            <w:t xml:space="preserve">  Gel Permeation Chromatography</w:t>
          </w:r>
          <w:r w:rsidR="00C920E7" w:rsidRPr="00C31F38">
            <w:rPr>
              <w:rFonts w:ascii="Times New Roman" w:hAnsi="Times New Roman" w:cs="Times New Roman"/>
              <w:lang w:eastAsia="zh-HK"/>
            </w:rPr>
            <w:t>…………………………………</w:t>
          </w:r>
          <w:r w:rsidR="00454998">
            <w:rPr>
              <w:rFonts w:ascii="Times New Roman" w:hAnsi="Times New Roman" w:cs="Times New Roman"/>
              <w:lang w:eastAsia="zh-HK"/>
            </w:rPr>
            <w:t>…</w:t>
          </w:r>
          <w:r w:rsidR="00C920E7" w:rsidRPr="00C31F38">
            <w:rPr>
              <w:rFonts w:ascii="Times New Roman" w:hAnsi="Times New Roman" w:cs="Times New Roman"/>
              <w:lang w:eastAsia="zh-HK"/>
            </w:rPr>
            <w:t>……………...</w:t>
          </w:r>
          <w:r w:rsidR="00FA5418">
            <w:rPr>
              <w:rFonts w:ascii="Times New Roman" w:hAnsi="Times New Roman" w:cs="Times New Roman"/>
              <w:sz w:val="22"/>
              <w:lang w:eastAsia="zh-HK"/>
            </w:rPr>
            <w:t>4</w:t>
          </w:r>
        </w:p>
        <w:p w14:paraId="1A2EED65" w14:textId="77777777" w:rsidR="002E7E28" w:rsidRPr="00C31F38" w:rsidRDefault="002E7E28" w:rsidP="00C920E7">
          <w:pPr>
            <w:rPr>
              <w:rFonts w:ascii="Times New Roman" w:hAnsi="Times New Roman" w:cs="Times New Roman"/>
              <w:lang w:eastAsia="zh-HK"/>
            </w:rPr>
          </w:pPr>
          <w:r w:rsidRPr="00C31F38">
            <w:rPr>
              <w:rFonts w:ascii="Times New Roman" w:hAnsi="Times New Roman" w:cs="Times New Roman"/>
              <w:lang w:eastAsia="zh-HK"/>
            </w:rPr>
            <w:t xml:space="preserve">  FT-IR Spectroscopy</w:t>
          </w:r>
          <w:r w:rsidR="00C920E7" w:rsidRPr="00C31F38">
            <w:rPr>
              <w:rFonts w:ascii="Times New Roman" w:hAnsi="Times New Roman" w:cs="Times New Roman"/>
              <w:lang w:eastAsia="zh-HK"/>
            </w:rPr>
            <w:t>…………………………………………………</w:t>
          </w:r>
          <w:r w:rsidR="00454998">
            <w:rPr>
              <w:rFonts w:ascii="Times New Roman" w:hAnsi="Times New Roman" w:cs="Times New Roman"/>
              <w:lang w:eastAsia="zh-HK"/>
            </w:rPr>
            <w:t>……</w:t>
          </w:r>
          <w:r w:rsidR="00C920E7" w:rsidRPr="00C31F38">
            <w:rPr>
              <w:rFonts w:ascii="Times New Roman" w:hAnsi="Times New Roman" w:cs="Times New Roman"/>
              <w:lang w:eastAsia="zh-HK"/>
            </w:rPr>
            <w:t>…………</w:t>
          </w:r>
          <w:r w:rsidR="00FA5418">
            <w:rPr>
              <w:rFonts w:ascii="Times New Roman" w:hAnsi="Times New Roman" w:cs="Times New Roman"/>
              <w:sz w:val="22"/>
              <w:lang w:eastAsia="zh-HK"/>
            </w:rPr>
            <w:t>5</w:t>
          </w:r>
        </w:p>
        <w:p w14:paraId="15560786" w14:textId="77777777" w:rsidR="008F7B30" w:rsidRDefault="00697D85" w:rsidP="00C920E7">
          <w:pPr>
            <w:rPr>
              <w:rFonts w:ascii="Times New Roman" w:hAnsi="Times New Roman" w:cs="Times New Roman"/>
              <w:lang w:eastAsia="zh-HK"/>
            </w:rPr>
          </w:pPr>
          <w:r w:rsidRPr="00697D85">
            <w:rPr>
              <w:rFonts w:ascii="Times New Roman" w:hAnsi="Times New Roman" w:cs="Times New Roman"/>
              <w:lang w:eastAsia="zh-HK"/>
            </w:rPr>
            <w:t xml:space="preserve">  Thermogravimetric Analysis</w:t>
          </w:r>
          <w:r w:rsidR="00062F47">
            <w:rPr>
              <w:rFonts w:ascii="Times New Roman" w:hAnsi="Times New Roman" w:cs="Times New Roman"/>
              <w:lang w:eastAsia="zh-HK"/>
            </w:rPr>
            <w:t>……………………………………………………</w:t>
          </w:r>
          <w:r w:rsidR="00062F47" w:rsidRPr="001A67F7">
            <w:rPr>
              <w:rFonts w:ascii="Times New Roman" w:hAnsi="Times New Roman" w:cs="Times New Roman"/>
              <w:lang w:eastAsia="zh-HK"/>
            </w:rPr>
            <w:t>…</w:t>
          </w:r>
          <w:r w:rsidR="00062F47">
            <w:rPr>
              <w:rFonts w:ascii="Times New Roman" w:hAnsi="Times New Roman" w:cs="Times New Roman"/>
              <w:lang w:eastAsia="zh-HK"/>
            </w:rPr>
            <w:t>..</w:t>
          </w:r>
          <w:r w:rsidR="00FA5418">
            <w:rPr>
              <w:rFonts w:ascii="Times New Roman" w:hAnsi="Times New Roman" w:cs="Times New Roman"/>
              <w:lang w:eastAsia="zh-HK"/>
            </w:rPr>
            <w:t>5</w:t>
          </w:r>
        </w:p>
        <w:p w14:paraId="206B4C44" w14:textId="77777777" w:rsidR="00697D85" w:rsidRPr="00697D85" w:rsidRDefault="00697D85" w:rsidP="00C920E7">
          <w:pPr>
            <w:rPr>
              <w:rFonts w:ascii="Times New Roman" w:hAnsi="Times New Roman" w:cs="Times New Roman"/>
              <w:lang w:eastAsia="zh-HK"/>
            </w:rPr>
          </w:pPr>
        </w:p>
        <w:p w14:paraId="4F59831A" w14:textId="77777777" w:rsidR="002E7E28" w:rsidRPr="005A10B7" w:rsidRDefault="00EF111A" w:rsidP="005A10B7">
          <w:pPr>
            <w:pStyle w:val="ListParagraph"/>
            <w:numPr>
              <w:ilvl w:val="0"/>
              <w:numId w:val="10"/>
            </w:numPr>
            <w:ind w:leftChars="0"/>
            <w:rPr>
              <w:rFonts w:ascii="Times New Roman" w:hAnsi="Times New Roman" w:cs="Times New Roman"/>
              <w:b/>
              <w:lang w:eastAsia="zh-HK"/>
            </w:rPr>
          </w:pPr>
          <w:r w:rsidRPr="005A10B7">
            <w:rPr>
              <w:rFonts w:ascii="Times New Roman" w:hAnsi="Times New Roman" w:cs="Times New Roman"/>
              <w:b/>
              <w:lang w:eastAsia="zh-HK"/>
            </w:rPr>
            <w:t xml:space="preserve">Simulation of </w:t>
          </w:r>
          <w:r w:rsidR="002E7E28" w:rsidRPr="005A10B7">
            <w:rPr>
              <w:rFonts w:ascii="Times New Roman" w:hAnsi="Times New Roman" w:cs="Times New Roman"/>
              <w:b/>
              <w:lang w:eastAsia="zh-HK"/>
            </w:rPr>
            <w:t>Catalytic Conversion of Lignin</w:t>
          </w:r>
        </w:p>
        <w:p w14:paraId="38075157" w14:textId="77777777" w:rsidR="002E7E28" w:rsidRPr="00C31F38" w:rsidRDefault="002E7E28" w:rsidP="00C920E7">
          <w:pPr>
            <w:rPr>
              <w:rFonts w:ascii="Times New Roman" w:hAnsi="Times New Roman" w:cs="Times New Roman"/>
              <w:lang w:eastAsia="zh-HK"/>
            </w:rPr>
          </w:pPr>
          <w:r w:rsidRPr="00C31F38">
            <w:rPr>
              <w:rFonts w:ascii="Times New Roman" w:hAnsi="Times New Roman" w:cs="Times New Roman"/>
              <w:lang w:eastAsia="zh-HK"/>
            </w:rPr>
            <w:t xml:space="preserve">  </w:t>
          </w:r>
          <w:proofErr w:type="gramStart"/>
          <w:r w:rsidRPr="00C31F38">
            <w:rPr>
              <w:rFonts w:ascii="Times New Roman" w:hAnsi="Times New Roman" w:cs="Times New Roman"/>
              <w:lang w:eastAsia="zh-HK"/>
            </w:rPr>
            <w:t>by</w:t>
          </w:r>
          <w:proofErr w:type="gramEnd"/>
          <w:r w:rsidRPr="00C31F38">
            <w:rPr>
              <w:rFonts w:ascii="Times New Roman" w:hAnsi="Times New Roman" w:cs="Times New Roman"/>
              <w:lang w:eastAsia="zh-HK"/>
            </w:rPr>
            <w:t xml:space="preserve"> Ru/Nb</w:t>
          </w:r>
          <w:r w:rsidRPr="00C31F38">
            <w:rPr>
              <w:rFonts w:ascii="Times New Roman" w:hAnsi="Times New Roman" w:cs="Times New Roman"/>
              <w:vertAlign w:val="subscript"/>
              <w:lang w:eastAsia="zh-HK"/>
            </w:rPr>
            <w:t>2</w:t>
          </w:r>
          <w:r w:rsidRPr="00C31F38">
            <w:rPr>
              <w:rFonts w:ascii="Times New Roman" w:hAnsi="Times New Roman" w:cs="Times New Roman"/>
              <w:lang w:eastAsia="zh-HK"/>
            </w:rPr>
            <w:t>O</w:t>
          </w:r>
          <w:r w:rsidRPr="00C31F38">
            <w:rPr>
              <w:rFonts w:ascii="Times New Roman" w:hAnsi="Times New Roman" w:cs="Times New Roman"/>
              <w:vertAlign w:val="subscript"/>
              <w:lang w:eastAsia="zh-HK"/>
            </w:rPr>
            <w:t>5</w:t>
          </w:r>
          <w:r w:rsidR="00C920E7" w:rsidRPr="00C31F38">
            <w:rPr>
              <w:rFonts w:ascii="Times New Roman" w:hAnsi="Times New Roman" w:cs="Times New Roman"/>
              <w:lang w:eastAsia="zh-HK"/>
            </w:rPr>
            <w:t>………………………………………………………………………...</w:t>
          </w:r>
          <w:r w:rsidR="00FA5418">
            <w:rPr>
              <w:rFonts w:ascii="Times New Roman" w:hAnsi="Times New Roman" w:cs="Times New Roman"/>
              <w:sz w:val="22"/>
              <w:lang w:eastAsia="zh-HK"/>
            </w:rPr>
            <w:t>6</w:t>
          </w:r>
        </w:p>
        <w:p w14:paraId="0BC848BB" w14:textId="77777777" w:rsidR="002E7E28" w:rsidRPr="00C31F38" w:rsidRDefault="002E7E28" w:rsidP="00C920E7">
          <w:pPr>
            <w:rPr>
              <w:rFonts w:ascii="Times New Roman" w:hAnsi="Times New Roman" w:cs="Times New Roman"/>
              <w:lang w:eastAsia="zh-HK"/>
            </w:rPr>
          </w:pPr>
          <w:r w:rsidRPr="00C31F38">
            <w:rPr>
              <w:rFonts w:ascii="Times New Roman" w:hAnsi="Times New Roman" w:cs="Times New Roman"/>
              <w:vertAlign w:val="subscript"/>
              <w:lang w:eastAsia="zh-HK"/>
            </w:rPr>
            <w:t xml:space="preserve">   </w:t>
          </w:r>
          <w:proofErr w:type="gramStart"/>
          <w:r w:rsidRPr="00C31F38">
            <w:rPr>
              <w:rFonts w:ascii="Times New Roman" w:hAnsi="Times New Roman" w:cs="Times New Roman"/>
              <w:lang w:eastAsia="zh-HK"/>
            </w:rPr>
            <w:t>by</w:t>
          </w:r>
          <w:proofErr w:type="gramEnd"/>
          <w:r w:rsidRPr="00C31F38">
            <w:rPr>
              <w:rFonts w:ascii="Times New Roman" w:hAnsi="Times New Roman" w:cs="Times New Roman"/>
              <w:lang w:eastAsia="zh-HK"/>
            </w:rPr>
            <w:t xml:space="preserve"> Ru/</w:t>
          </w:r>
          <w:r w:rsidR="00862E5B">
            <w:rPr>
              <w:rFonts w:ascii="Times New Roman" w:hAnsi="Times New Roman" w:cs="Times New Roman"/>
              <w:lang w:eastAsia="zh-HK"/>
            </w:rPr>
            <w:t>C</w:t>
          </w:r>
          <w:r w:rsidR="00C920E7" w:rsidRPr="00C31F38">
            <w:rPr>
              <w:rFonts w:ascii="Times New Roman" w:hAnsi="Times New Roman" w:cs="Times New Roman"/>
              <w:lang w:eastAsia="zh-HK"/>
            </w:rPr>
            <w:t>…</w:t>
          </w:r>
          <w:r w:rsidR="00862E5B">
            <w:rPr>
              <w:rFonts w:ascii="Times New Roman" w:hAnsi="Times New Roman" w:cs="Times New Roman"/>
              <w:lang w:eastAsia="zh-HK"/>
            </w:rPr>
            <w:t>……</w:t>
          </w:r>
          <w:r w:rsidR="00C920E7" w:rsidRPr="00C31F38">
            <w:rPr>
              <w:rFonts w:ascii="Times New Roman" w:hAnsi="Times New Roman" w:cs="Times New Roman"/>
              <w:lang w:eastAsia="zh-HK"/>
            </w:rPr>
            <w:t>……………</w:t>
          </w:r>
          <w:r w:rsidR="00454998">
            <w:rPr>
              <w:rFonts w:ascii="Times New Roman" w:hAnsi="Times New Roman" w:cs="Times New Roman"/>
              <w:lang w:eastAsia="zh-HK"/>
            </w:rPr>
            <w:t>…</w:t>
          </w:r>
          <w:r w:rsidR="00C920E7" w:rsidRPr="00C31F38">
            <w:rPr>
              <w:rFonts w:ascii="Times New Roman" w:hAnsi="Times New Roman" w:cs="Times New Roman"/>
              <w:lang w:eastAsia="zh-HK"/>
            </w:rPr>
            <w:t>……………………………………………………...</w:t>
          </w:r>
          <w:r w:rsidR="00FA5418">
            <w:rPr>
              <w:rFonts w:ascii="Times New Roman" w:hAnsi="Times New Roman" w:cs="Times New Roman"/>
              <w:sz w:val="22"/>
              <w:lang w:eastAsia="zh-HK"/>
            </w:rPr>
            <w:t>6</w:t>
          </w:r>
        </w:p>
        <w:p w14:paraId="1D9AE469" w14:textId="77777777" w:rsidR="00C920E7" w:rsidRDefault="00C920E7" w:rsidP="00C920E7">
          <w:pPr>
            <w:rPr>
              <w:rFonts w:ascii="Times New Roman" w:hAnsi="Times New Roman" w:cs="Times New Roman"/>
              <w:lang w:eastAsia="zh-HK"/>
            </w:rPr>
          </w:pPr>
          <w:r w:rsidRPr="00C31F38">
            <w:rPr>
              <w:rFonts w:ascii="Times New Roman" w:hAnsi="Times New Roman" w:cs="Times New Roman"/>
              <w:vertAlign w:val="subscript"/>
              <w:lang w:eastAsia="zh-HK"/>
            </w:rPr>
            <w:t xml:space="preserve">   </w:t>
          </w:r>
          <w:proofErr w:type="gramStart"/>
          <w:r w:rsidRPr="00C31F38">
            <w:rPr>
              <w:rFonts w:ascii="Times New Roman" w:hAnsi="Times New Roman" w:cs="Times New Roman"/>
              <w:lang w:eastAsia="zh-HK"/>
            </w:rPr>
            <w:t>by</w:t>
          </w:r>
          <w:proofErr w:type="gramEnd"/>
          <w:r w:rsidRPr="00C31F38">
            <w:rPr>
              <w:rFonts w:ascii="Times New Roman" w:hAnsi="Times New Roman" w:cs="Times New Roman"/>
              <w:lang w:eastAsia="zh-HK"/>
            </w:rPr>
            <w:t xml:space="preserve"> Amberlyst</w:t>
          </w:r>
          <w:r w:rsidR="003B7A39">
            <w:rPr>
              <w:rFonts w:ascii="Times New Roman" w:hAnsi="Times New Roman" w:cs="Times New Roman"/>
              <w:lang w:eastAsia="zh-HK"/>
            </w:rPr>
            <w:t>-15</w:t>
          </w:r>
          <w:r w:rsidRPr="00C31F38">
            <w:rPr>
              <w:rFonts w:ascii="Times New Roman" w:hAnsi="Times New Roman" w:cs="Times New Roman"/>
              <w:lang w:eastAsia="zh-HK"/>
            </w:rPr>
            <w:t xml:space="preserve"> </w:t>
          </w:r>
          <w:r w:rsidR="00C31F38" w:rsidRPr="00C31F38">
            <w:rPr>
              <w:rFonts w:ascii="Times New Roman" w:hAnsi="Times New Roman" w:cs="Times New Roman"/>
              <w:lang w:eastAsia="zh-HK"/>
            </w:rPr>
            <w:t>with</w:t>
          </w:r>
          <w:r w:rsidRPr="00C31F38">
            <w:rPr>
              <w:rFonts w:ascii="Times New Roman" w:hAnsi="Times New Roman" w:cs="Times New Roman"/>
              <w:lang w:eastAsia="zh-HK"/>
            </w:rPr>
            <w:t xml:space="preserve"> Pt</w:t>
          </w:r>
          <w:r w:rsidR="00C31F38" w:rsidRPr="00C31F38">
            <w:rPr>
              <w:rFonts w:ascii="Times New Roman" w:hAnsi="Times New Roman" w:cs="Times New Roman"/>
              <w:lang w:eastAsia="zh-HK"/>
            </w:rPr>
            <w:t>/CNT</w:t>
          </w:r>
          <w:r w:rsidRPr="00C31F38">
            <w:rPr>
              <w:rFonts w:ascii="Times New Roman" w:hAnsi="Times New Roman" w:cs="Times New Roman"/>
              <w:lang w:eastAsia="zh-HK"/>
            </w:rPr>
            <w:t>…</w:t>
          </w:r>
          <w:r w:rsidR="00454998">
            <w:rPr>
              <w:rFonts w:ascii="Times New Roman" w:hAnsi="Times New Roman" w:cs="Times New Roman"/>
              <w:lang w:eastAsia="zh-HK"/>
            </w:rPr>
            <w:t>…</w:t>
          </w:r>
          <w:r w:rsidRPr="00C31F38">
            <w:rPr>
              <w:rFonts w:ascii="Times New Roman" w:hAnsi="Times New Roman" w:cs="Times New Roman"/>
              <w:lang w:eastAsia="zh-HK"/>
            </w:rPr>
            <w:t>………………………………………………</w:t>
          </w:r>
          <w:r w:rsidR="00FA5418">
            <w:rPr>
              <w:rFonts w:ascii="Times New Roman" w:hAnsi="Times New Roman" w:cs="Times New Roman"/>
              <w:lang w:eastAsia="zh-HK"/>
            </w:rPr>
            <w:t>.</w:t>
          </w:r>
          <w:r w:rsidRPr="00C31F38">
            <w:rPr>
              <w:rFonts w:ascii="Times New Roman" w:hAnsi="Times New Roman" w:cs="Times New Roman"/>
              <w:lang w:eastAsia="zh-HK"/>
            </w:rPr>
            <w:t>...</w:t>
          </w:r>
          <w:r w:rsidR="00FA5418">
            <w:rPr>
              <w:rFonts w:ascii="Times New Roman" w:hAnsi="Times New Roman" w:cs="Times New Roman"/>
              <w:sz w:val="22"/>
              <w:lang w:eastAsia="zh-HK"/>
            </w:rPr>
            <w:t>7</w:t>
          </w:r>
        </w:p>
        <w:p w14:paraId="5A3945A4" w14:textId="77777777" w:rsidR="001E7265" w:rsidRPr="005A10B7" w:rsidRDefault="00EF111A" w:rsidP="001E7265">
          <w:pPr>
            <w:widowControl/>
            <w:jc w:val="both"/>
            <w:rPr>
              <w:rFonts w:ascii="Times New Roman" w:eastAsia="SimSun" w:hAnsi="Times New Roman" w:cs="Times New Roman"/>
              <w:lang w:eastAsia="zh-CN"/>
            </w:rPr>
          </w:pPr>
          <w:r>
            <w:rPr>
              <w:rFonts w:ascii="Times New Roman" w:eastAsia="SimSun" w:hAnsi="Times New Roman" w:cs="Times New Roman" w:hint="eastAsia"/>
              <w:lang w:eastAsia="zh-CN"/>
            </w:rPr>
            <w:t xml:space="preserve">  </w:t>
          </w:r>
          <w:r w:rsidR="001E7265">
            <w:rPr>
              <w:rFonts w:ascii="Times New Roman" w:eastAsia="SimSun" w:hAnsi="Times New Roman" w:cs="Times New Roman"/>
              <w:lang w:eastAsia="zh-CN"/>
            </w:rPr>
            <w:t xml:space="preserve">  </w:t>
          </w:r>
          <w:r w:rsidR="001E7265" w:rsidRPr="005A10B7">
            <w:rPr>
              <w:rFonts w:ascii="Times New Roman" w:eastAsia="SimSun" w:hAnsi="Times New Roman" w:cs="Times New Roman"/>
              <w:lang w:eastAsia="zh-CN"/>
            </w:rPr>
            <w:t xml:space="preserve"> Preparation of 5wt% Pt/CNT Catalyst</w:t>
          </w:r>
          <w:r w:rsidR="00062F47">
            <w:rPr>
              <w:rFonts w:ascii="Times New Roman" w:hAnsi="Times New Roman" w:cs="Times New Roman"/>
              <w:lang w:eastAsia="zh-HK"/>
            </w:rPr>
            <w:t>……………………………………</w:t>
          </w:r>
          <w:r w:rsidR="00FA5418">
            <w:rPr>
              <w:rFonts w:ascii="Times New Roman" w:hAnsi="Times New Roman" w:cs="Times New Roman"/>
              <w:lang w:eastAsia="zh-HK"/>
            </w:rPr>
            <w:t>..</w:t>
          </w:r>
          <w:r w:rsidR="00062F47">
            <w:rPr>
              <w:rFonts w:ascii="Times New Roman" w:hAnsi="Times New Roman" w:cs="Times New Roman"/>
              <w:lang w:eastAsia="zh-HK"/>
            </w:rPr>
            <w:t>……</w:t>
          </w:r>
          <w:r w:rsidR="00FA5418" w:rsidRPr="00FA5418">
            <w:rPr>
              <w:rFonts w:ascii="Times New Roman" w:eastAsia="SimSun" w:hAnsi="Times New Roman" w:cs="Times New Roman"/>
              <w:sz w:val="22"/>
              <w:lang w:eastAsia="zh-CN"/>
            </w:rPr>
            <w:t>7</w:t>
          </w:r>
        </w:p>
        <w:p w14:paraId="623198F1" w14:textId="77777777" w:rsidR="001E7265" w:rsidRPr="001E7265" w:rsidRDefault="001E7265" w:rsidP="00EF111A">
          <w:pPr>
            <w:rPr>
              <w:rFonts w:ascii="Times New Roman" w:eastAsia="SimSun" w:hAnsi="Times New Roman" w:cs="Times New Roman"/>
              <w:lang w:eastAsia="zh-CN"/>
            </w:rPr>
          </w:pPr>
          <w:r>
            <w:rPr>
              <w:rFonts w:ascii="Times New Roman" w:eastAsia="SimSun" w:hAnsi="Times New Roman" w:cs="Times New Roman"/>
              <w:lang w:eastAsia="zh-CN"/>
            </w:rPr>
            <w:t xml:space="preserve">     Catalytic Tests</w:t>
          </w:r>
          <w:r w:rsidR="00FA5418" w:rsidRPr="00C31F38">
            <w:rPr>
              <w:rFonts w:ascii="Times New Roman" w:hAnsi="Times New Roman" w:cs="Times New Roman"/>
              <w:lang w:eastAsia="zh-HK"/>
            </w:rPr>
            <w:t>…………………………………………………………………</w:t>
          </w:r>
          <w:r w:rsidR="00FA5418">
            <w:rPr>
              <w:rFonts w:ascii="Times New Roman" w:hAnsi="Times New Roman" w:cs="Times New Roman"/>
              <w:lang w:eastAsia="zh-HK"/>
            </w:rPr>
            <w:t>...</w:t>
          </w:r>
          <w:r w:rsidR="00FA5418" w:rsidRPr="00FA5418">
            <w:rPr>
              <w:rFonts w:ascii="Times New Roman" w:eastAsia="SimSun" w:hAnsi="Times New Roman" w:cs="Times New Roman"/>
              <w:sz w:val="22"/>
              <w:lang w:eastAsia="zh-CN"/>
            </w:rPr>
            <w:t>7</w:t>
          </w:r>
        </w:p>
        <w:p w14:paraId="23C532C3" w14:textId="77777777" w:rsidR="00EF111A" w:rsidRPr="001E7265" w:rsidRDefault="00EF111A" w:rsidP="001E7265">
          <w:pPr>
            <w:ind w:firstLineChars="250" w:firstLine="600"/>
            <w:rPr>
              <w:rFonts w:ascii="Times New Roman" w:hAnsi="Times New Roman" w:cs="Times New Roman"/>
              <w:lang w:eastAsia="zh-HK"/>
            </w:rPr>
          </w:pPr>
          <w:r w:rsidRPr="001E7265">
            <w:rPr>
              <w:rFonts w:ascii="Times New Roman" w:hAnsi="Times New Roman" w:cs="Times New Roman"/>
              <w:lang w:eastAsia="zh-HK"/>
            </w:rPr>
            <w:t xml:space="preserve">Product Distribution of Catalytic Conversion of Lignin by </w:t>
          </w:r>
        </w:p>
        <w:p w14:paraId="5F393B2E" w14:textId="77777777" w:rsidR="00EF111A" w:rsidRPr="00C31F38" w:rsidRDefault="00EF111A" w:rsidP="001E7265">
          <w:pPr>
            <w:ind w:firstLineChars="250" w:firstLine="600"/>
            <w:rPr>
              <w:rFonts w:ascii="Times New Roman" w:hAnsi="Times New Roman" w:cs="Times New Roman"/>
              <w:b/>
              <w:lang w:eastAsia="zh-HK"/>
            </w:rPr>
          </w:pPr>
          <w:r w:rsidRPr="001E7265">
            <w:rPr>
              <w:rFonts w:ascii="Times New Roman" w:hAnsi="Times New Roman" w:cs="Times New Roman"/>
              <w:lang w:eastAsia="zh-HK"/>
            </w:rPr>
            <w:t>Amberlyst</w:t>
          </w:r>
          <w:r w:rsidR="003B7A39">
            <w:rPr>
              <w:rFonts w:ascii="Times New Roman" w:hAnsi="Times New Roman" w:cs="Times New Roman"/>
              <w:lang w:eastAsia="zh-HK"/>
            </w:rPr>
            <w:t>-15</w:t>
          </w:r>
          <w:r w:rsidRPr="001E7265">
            <w:rPr>
              <w:rFonts w:ascii="Times New Roman" w:hAnsi="Times New Roman" w:cs="Times New Roman"/>
              <w:lang w:eastAsia="zh-HK"/>
            </w:rPr>
            <w:t>/Pt/CNT</w:t>
          </w:r>
          <w:r w:rsidR="00062F47">
            <w:rPr>
              <w:rFonts w:ascii="Times New Roman" w:hAnsi="Times New Roman" w:cs="Times New Roman"/>
              <w:lang w:eastAsia="zh-HK"/>
            </w:rPr>
            <w:t>……………………………………………………</w:t>
          </w:r>
          <w:r w:rsidR="00062F47" w:rsidRPr="001A67F7">
            <w:rPr>
              <w:rFonts w:ascii="Times New Roman" w:hAnsi="Times New Roman" w:cs="Times New Roman"/>
              <w:lang w:eastAsia="zh-HK"/>
            </w:rPr>
            <w:t>…</w:t>
          </w:r>
          <w:r w:rsidR="00062F47">
            <w:rPr>
              <w:rFonts w:ascii="Times New Roman" w:hAnsi="Times New Roman" w:cs="Times New Roman"/>
              <w:lang w:eastAsia="zh-HK"/>
            </w:rPr>
            <w:t>…</w:t>
          </w:r>
          <w:r w:rsidR="00FA5418">
            <w:rPr>
              <w:rFonts w:ascii="Times New Roman" w:hAnsi="Times New Roman" w:cs="Times New Roman"/>
              <w:lang w:eastAsia="zh-HK"/>
            </w:rPr>
            <w:t>..</w:t>
          </w:r>
          <w:r w:rsidR="00FA5418">
            <w:rPr>
              <w:rFonts w:ascii="Times New Roman" w:hAnsi="Times New Roman" w:cs="Times New Roman"/>
              <w:sz w:val="22"/>
              <w:lang w:eastAsia="zh-HK"/>
            </w:rPr>
            <w:t>8</w:t>
          </w:r>
        </w:p>
        <w:p w14:paraId="31A03378" w14:textId="77777777" w:rsidR="00C920E7" w:rsidRDefault="00C920E7" w:rsidP="00C920E7">
          <w:pPr>
            <w:rPr>
              <w:rFonts w:ascii="Times New Roman" w:eastAsia="SimSun" w:hAnsi="Times New Roman" w:cs="Times New Roman"/>
              <w:lang w:eastAsia="zh-CN"/>
            </w:rPr>
          </w:pPr>
        </w:p>
        <w:p w14:paraId="69E361AD" w14:textId="77777777" w:rsidR="005E58C6" w:rsidRPr="005E58C6" w:rsidRDefault="005E58C6" w:rsidP="005E58C6">
          <w:pPr>
            <w:pStyle w:val="ListParagraph"/>
            <w:numPr>
              <w:ilvl w:val="0"/>
              <w:numId w:val="10"/>
            </w:numPr>
            <w:ind w:leftChars="0"/>
            <w:rPr>
              <w:rFonts w:ascii="Times New Roman" w:hAnsi="Times New Roman" w:cs="Times New Roman"/>
              <w:b/>
              <w:lang w:eastAsia="zh-HK"/>
            </w:rPr>
          </w:pPr>
          <w:r w:rsidRPr="005E58C6">
            <w:rPr>
              <w:rFonts w:ascii="Times New Roman" w:hAnsi="Times New Roman" w:cs="Times New Roman" w:hint="eastAsia"/>
              <w:b/>
              <w:lang w:eastAsia="zh-HK"/>
            </w:rPr>
            <w:t>Stream Data</w:t>
          </w:r>
          <w:r w:rsidR="00FA5418" w:rsidRPr="00C31F38">
            <w:rPr>
              <w:rFonts w:ascii="Times New Roman" w:hAnsi="Times New Roman" w:cs="Times New Roman"/>
              <w:lang w:eastAsia="zh-HK"/>
            </w:rPr>
            <w:t>…………………………………………………………………</w:t>
          </w:r>
          <w:r w:rsidR="00FA5418">
            <w:rPr>
              <w:rFonts w:ascii="Times New Roman" w:hAnsi="Times New Roman" w:cs="Times New Roman"/>
              <w:lang w:eastAsia="zh-HK"/>
            </w:rPr>
            <w:t>……</w:t>
          </w:r>
          <w:r w:rsidR="00FA5418" w:rsidRPr="00FA5418">
            <w:rPr>
              <w:rFonts w:ascii="Times New Roman" w:hAnsi="Times New Roman" w:cs="Times New Roman"/>
              <w:sz w:val="22"/>
              <w:lang w:eastAsia="zh-HK"/>
            </w:rPr>
            <w:t>9</w:t>
          </w:r>
        </w:p>
        <w:p w14:paraId="522FAFF6" w14:textId="77777777" w:rsidR="008409D4" w:rsidRPr="005E58C6" w:rsidRDefault="008409D4" w:rsidP="005E58C6">
          <w:pPr>
            <w:rPr>
              <w:rFonts w:ascii="Times New Roman" w:hAnsi="Times New Roman" w:cs="Times New Roman"/>
              <w:lang w:eastAsia="zh-HK"/>
            </w:rPr>
          </w:pPr>
        </w:p>
        <w:p w14:paraId="0A7E5227" w14:textId="718B87C1" w:rsidR="00C920E7" w:rsidRPr="005A10B7" w:rsidRDefault="00C920E7" w:rsidP="005A10B7">
          <w:pPr>
            <w:pStyle w:val="ListParagraph"/>
            <w:numPr>
              <w:ilvl w:val="0"/>
              <w:numId w:val="10"/>
            </w:numPr>
            <w:ind w:leftChars="0"/>
            <w:rPr>
              <w:rFonts w:ascii="Times New Roman" w:hAnsi="Times New Roman" w:cs="Times New Roman"/>
              <w:b/>
              <w:lang w:eastAsia="zh-HK"/>
            </w:rPr>
          </w:pPr>
          <w:r w:rsidRPr="005A10B7">
            <w:rPr>
              <w:rFonts w:ascii="Times New Roman" w:hAnsi="Times New Roman" w:cs="Times New Roman"/>
              <w:b/>
              <w:lang w:eastAsia="zh-HK"/>
            </w:rPr>
            <w:t xml:space="preserve">Catalyst Cost </w:t>
          </w:r>
          <w:r w:rsidR="00680E33">
            <w:rPr>
              <w:rFonts w:ascii="Times New Roman" w:hAnsi="Times New Roman" w:cs="Times New Roman"/>
              <w:b/>
              <w:lang w:eastAsia="zh-HK"/>
            </w:rPr>
            <w:t>Estimation</w:t>
          </w:r>
        </w:p>
        <w:p w14:paraId="2B225738" w14:textId="77777777" w:rsidR="002E7E28" w:rsidRPr="001A67F7" w:rsidRDefault="002E7E28" w:rsidP="00C920E7">
          <w:pPr>
            <w:rPr>
              <w:rFonts w:ascii="Times New Roman" w:hAnsi="Times New Roman" w:cs="Times New Roman"/>
              <w:lang w:eastAsia="zh-HK"/>
            </w:rPr>
          </w:pPr>
          <w:r w:rsidRPr="00C31F38">
            <w:rPr>
              <w:rFonts w:ascii="Times New Roman" w:hAnsi="Times New Roman" w:cs="Times New Roman"/>
              <w:b/>
              <w:lang w:eastAsia="zh-HK"/>
            </w:rPr>
            <w:t xml:space="preserve">  </w:t>
          </w:r>
          <w:r w:rsidR="00C920E7" w:rsidRPr="001A67F7">
            <w:rPr>
              <w:rFonts w:ascii="Times New Roman" w:hAnsi="Times New Roman" w:cs="Times New Roman"/>
              <w:lang w:eastAsia="zh-HK"/>
            </w:rPr>
            <w:t>Ru/Nb</w:t>
          </w:r>
          <w:r w:rsidR="00C920E7" w:rsidRPr="001A67F7">
            <w:rPr>
              <w:rFonts w:ascii="Times New Roman" w:hAnsi="Times New Roman" w:cs="Times New Roman"/>
              <w:vertAlign w:val="subscript"/>
              <w:lang w:eastAsia="zh-HK"/>
            </w:rPr>
            <w:t>2</w:t>
          </w:r>
          <w:r w:rsidR="00C920E7" w:rsidRPr="001A67F7">
            <w:rPr>
              <w:rFonts w:ascii="Times New Roman" w:hAnsi="Times New Roman" w:cs="Times New Roman"/>
              <w:lang w:eastAsia="zh-HK"/>
            </w:rPr>
            <w:t>O</w:t>
          </w:r>
          <w:r w:rsidR="00C920E7" w:rsidRPr="001A67F7">
            <w:rPr>
              <w:rFonts w:ascii="Times New Roman" w:hAnsi="Times New Roman" w:cs="Times New Roman"/>
              <w:vertAlign w:val="subscript"/>
              <w:lang w:eastAsia="zh-HK"/>
            </w:rPr>
            <w:t>5</w:t>
          </w:r>
          <w:r w:rsidR="00062F47">
            <w:rPr>
              <w:rFonts w:ascii="Times New Roman" w:hAnsi="Times New Roman" w:cs="Times New Roman"/>
              <w:lang w:eastAsia="zh-HK"/>
            </w:rPr>
            <w:t>……………………………………………………</w:t>
          </w:r>
          <w:r w:rsidR="00062F47" w:rsidRPr="001A67F7">
            <w:rPr>
              <w:rFonts w:ascii="Times New Roman" w:hAnsi="Times New Roman" w:cs="Times New Roman"/>
              <w:lang w:eastAsia="zh-HK"/>
            </w:rPr>
            <w:t>…</w:t>
          </w:r>
          <w:r w:rsidR="00062F47">
            <w:rPr>
              <w:rFonts w:ascii="Times New Roman" w:hAnsi="Times New Roman" w:cs="Times New Roman"/>
              <w:lang w:eastAsia="zh-HK"/>
            </w:rPr>
            <w:t>………………….</w:t>
          </w:r>
          <w:r w:rsidR="00FA5418">
            <w:rPr>
              <w:rFonts w:ascii="Times New Roman" w:hAnsi="Times New Roman" w:cs="Times New Roman"/>
              <w:lang w:eastAsia="zh-HK"/>
            </w:rPr>
            <w:t>.</w:t>
          </w:r>
          <w:r w:rsidR="00FA5418" w:rsidRPr="00FA5418">
            <w:rPr>
              <w:rFonts w:ascii="Times New Roman" w:hAnsi="Times New Roman" w:cs="Times New Roman"/>
              <w:sz w:val="22"/>
              <w:lang w:eastAsia="zh-HK"/>
            </w:rPr>
            <w:t>14</w:t>
          </w:r>
        </w:p>
        <w:p w14:paraId="5F78C9E5" w14:textId="77777777" w:rsidR="00C920E7" w:rsidRPr="001A67F7" w:rsidRDefault="00C920E7" w:rsidP="00C920E7">
          <w:pPr>
            <w:widowControl/>
            <w:rPr>
              <w:rFonts w:ascii="Times New Roman" w:hAnsi="Times New Roman" w:cs="Times New Roman"/>
              <w:lang w:eastAsia="zh-HK"/>
            </w:rPr>
          </w:pPr>
          <w:r w:rsidRPr="001A67F7">
            <w:rPr>
              <w:rFonts w:ascii="Times New Roman" w:hAnsi="Times New Roman" w:cs="Times New Roman"/>
              <w:vertAlign w:val="subscript"/>
              <w:lang w:eastAsia="zh-HK"/>
            </w:rPr>
            <w:t xml:space="preserve">   </w:t>
          </w:r>
          <w:r w:rsidRPr="001A67F7">
            <w:rPr>
              <w:rFonts w:ascii="Times New Roman" w:hAnsi="Times New Roman" w:cs="Times New Roman"/>
              <w:lang w:eastAsia="zh-HK"/>
            </w:rPr>
            <w:t>Ru/C</w:t>
          </w:r>
          <w:r w:rsidR="00C31F38" w:rsidRPr="001A67F7">
            <w:rPr>
              <w:rFonts w:ascii="Times New Roman" w:hAnsi="Times New Roman" w:cs="Times New Roman"/>
              <w:lang w:eastAsia="zh-HK"/>
            </w:rPr>
            <w:t>………</w:t>
          </w:r>
          <w:r w:rsidR="00454998">
            <w:rPr>
              <w:rFonts w:ascii="Times New Roman" w:hAnsi="Times New Roman" w:cs="Times New Roman"/>
              <w:lang w:eastAsia="zh-HK"/>
            </w:rPr>
            <w:t>…</w:t>
          </w:r>
          <w:r w:rsidR="00C31F38" w:rsidRPr="001A67F7">
            <w:rPr>
              <w:rFonts w:ascii="Times New Roman" w:hAnsi="Times New Roman" w:cs="Times New Roman"/>
              <w:lang w:eastAsia="zh-HK"/>
            </w:rPr>
            <w:t>…………………………………………………………………….</w:t>
          </w:r>
          <w:r w:rsidR="00FA5418">
            <w:rPr>
              <w:rFonts w:ascii="Times New Roman" w:hAnsi="Times New Roman" w:cs="Times New Roman"/>
              <w:lang w:eastAsia="zh-HK"/>
            </w:rPr>
            <w:t>.</w:t>
          </w:r>
          <w:r w:rsidR="00FA5418" w:rsidRPr="00FA5418">
            <w:rPr>
              <w:rFonts w:ascii="Times New Roman" w:hAnsi="Times New Roman" w:cs="Times New Roman"/>
              <w:sz w:val="22"/>
              <w:lang w:eastAsia="zh-HK"/>
            </w:rPr>
            <w:t>15</w:t>
          </w:r>
        </w:p>
        <w:p w14:paraId="37E64C21" w14:textId="77777777" w:rsidR="00C920E7" w:rsidRPr="00C31F38" w:rsidRDefault="00C920E7" w:rsidP="00C920E7">
          <w:pPr>
            <w:rPr>
              <w:rFonts w:ascii="Times New Roman" w:hAnsi="Times New Roman" w:cs="Times New Roman"/>
              <w:b/>
              <w:lang w:eastAsia="zh-HK"/>
            </w:rPr>
          </w:pPr>
          <w:r w:rsidRPr="001A67F7">
            <w:rPr>
              <w:rFonts w:ascii="Times New Roman" w:hAnsi="Times New Roman" w:cs="Times New Roman"/>
              <w:lang w:eastAsia="zh-HK"/>
            </w:rPr>
            <w:t xml:space="preserve">  Amberlyst</w:t>
          </w:r>
          <w:r w:rsidR="003F3EC5">
            <w:rPr>
              <w:rFonts w:ascii="Times New Roman" w:hAnsi="Times New Roman" w:cs="Times New Roman"/>
              <w:lang w:eastAsia="zh-HK"/>
            </w:rPr>
            <w:t>-15</w:t>
          </w:r>
          <w:r w:rsidRPr="001A67F7">
            <w:rPr>
              <w:rFonts w:ascii="Times New Roman" w:hAnsi="Times New Roman" w:cs="Times New Roman"/>
              <w:lang w:eastAsia="zh-HK"/>
            </w:rPr>
            <w:t xml:space="preserve"> + Pt/CNT</w:t>
          </w:r>
          <w:r w:rsidR="00062F47">
            <w:rPr>
              <w:rFonts w:ascii="Times New Roman" w:hAnsi="Times New Roman" w:cs="Times New Roman"/>
              <w:lang w:eastAsia="zh-HK"/>
            </w:rPr>
            <w:t>……………………………………………………</w:t>
          </w:r>
          <w:r w:rsidR="00062F47" w:rsidRPr="001A67F7">
            <w:rPr>
              <w:rFonts w:ascii="Times New Roman" w:hAnsi="Times New Roman" w:cs="Times New Roman"/>
              <w:lang w:eastAsia="zh-HK"/>
            </w:rPr>
            <w:t>…</w:t>
          </w:r>
          <w:r w:rsidR="00062F47">
            <w:rPr>
              <w:rFonts w:ascii="Times New Roman" w:hAnsi="Times New Roman" w:cs="Times New Roman"/>
              <w:lang w:eastAsia="zh-HK"/>
            </w:rPr>
            <w:t>…...</w:t>
          </w:r>
          <w:r w:rsidR="00FA5418" w:rsidRPr="00FA5418">
            <w:rPr>
              <w:rFonts w:ascii="Times New Roman" w:hAnsi="Times New Roman" w:cs="Times New Roman"/>
              <w:sz w:val="22"/>
              <w:lang w:eastAsia="zh-HK"/>
            </w:rPr>
            <w:t>16</w:t>
          </w:r>
        </w:p>
        <w:p w14:paraId="19036415" w14:textId="77777777" w:rsidR="00C920E7" w:rsidRPr="00454998" w:rsidRDefault="00C920E7" w:rsidP="00C920E7">
          <w:pPr>
            <w:rPr>
              <w:rFonts w:ascii="Times New Roman" w:hAnsi="Times New Roman" w:cs="Times New Roman"/>
              <w:b/>
              <w:lang w:eastAsia="zh-HK"/>
            </w:rPr>
          </w:pPr>
        </w:p>
        <w:p w14:paraId="6CD5A56D" w14:textId="48A29DD5" w:rsidR="00680E33" w:rsidRDefault="00680E33" w:rsidP="005A10B7">
          <w:pPr>
            <w:pStyle w:val="ListParagraph"/>
            <w:numPr>
              <w:ilvl w:val="0"/>
              <w:numId w:val="10"/>
            </w:numPr>
            <w:ind w:leftChars="0"/>
            <w:rPr>
              <w:rFonts w:ascii="Times New Roman" w:hAnsi="Times New Roman" w:cs="Times New Roman"/>
              <w:b/>
              <w:lang w:eastAsia="zh-HK"/>
            </w:rPr>
          </w:pPr>
          <w:r>
            <w:rPr>
              <w:rFonts w:ascii="Times New Roman" w:hAnsi="Times New Roman" w:cs="Times New Roman" w:hint="eastAsia"/>
              <w:b/>
              <w:lang w:eastAsia="zh-HK"/>
            </w:rPr>
            <w:t>The Blending Method</w:t>
          </w:r>
          <w:r w:rsidR="00140DA9">
            <w:rPr>
              <w:rFonts w:ascii="Times New Roman" w:hAnsi="Times New Roman" w:cs="Times New Roman"/>
              <w:b/>
              <w:lang w:eastAsia="zh-HK"/>
            </w:rPr>
            <w:t xml:space="preserve">, </w:t>
          </w:r>
          <w:r w:rsidR="00140DA9" w:rsidRPr="00DD200D">
            <w:rPr>
              <w:rFonts w:ascii="Times New Roman" w:hAnsi="Times New Roman" w:cs="Times New Roman"/>
              <w:b/>
              <w:lang w:eastAsia="zh-HK"/>
            </w:rPr>
            <w:t>Estimation of the Physical Properties of the Bio</w:t>
          </w:r>
          <w:r w:rsidR="00140DA9">
            <w:rPr>
              <w:rFonts w:ascii="Times New Roman" w:hAnsi="Times New Roman" w:cs="Times New Roman"/>
              <w:b/>
              <w:lang w:eastAsia="zh-HK"/>
            </w:rPr>
            <w:t>-</w:t>
          </w:r>
          <w:r w:rsidR="00140DA9" w:rsidRPr="00DD200D">
            <w:rPr>
              <w:rFonts w:ascii="Times New Roman" w:hAnsi="Times New Roman" w:cs="Times New Roman"/>
              <w:b/>
              <w:lang w:eastAsia="zh-HK"/>
            </w:rPr>
            <w:t>gasoline Product</w:t>
          </w:r>
          <w:r w:rsidR="00140DA9">
            <w:rPr>
              <w:rFonts w:ascii="Times New Roman" w:hAnsi="Times New Roman" w:cs="Times New Roman"/>
              <w:b/>
              <w:lang w:eastAsia="zh-HK"/>
            </w:rPr>
            <w:t>s</w:t>
          </w:r>
        </w:p>
        <w:p w14:paraId="18D8BA08" w14:textId="77777777" w:rsidR="00680E33" w:rsidRPr="00680E33" w:rsidRDefault="00680E33" w:rsidP="00680E33">
          <w:pPr>
            <w:pStyle w:val="ListParagraph"/>
            <w:ind w:leftChars="0" w:left="360"/>
            <w:rPr>
              <w:rFonts w:ascii="Times New Roman" w:hAnsi="Times New Roman" w:cs="Times New Roman"/>
              <w:b/>
              <w:lang w:eastAsia="zh-HK"/>
            </w:rPr>
          </w:pPr>
        </w:p>
        <w:p w14:paraId="32234828" w14:textId="77777777" w:rsidR="00C920E7" w:rsidRPr="005A10B7" w:rsidRDefault="00C920E7" w:rsidP="005A10B7">
          <w:pPr>
            <w:pStyle w:val="ListParagraph"/>
            <w:numPr>
              <w:ilvl w:val="0"/>
              <w:numId w:val="10"/>
            </w:numPr>
            <w:ind w:leftChars="0"/>
            <w:rPr>
              <w:rFonts w:ascii="Times New Roman" w:hAnsi="Times New Roman" w:cs="Times New Roman"/>
              <w:b/>
              <w:lang w:eastAsia="zh-HK"/>
            </w:rPr>
          </w:pPr>
          <w:r w:rsidRPr="005A10B7">
            <w:rPr>
              <w:rFonts w:ascii="Times New Roman" w:hAnsi="Times New Roman" w:cs="Times New Roman"/>
              <w:b/>
              <w:lang w:eastAsia="zh-HK"/>
            </w:rPr>
            <w:t>Estimation of the Physical Properties of the Bio</w:t>
          </w:r>
          <w:r w:rsidR="003F3EC5">
            <w:rPr>
              <w:rFonts w:ascii="Times New Roman" w:hAnsi="Times New Roman" w:cs="Times New Roman"/>
              <w:b/>
              <w:lang w:eastAsia="zh-HK"/>
            </w:rPr>
            <w:t>-</w:t>
          </w:r>
          <w:r w:rsidRPr="005A10B7">
            <w:rPr>
              <w:rFonts w:ascii="Times New Roman" w:hAnsi="Times New Roman" w:cs="Times New Roman"/>
              <w:b/>
              <w:lang w:eastAsia="zh-HK"/>
            </w:rPr>
            <w:t>gasoline Product</w:t>
          </w:r>
          <w:r w:rsidR="00DD200D">
            <w:rPr>
              <w:rFonts w:ascii="Times New Roman" w:hAnsi="Times New Roman" w:cs="Times New Roman"/>
              <w:b/>
              <w:lang w:eastAsia="zh-HK"/>
            </w:rPr>
            <w:t>s</w:t>
          </w:r>
        </w:p>
        <w:p w14:paraId="0E93E7CC" w14:textId="77777777" w:rsidR="00C73BBE" w:rsidRDefault="00C920E7" w:rsidP="00C920E7">
          <w:pPr>
            <w:rPr>
              <w:rFonts w:ascii="Times New Roman" w:hAnsi="Times New Roman" w:cs="Times New Roman"/>
              <w:lang w:eastAsia="zh-HK"/>
            </w:rPr>
          </w:pPr>
          <w:r w:rsidRPr="00C31F38">
            <w:rPr>
              <w:rFonts w:ascii="Times New Roman" w:hAnsi="Times New Roman" w:cs="Times New Roman"/>
              <w:b/>
              <w:lang w:eastAsia="zh-HK"/>
            </w:rPr>
            <w:t xml:space="preserve">  </w:t>
          </w:r>
          <w:r w:rsidR="00C73BBE" w:rsidRPr="001A67F7">
            <w:rPr>
              <w:rFonts w:ascii="Times New Roman" w:hAnsi="Times New Roman" w:cs="Times New Roman"/>
              <w:lang w:eastAsia="zh-HK"/>
            </w:rPr>
            <w:t>Calculation of API Gravity</w:t>
          </w:r>
          <w:r w:rsidR="00062F47">
            <w:rPr>
              <w:rFonts w:ascii="Times New Roman" w:hAnsi="Times New Roman" w:cs="Times New Roman"/>
              <w:lang w:eastAsia="zh-HK"/>
            </w:rPr>
            <w:t>…………………………………………………...........</w:t>
          </w:r>
          <w:r w:rsidR="00C73BBE" w:rsidRPr="00FA5418">
            <w:rPr>
              <w:rFonts w:ascii="Times New Roman" w:hAnsi="Times New Roman" w:cs="Times New Roman"/>
              <w:sz w:val="22"/>
              <w:lang w:eastAsia="zh-HK"/>
            </w:rPr>
            <w:t>17</w:t>
          </w:r>
        </w:p>
        <w:p w14:paraId="5B30389A" w14:textId="77777777" w:rsidR="00C73BBE" w:rsidRDefault="00C73BBE" w:rsidP="00C73BBE">
          <w:pPr>
            <w:ind w:firstLineChars="100" w:firstLine="240"/>
            <w:rPr>
              <w:rFonts w:ascii="Times New Roman" w:hAnsi="Times New Roman" w:cs="Times New Roman"/>
              <w:lang w:eastAsia="zh-HK"/>
            </w:rPr>
          </w:pPr>
          <w:r>
            <w:rPr>
              <w:rFonts w:ascii="Times New Roman" w:hAnsi="Times New Roman" w:cs="Times New Roman" w:hint="eastAsia"/>
              <w:lang w:eastAsia="zh-HK"/>
            </w:rPr>
            <w:t>Calculation of Mean Average Boiling Point</w:t>
          </w:r>
          <w:r>
            <w:rPr>
              <w:rFonts w:ascii="Times New Roman" w:hAnsi="Times New Roman" w:cs="Times New Roman"/>
              <w:lang w:eastAsia="zh-HK"/>
            </w:rPr>
            <w:t>……………………………………….</w:t>
          </w:r>
          <w:r w:rsidRPr="00FA5418">
            <w:rPr>
              <w:rFonts w:ascii="Times New Roman" w:hAnsi="Times New Roman" w:cs="Times New Roman"/>
              <w:sz w:val="22"/>
              <w:lang w:eastAsia="zh-HK"/>
            </w:rPr>
            <w:t>18</w:t>
          </w:r>
        </w:p>
        <w:p w14:paraId="63F84E53" w14:textId="77777777" w:rsidR="004E3152" w:rsidRDefault="004E3152" w:rsidP="00C73BBE">
          <w:pPr>
            <w:ind w:firstLineChars="100" w:firstLine="240"/>
            <w:rPr>
              <w:rFonts w:ascii="Times New Roman" w:hAnsi="Times New Roman" w:cs="Times New Roman"/>
              <w:lang w:eastAsia="zh-HK"/>
            </w:rPr>
          </w:pPr>
          <w:r w:rsidRPr="001A67F7">
            <w:rPr>
              <w:rFonts w:ascii="Times New Roman" w:hAnsi="Times New Roman" w:cs="Times New Roman"/>
              <w:lang w:eastAsia="zh-HK"/>
            </w:rPr>
            <w:t>Calculation of Reid Vapor Pressure</w:t>
          </w:r>
          <w:r w:rsidR="00062F47">
            <w:rPr>
              <w:rFonts w:ascii="Times New Roman" w:hAnsi="Times New Roman" w:cs="Times New Roman"/>
              <w:lang w:eastAsia="zh-HK"/>
            </w:rPr>
            <w:t>………………………………………………..</w:t>
          </w:r>
          <w:r w:rsidR="00FA5418">
            <w:rPr>
              <w:rFonts w:ascii="Times New Roman" w:hAnsi="Times New Roman" w:cs="Times New Roman"/>
              <w:sz w:val="22"/>
              <w:lang w:eastAsia="zh-HK"/>
            </w:rPr>
            <w:t>19</w:t>
          </w:r>
        </w:p>
        <w:p w14:paraId="293257A5" w14:textId="268F040C" w:rsidR="00C920E7" w:rsidRPr="00680E33" w:rsidRDefault="00C920E7" w:rsidP="00680E33">
          <w:pPr>
            <w:ind w:firstLineChars="100" w:firstLine="240"/>
            <w:rPr>
              <w:rFonts w:ascii="Times New Roman" w:hAnsi="Times New Roman" w:cs="Times New Roman"/>
              <w:lang w:eastAsia="zh-HK"/>
            </w:rPr>
          </w:pPr>
          <w:r w:rsidRPr="001A67F7">
            <w:rPr>
              <w:rFonts w:ascii="Times New Roman" w:hAnsi="Times New Roman" w:cs="Times New Roman"/>
              <w:lang w:eastAsia="zh-HK"/>
            </w:rPr>
            <w:t>Calculation of Octane Number</w:t>
          </w:r>
          <w:r w:rsidR="00062F47">
            <w:rPr>
              <w:rFonts w:ascii="Times New Roman" w:hAnsi="Times New Roman" w:cs="Times New Roman"/>
              <w:lang w:eastAsia="zh-HK"/>
            </w:rPr>
            <w:t>…………………………………………………….</w:t>
          </w:r>
          <w:r w:rsidR="00FA5418">
            <w:rPr>
              <w:rFonts w:ascii="Times New Roman" w:hAnsi="Times New Roman" w:cs="Times New Roman"/>
              <w:sz w:val="22"/>
              <w:lang w:eastAsia="zh-HK"/>
            </w:rPr>
            <w:t>19</w:t>
          </w:r>
        </w:p>
        <w:p w14:paraId="0B590EDD" w14:textId="77777777" w:rsidR="00C11569" w:rsidRPr="00C920E7" w:rsidRDefault="00A45753" w:rsidP="00C920E7">
          <w:pPr>
            <w:rPr>
              <w:lang w:eastAsia="en-US"/>
            </w:rPr>
          </w:pPr>
        </w:p>
      </w:sdtContent>
    </w:sdt>
    <w:p w14:paraId="729BF76B" w14:textId="77777777" w:rsidR="003F116D" w:rsidRPr="00745936" w:rsidRDefault="003F116D" w:rsidP="00115801">
      <w:pPr>
        <w:widowControl/>
        <w:rPr>
          <w:rFonts w:ascii="Times New Roman" w:hAnsi="Times New Roman" w:cs="Times New Roman"/>
          <w:b/>
          <w:lang w:eastAsia="zh-HK"/>
        </w:rPr>
      </w:pPr>
      <w:r w:rsidRPr="00745936">
        <w:rPr>
          <w:rFonts w:ascii="Times New Roman" w:hAnsi="Times New Roman" w:cs="Times New Roman"/>
          <w:b/>
          <w:lang w:eastAsia="zh-HK"/>
        </w:rPr>
        <w:br w:type="page"/>
      </w:r>
    </w:p>
    <w:p w14:paraId="646FBA7B" w14:textId="77777777" w:rsidR="00617018" w:rsidRPr="00DD200D" w:rsidRDefault="00617018" w:rsidP="00DD200D">
      <w:pPr>
        <w:pStyle w:val="ListParagraph"/>
        <w:widowControl/>
        <w:numPr>
          <w:ilvl w:val="0"/>
          <w:numId w:val="11"/>
        </w:numPr>
        <w:ind w:leftChars="0"/>
        <w:rPr>
          <w:rFonts w:ascii="Times New Roman" w:hAnsi="Times New Roman" w:cs="Times New Roman"/>
          <w:b/>
          <w:lang w:eastAsia="zh-HK"/>
        </w:rPr>
      </w:pPr>
      <w:r w:rsidRPr="00DD200D">
        <w:rPr>
          <w:rFonts w:ascii="Times New Roman" w:hAnsi="Times New Roman" w:cs="Times New Roman"/>
          <w:b/>
          <w:lang w:eastAsia="zh-HK"/>
        </w:rPr>
        <w:lastRenderedPageBreak/>
        <w:t>Materials</w:t>
      </w:r>
    </w:p>
    <w:p w14:paraId="2D51EF34" w14:textId="77777777" w:rsidR="00CB7D8C" w:rsidRDefault="00CB7D8C" w:rsidP="00CB7D8C">
      <w:pPr>
        <w:widowControl/>
        <w:jc w:val="both"/>
        <w:rPr>
          <w:rFonts w:ascii="Times New Roman" w:eastAsia="SimSun" w:hAnsi="Times New Roman" w:cs="Times New Roman"/>
          <w:lang w:eastAsia="zh-CN"/>
        </w:rPr>
      </w:pPr>
    </w:p>
    <w:p w14:paraId="3B5274A8" w14:textId="0B5848D0" w:rsidR="00EC576E" w:rsidRDefault="00CB7D8C" w:rsidP="00CB7D8C">
      <w:pPr>
        <w:widowControl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eastAsia="SimSun" w:hAnsi="Times New Roman" w:cs="Times New Roman" w:hint="eastAsia"/>
          <w:lang w:eastAsia="zh-CN"/>
        </w:rPr>
        <w:t>Oxalic acid and 2-methyltetrahydrofuran (</w:t>
      </w: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hAnsi="Times New Roman" w:cs="Times New Roman" w:hint="eastAsia"/>
          <w:lang w:eastAsia="zh-HK"/>
        </w:rPr>
        <w:t>-MTHF)</w:t>
      </w:r>
      <w:r>
        <w:rPr>
          <w:rFonts w:ascii="Times New Roman" w:hAnsi="Times New Roman" w:cs="Times New Roman"/>
          <w:lang w:eastAsia="zh-HK"/>
        </w:rPr>
        <w:t xml:space="preserve"> were purchased from Sigma-Aldrich. Sawdust of ashwood of defined size (0.5-0.8 mm) was used. </w:t>
      </w:r>
      <w:r w:rsidR="00EC576E">
        <w:rPr>
          <w:rFonts w:ascii="Times New Roman" w:hAnsi="Times New Roman" w:cs="Times New Roman"/>
          <w:lang w:eastAsia="zh-HK"/>
        </w:rPr>
        <w:t xml:space="preserve">CNTs were </w:t>
      </w:r>
      <w:r w:rsidR="001B6AA6">
        <w:rPr>
          <w:rFonts w:ascii="Times New Roman" w:hAnsi="Times New Roman" w:cs="Times New Roman"/>
          <w:lang w:eastAsia="zh-HK"/>
        </w:rPr>
        <w:t xml:space="preserve">obtained from Shenzhen Nanotech. Port. Co. Ltd. </w:t>
      </w:r>
      <w:r w:rsidR="00DD320F">
        <w:rPr>
          <w:rFonts w:ascii="Times New Roman" w:hAnsi="Times New Roman" w:cs="Times New Roman"/>
          <w:lang w:eastAsia="zh-HK"/>
        </w:rPr>
        <w:t>a</w:t>
      </w:r>
      <w:r w:rsidR="001B6AA6">
        <w:rPr>
          <w:rFonts w:ascii="Times New Roman" w:hAnsi="Times New Roman" w:cs="Times New Roman"/>
          <w:lang w:eastAsia="zh-HK"/>
        </w:rPr>
        <w:t xml:space="preserve">nd </w:t>
      </w:r>
      <w:r w:rsidR="00EC576E">
        <w:rPr>
          <w:rFonts w:ascii="Times New Roman" w:hAnsi="Times New Roman" w:cs="Times New Roman"/>
          <w:lang w:eastAsia="zh-HK"/>
        </w:rPr>
        <w:t>pretreated with aqueous HNO</w:t>
      </w:r>
      <w:r w:rsidR="00EC576E" w:rsidRPr="00BF0B8A">
        <w:rPr>
          <w:rFonts w:ascii="Times New Roman" w:hAnsi="Times New Roman" w:cs="Times New Roman"/>
          <w:vertAlign w:val="subscript"/>
          <w:lang w:eastAsia="zh-HK"/>
        </w:rPr>
        <w:t>3</w:t>
      </w:r>
      <w:r w:rsidR="00EC576E">
        <w:rPr>
          <w:rFonts w:ascii="Times New Roman" w:hAnsi="Times New Roman" w:cs="Times New Roman"/>
          <w:lang w:eastAsia="zh-HK"/>
        </w:rPr>
        <w:t xml:space="preserve"> solution following literature procedure</w:t>
      </w:r>
      <w:r w:rsidR="004C58DC">
        <w:rPr>
          <w:rFonts w:ascii="Times New Roman" w:hAnsi="Times New Roman" w:cs="Times New Roman"/>
          <w:lang w:eastAsia="zh-HK"/>
        </w:rPr>
        <w:t xml:space="preserve"> </w:t>
      </w:r>
      <w:r w:rsidR="00BA5A31">
        <w:rPr>
          <w:rFonts w:ascii="Times New Roman" w:hAnsi="Times New Roman" w:cs="Times New Roman"/>
          <w:lang w:eastAsia="zh-HK"/>
        </w:rPr>
        <w:fldChar w:fldCharType="begin"/>
      </w:r>
      <w:r w:rsidR="0013326B">
        <w:rPr>
          <w:rFonts w:ascii="Times New Roman" w:hAnsi="Times New Roman" w:cs="Times New Roman"/>
          <w:lang w:eastAsia="zh-HK"/>
        </w:rPr>
        <w:instrText xml:space="preserve"> ADDIN EN.CITE &lt;EndNote&gt;&lt;Cite&gt;&lt;Author&gt;Chen&lt;/Author&gt;&lt;Year&gt;2007&lt;/Year&gt;&lt;RecNum&gt;6&lt;/RecNum&gt;&lt;DisplayText&gt;[1, 2]&lt;/DisplayText&gt;&lt;record&gt;&lt;rec-number&gt;6&lt;/rec-number&gt;&lt;foreign-keys&gt;&lt;key app="EN" db-id="xrs5twvvgass0eerz5axdr2jreps5ept9arx" timestamp="1557729423"&gt;6&lt;/key&gt;&lt;/foreign-keys&gt;&lt;ref-type name="Journal Article"&gt;17&lt;/ref-type&gt;&lt;contributors&gt;&lt;authors&gt;&lt;author&gt;Wei Chen&lt;/author&gt;&lt;author&gt;Xiulian Pan&lt;/author&gt;&lt;author&gt;Xinhe Bao&lt;/author&gt;&lt;/authors&gt;&lt;/contributors&gt;&lt;titles&gt;&lt;title&gt;Tuning of Redox Properties of Iron and Iron Oxides via Encapsulation within Carbon Nanotubes&lt;/title&gt;&lt;secondary-title&gt;Journal of the American Chemical Society&lt;/secondary-title&gt;&lt;/titles&gt;&lt;periodical&gt;&lt;full-title&gt;Journal of the American Chemical Society&lt;/full-title&gt;&lt;abbr-1&gt;J Am Chem Soc&lt;/abbr-1&gt;&lt;/periodical&gt;&lt;pages&gt;7421-7426&lt;/pages&gt;&lt;volume&gt;129&lt;/volume&gt;&lt;dates&gt;&lt;year&gt;2007&lt;/year&gt;&lt;/dates&gt;&lt;urls&gt;&lt;/urls&gt;&lt;electronic-resource-num&gt;10.1021/ja0713072&lt;/electronic-resource-num&gt;&lt;/record&gt;&lt;/Cite&gt;&lt;Cite&gt;&lt;Author&gt;Li&lt;/Author&gt;&lt;Year&gt;2012&lt;/Year&gt;&lt;RecNum&gt;14&lt;/RecNum&gt;&lt;record&gt;&lt;rec-number&gt;14&lt;/rec-number&gt;&lt;foreign-keys&gt;&lt;key app="EN" db-id="xrs5twvvgass0eerz5axdr2jreps5ept9arx" timestamp="1557729425"&gt;14&lt;/key&gt;&lt;/foreign-keys&gt;&lt;ref-type name="Journal Article"&gt;17&lt;/ref-type&gt;&lt;contributors&gt;&lt;authors&gt;&lt;author&gt;Li, Chuang&lt;/author&gt;&lt;author&gt;Shao, Zhengfeng&lt;/author&gt;&lt;author&gt;Pang, Min&lt;/author&gt;&lt;author&gt;Williams, Christopher T.&lt;/author&gt;&lt;author&gt;Liang, Changhai&lt;/author&gt;&lt;/authors&gt;&lt;/contributors&gt;&lt;titles&gt;&lt;title&gt;Carbon nanotubes supported Pt catalysts for phenylacetylene hydrogenation: effects of oxygen containing surface groups on Pt dispersion and catalytic performance&lt;/title&gt;&lt;secondary-title&gt;Catalysis Today&lt;/secondary-title&gt;&lt;/titles&gt;&lt;periodical&gt;&lt;full-title&gt;Catalysis Today&lt;/full-title&gt;&lt;abbr-1&gt;Catal Today&lt;/abbr-1&gt;&lt;/periodical&gt;&lt;pages&gt;69-75&lt;/pages&gt;&lt;volume&gt;186&lt;/volume&gt;&lt;number&gt;1&lt;/number&gt;&lt;section&gt;69&lt;/section&gt;&lt;dates&gt;&lt;year&gt;2012&lt;/year&gt;&lt;/dates&gt;&lt;isbn&gt;09205861&lt;/isbn&gt;&lt;urls&gt;&lt;/urls&gt;&lt;electronic-resource-num&gt;10.1016/j.cattod.2011.09.005&lt;/electronic-resource-num&gt;&lt;/record&gt;&lt;/Cite&gt;&lt;/EndNote&gt;</w:instrText>
      </w:r>
      <w:r w:rsidR="00BA5A31">
        <w:rPr>
          <w:rFonts w:ascii="Times New Roman" w:hAnsi="Times New Roman" w:cs="Times New Roman"/>
          <w:lang w:eastAsia="zh-HK"/>
        </w:rPr>
        <w:fldChar w:fldCharType="separate"/>
      </w:r>
      <w:r w:rsidR="00BA5A31">
        <w:rPr>
          <w:rFonts w:ascii="Times New Roman" w:hAnsi="Times New Roman" w:cs="Times New Roman"/>
          <w:noProof/>
          <w:lang w:eastAsia="zh-HK"/>
        </w:rPr>
        <w:t>[1, 2]</w:t>
      </w:r>
      <w:r w:rsidR="00BA5A31">
        <w:rPr>
          <w:rFonts w:ascii="Times New Roman" w:hAnsi="Times New Roman" w:cs="Times New Roman"/>
          <w:lang w:eastAsia="zh-HK"/>
        </w:rPr>
        <w:fldChar w:fldCharType="end"/>
      </w:r>
      <w:r w:rsidR="00EC576E">
        <w:rPr>
          <w:rFonts w:ascii="Times New Roman" w:hAnsi="Times New Roman" w:cs="Times New Roman"/>
          <w:lang w:eastAsia="zh-HK"/>
        </w:rPr>
        <w:t xml:space="preserve">. </w:t>
      </w:r>
      <w:r w:rsidR="00133BAF" w:rsidRPr="00133BAF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H</w:t>
      </w:r>
      <w:r w:rsidR="00133BAF" w:rsidRPr="00133BAF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2</w:t>
      </w:r>
      <w:r w:rsidR="00133BAF" w:rsidRPr="00133BAF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PtCl</w:t>
      </w:r>
      <w:r w:rsidR="00133BAF" w:rsidRPr="00133BAF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6</w:t>
      </w:r>
      <w:r w:rsidR="00133BAF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sym w:font="Wingdings" w:char="F09E"/>
      </w:r>
      <w:r w:rsidR="00133BAF" w:rsidRPr="00133BAF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6H</w:t>
      </w:r>
      <w:r w:rsidR="00133BAF" w:rsidRPr="00133BAF">
        <w:rPr>
          <w:rFonts w:ascii="Times New Roman" w:eastAsia="新細明體" w:hAnsi="Times New Roman" w:cs="Times New Roman"/>
          <w:color w:val="000000" w:themeColor="text1"/>
          <w:kern w:val="0"/>
          <w:szCs w:val="24"/>
          <w:vertAlign w:val="subscript"/>
        </w:rPr>
        <w:t>2</w:t>
      </w:r>
      <w:r w:rsidR="00133BAF" w:rsidRPr="00133BAF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O</w:t>
      </w:r>
      <w:r w:rsidR="006D1E41">
        <w:rPr>
          <w:rFonts w:ascii="Times New Roman" w:hAnsi="Times New Roman" w:cs="Times New Roman"/>
          <w:lang w:eastAsia="zh-HK"/>
        </w:rPr>
        <w:t xml:space="preserve"> was purchased from Sigma-Aldrich as used as received. </w:t>
      </w:r>
    </w:p>
    <w:p w14:paraId="655237E8" w14:textId="77777777" w:rsidR="00BF0B8A" w:rsidRDefault="00BF0B8A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p w14:paraId="1E37A82F" w14:textId="77777777" w:rsidR="002002A8" w:rsidRPr="00DD200D" w:rsidRDefault="00C1491F" w:rsidP="00DD200D">
      <w:pPr>
        <w:pStyle w:val="ListParagraph"/>
        <w:widowControl/>
        <w:numPr>
          <w:ilvl w:val="0"/>
          <w:numId w:val="11"/>
        </w:numPr>
        <w:ind w:leftChars="0"/>
        <w:rPr>
          <w:rFonts w:ascii="Times New Roman" w:hAnsi="Times New Roman" w:cs="Times New Roman"/>
          <w:b/>
          <w:lang w:eastAsia="zh-HK"/>
        </w:rPr>
      </w:pPr>
      <w:r w:rsidRPr="00DD200D">
        <w:rPr>
          <w:rFonts w:ascii="Times New Roman" w:hAnsi="Times New Roman" w:cs="Times New Roman" w:hint="eastAsia"/>
          <w:b/>
          <w:lang w:eastAsia="zh-HK"/>
        </w:rPr>
        <w:t xml:space="preserve">Extraction of Lignin by </w:t>
      </w:r>
      <w:proofErr w:type="spellStart"/>
      <w:r w:rsidR="002002A8" w:rsidRPr="00DD200D">
        <w:rPr>
          <w:rFonts w:ascii="Times New Roman" w:hAnsi="Times New Roman" w:cs="Times New Roman" w:hint="eastAsia"/>
          <w:b/>
          <w:lang w:eastAsia="zh-HK"/>
        </w:rPr>
        <w:t>OrganoCat</w:t>
      </w:r>
      <w:proofErr w:type="spellEnd"/>
      <w:r w:rsidR="002002A8" w:rsidRPr="00DD200D">
        <w:rPr>
          <w:rFonts w:ascii="Times New Roman" w:hAnsi="Times New Roman" w:cs="Times New Roman" w:hint="eastAsia"/>
          <w:b/>
          <w:lang w:eastAsia="zh-HK"/>
        </w:rPr>
        <w:t xml:space="preserve"> Process </w:t>
      </w:r>
      <w:r w:rsidRPr="00DD200D">
        <w:rPr>
          <w:rFonts w:ascii="Times New Roman" w:hAnsi="Times New Roman" w:cs="Times New Roman"/>
          <w:b/>
          <w:lang w:eastAsia="zh-HK"/>
        </w:rPr>
        <w:t>from</w:t>
      </w:r>
      <w:r w:rsidR="002002A8" w:rsidRPr="00DD200D">
        <w:rPr>
          <w:rFonts w:ascii="Times New Roman" w:hAnsi="Times New Roman" w:cs="Times New Roman" w:hint="eastAsia"/>
          <w:b/>
          <w:lang w:eastAsia="zh-HK"/>
        </w:rPr>
        <w:t xml:space="preserve"> Ashwood</w:t>
      </w:r>
    </w:p>
    <w:p w14:paraId="583BD1F0" w14:textId="77777777" w:rsidR="00482588" w:rsidRDefault="00482588" w:rsidP="00115801">
      <w:pPr>
        <w:widowControl/>
        <w:jc w:val="both"/>
        <w:rPr>
          <w:rFonts w:ascii="Times New Roman" w:hAnsi="Times New Roman" w:cs="Times New Roman"/>
          <w:lang w:eastAsia="zh-HK"/>
        </w:rPr>
      </w:pPr>
    </w:p>
    <w:p w14:paraId="09F1CD3E" w14:textId="03A8906D" w:rsidR="00482588" w:rsidRPr="00482588" w:rsidRDefault="00482588" w:rsidP="00115801">
      <w:pPr>
        <w:widowControl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Procedure: </w:t>
      </w:r>
      <w:r w:rsidR="00115801">
        <w:rPr>
          <w:rFonts w:ascii="Times New Roman" w:hAnsi="Times New Roman" w:cs="Times New Roman"/>
          <w:lang w:eastAsia="zh-HK"/>
        </w:rPr>
        <w:t xml:space="preserve">The reaction procedure follows the literature with slight modification </w:t>
      </w:r>
      <w:r w:rsidR="00115801">
        <w:rPr>
          <w:rFonts w:ascii="Times New Roman" w:hAnsi="Times New Roman" w:cs="Times New Roman"/>
          <w:lang w:eastAsia="zh-HK"/>
        </w:rPr>
        <w:fldChar w:fldCharType="begin"/>
      </w:r>
      <w:r w:rsidR="0013326B">
        <w:rPr>
          <w:rFonts w:ascii="Times New Roman" w:hAnsi="Times New Roman" w:cs="Times New Roman"/>
          <w:lang w:eastAsia="zh-HK"/>
        </w:rPr>
        <w:instrText xml:space="preserve"> ADDIN EN.CITE &lt;EndNote&gt;&lt;Cite&gt;&lt;Author&gt;vom Stein&lt;/Author&gt;&lt;Year&gt;2011&lt;/Year&gt;&lt;RecNum&gt;16&lt;/RecNum&gt;&lt;DisplayText&gt;[3]&lt;/DisplayText&gt;&lt;record&gt;&lt;rec-number&gt;16&lt;/rec-number&gt;&lt;foreign-keys&gt;&lt;key app="EN" db-id="xrs5twvvgass0eerz5axdr2jreps5ept9arx" timestamp="1557729426"&gt;16&lt;/key&gt;&lt;/foreign-keys&gt;&lt;ref-type name="Journal Article"&gt;17&lt;/ref-type&gt;&lt;contributors&gt;&lt;authors&gt;&lt;author&gt;vom Stein, Thorsten&lt;/author&gt;&lt;author&gt;Grande, Philipp M.&lt;/author&gt;&lt;author&gt;Kayser, Henning&lt;/author&gt;&lt;author&gt;Sibilla, Fabrizio&lt;/author&gt;&lt;author&gt;Leitner, Walter&lt;/author&gt;&lt;author&gt;Domínguez de María, Pablo&lt;/author&gt;&lt;/authors&gt;&lt;/contributors&gt;&lt;titles&gt;&lt;title&gt;From biomass to feedstock: one-step fractionation of lignocellulose components by the selective organic acid-catalyzed depolymerization of hemicellulose in a biphasic system&lt;/title&gt;&lt;secondary-title&gt;Green Chemistry&lt;/secondary-title&gt;&lt;/titles&gt;&lt;periodical&gt;&lt;full-title&gt;Green Chemistry&lt;/full-title&gt;&lt;abbr-1&gt;Green Chem&lt;/abbr-1&gt;&lt;/periodical&gt;&lt;volume&gt;13&lt;/volume&gt;&lt;number&gt;7&lt;/number&gt;&lt;section&gt;1772&lt;/section&gt;&lt;dates&gt;&lt;year&gt;2011&lt;/year&gt;&lt;/dates&gt;&lt;isbn&gt;1463-9262&amp;#xD;1463-9270&lt;/isbn&gt;&lt;urls&gt;&lt;/urls&gt;&lt;electronic-resource-num&gt;10.1039/c1gc00002k&lt;/electronic-resource-num&gt;&lt;/record&gt;&lt;/Cite&gt;&lt;/EndNote&gt;</w:instrText>
      </w:r>
      <w:r w:rsidR="00115801">
        <w:rPr>
          <w:rFonts w:ascii="Times New Roman" w:hAnsi="Times New Roman" w:cs="Times New Roman"/>
          <w:lang w:eastAsia="zh-HK"/>
        </w:rPr>
        <w:fldChar w:fldCharType="separate"/>
      </w:r>
      <w:r w:rsidR="00BA5A31">
        <w:rPr>
          <w:rFonts w:ascii="Times New Roman" w:hAnsi="Times New Roman" w:cs="Times New Roman"/>
          <w:noProof/>
          <w:lang w:eastAsia="zh-HK"/>
        </w:rPr>
        <w:t>[3]</w:t>
      </w:r>
      <w:r w:rsidR="00115801">
        <w:rPr>
          <w:rFonts w:ascii="Times New Roman" w:hAnsi="Times New Roman" w:cs="Times New Roman"/>
          <w:lang w:eastAsia="zh-HK"/>
        </w:rPr>
        <w:fldChar w:fldCharType="end"/>
      </w:r>
      <w:r w:rsidR="00115801">
        <w:rPr>
          <w:rFonts w:ascii="Times New Roman" w:hAnsi="Times New Roman" w:cs="Times New Roman"/>
          <w:lang w:eastAsia="zh-HK"/>
        </w:rPr>
        <w:t xml:space="preserve">. </w:t>
      </w:r>
      <w:r w:rsidR="004C58DC">
        <w:rPr>
          <w:rFonts w:ascii="Times New Roman" w:hAnsi="Times New Roman" w:cs="Times New Roman"/>
          <w:lang w:eastAsia="zh-HK"/>
        </w:rPr>
        <w:t xml:space="preserve">In </w:t>
      </w:r>
      <w:r w:rsidR="00585E40">
        <w:rPr>
          <w:rFonts w:ascii="Times New Roman" w:hAnsi="Times New Roman" w:cs="Times New Roman"/>
          <w:lang w:eastAsia="zh-HK"/>
        </w:rPr>
        <w:t>a 1</w:t>
      </w:r>
      <w:r w:rsidR="00160F14">
        <w:rPr>
          <w:rFonts w:ascii="Times New Roman" w:hAnsi="Times New Roman" w:cs="Times New Roman"/>
          <w:lang w:eastAsia="zh-HK"/>
        </w:rPr>
        <w:t>,</w:t>
      </w:r>
      <w:r w:rsidR="00585E40">
        <w:rPr>
          <w:rFonts w:ascii="Times New Roman" w:hAnsi="Times New Roman" w:cs="Times New Roman"/>
          <w:lang w:eastAsia="zh-HK"/>
        </w:rPr>
        <w:t xml:space="preserve">000 mL of </w:t>
      </w:r>
      <w:r w:rsidR="0084758F">
        <w:rPr>
          <w:rFonts w:ascii="Times New Roman" w:hAnsi="Times New Roman" w:cs="Times New Roman"/>
          <w:lang w:eastAsia="zh-HK"/>
        </w:rPr>
        <w:t>stainless steel high pressure</w:t>
      </w:r>
      <w:r w:rsidR="00585E40">
        <w:rPr>
          <w:rFonts w:ascii="Times New Roman" w:hAnsi="Times New Roman" w:cs="Times New Roman"/>
          <w:lang w:eastAsia="zh-HK"/>
        </w:rPr>
        <w:t xml:space="preserve"> reactor</w:t>
      </w:r>
      <w:r w:rsidR="00D401DC">
        <w:rPr>
          <w:rFonts w:ascii="Times New Roman" w:hAnsi="Times New Roman" w:cs="Times New Roman"/>
          <w:lang w:eastAsia="zh-HK"/>
        </w:rPr>
        <w:t xml:space="preserve"> equipped with an agitator</w:t>
      </w:r>
      <w:r w:rsidR="00585E40">
        <w:rPr>
          <w:rFonts w:ascii="Times New Roman" w:hAnsi="Times New Roman" w:cs="Times New Roman"/>
          <w:lang w:eastAsia="zh-HK"/>
        </w:rPr>
        <w:t xml:space="preserve">, sawdust of </w:t>
      </w:r>
      <w:r w:rsidR="00751B2F">
        <w:rPr>
          <w:rFonts w:ascii="Times New Roman" w:hAnsi="Times New Roman" w:cs="Times New Roman"/>
          <w:lang w:eastAsia="zh-HK"/>
        </w:rPr>
        <w:t>A</w:t>
      </w:r>
      <w:r w:rsidR="00585E40">
        <w:rPr>
          <w:rFonts w:ascii="Times New Roman" w:hAnsi="Times New Roman" w:cs="Times New Roman"/>
          <w:lang w:eastAsia="zh-HK"/>
        </w:rPr>
        <w:t>shwood (</w:t>
      </w:r>
      <w:r w:rsidR="009502FD">
        <w:rPr>
          <w:rFonts w:ascii="Times New Roman" w:hAnsi="Times New Roman" w:cs="Times New Roman"/>
          <w:lang w:eastAsia="zh-HK"/>
        </w:rPr>
        <w:t>20 g, 0.5-0.8 mm</w:t>
      </w:r>
      <w:r w:rsidR="00585E40">
        <w:rPr>
          <w:rFonts w:ascii="Times New Roman" w:hAnsi="Times New Roman" w:cs="Times New Roman"/>
          <w:lang w:eastAsia="zh-HK"/>
        </w:rPr>
        <w:t>) was suspen</w:t>
      </w:r>
      <w:r w:rsidR="009502FD">
        <w:rPr>
          <w:rFonts w:ascii="Times New Roman" w:hAnsi="Times New Roman" w:cs="Times New Roman"/>
          <w:lang w:eastAsia="zh-HK"/>
        </w:rPr>
        <w:t>ded in water with oxalic acid (0.1</w:t>
      </w:r>
      <w:r w:rsidR="00160F14">
        <w:rPr>
          <w:rFonts w:ascii="Times New Roman" w:hAnsi="Times New Roman" w:cs="Times New Roman"/>
          <w:lang w:eastAsia="zh-HK"/>
        </w:rPr>
        <w:t> </w:t>
      </w:r>
      <w:r w:rsidR="00585E40" w:rsidRPr="009502FD">
        <w:rPr>
          <w:rFonts w:ascii="Times New Roman" w:hAnsi="Times New Roman" w:cs="Times New Roman"/>
          <w:color w:val="000000" w:themeColor="text1"/>
          <w:lang w:eastAsia="zh-HK"/>
        </w:rPr>
        <w:t>M</w:t>
      </w:r>
      <w:r w:rsidR="009502FD">
        <w:rPr>
          <w:rFonts w:ascii="Times New Roman" w:hAnsi="Times New Roman" w:cs="Times New Roman"/>
          <w:lang w:eastAsia="zh-HK"/>
        </w:rPr>
        <w:t>) (250</w:t>
      </w:r>
      <w:r w:rsidR="004C58DC">
        <w:rPr>
          <w:rFonts w:ascii="Times New Roman" w:hAnsi="Times New Roman" w:cs="Times New Roman"/>
          <w:lang w:eastAsia="zh-HK"/>
        </w:rPr>
        <w:t> </w:t>
      </w:r>
      <w:r w:rsidR="00585E40">
        <w:rPr>
          <w:rFonts w:ascii="Times New Roman" w:hAnsi="Times New Roman" w:cs="Times New Roman"/>
          <w:lang w:eastAsia="zh-HK"/>
        </w:rPr>
        <w:t>mL)</w:t>
      </w:r>
      <w:r w:rsidR="009502FD">
        <w:rPr>
          <w:rFonts w:ascii="Times New Roman" w:hAnsi="Times New Roman" w:cs="Times New Roman"/>
          <w:lang w:eastAsia="zh-HK"/>
        </w:rPr>
        <w:t xml:space="preserve">. 2-MTHF (250 </w:t>
      </w:r>
      <w:r w:rsidR="0084758F">
        <w:rPr>
          <w:rFonts w:ascii="Times New Roman" w:hAnsi="Times New Roman" w:cs="Times New Roman"/>
          <w:lang w:eastAsia="zh-HK"/>
        </w:rPr>
        <w:t>mL) was then added to the mixture and the reactor was sealed. The temperature of the reaction was set at 150</w:t>
      </w:r>
      <w:r w:rsidR="0084758F" w:rsidRPr="009502FD">
        <w:rPr>
          <w:rFonts w:ascii="Times New Roman" w:hAnsi="Times New Roman" w:cs="Times New Roman"/>
          <w:vertAlign w:val="superscript"/>
          <w:lang w:eastAsia="zh-HK"/>
        </w:rPr>
        <w:t>o</w:t>
      </w:r>
      <w:r w:rsidR="0084758F">
        <w:rPr>
          <w:rFonts w:ascii="Times New Roman" w:hAnsi="Times New Roman" w:cs="Times New Roman"/>
          <w:lang w:eastAsia="zh-HK"/>
        </w:rPr>
        <w:t xml:space="preserve">C for </w:t>
      </w:r>
      <w:r w:rsidR="009502FD">
        <w:rPr>
          <w:rFonts w:ascii="Times New Roman" w:hAnsi="Times New Roman" w:cs="Times New Roman"/>
          <w:lang w:eastAsia="zh-HK"/>
        </w:rPr>
        <w:t>3</w:t>
      </w:r>
      <w:r w:rsidR="0084758F">
        <w:rPr>
          <w:rFonts w:ascii="Times New Roman" w:hAnsi="Times New Roman" w:cs="Times New Roman"/>
          <w:lang w:eastAsia="zh-HK"/>
        </w:rPr>
        <w:t xml:space="preserve"> hours and pressure of </w:t>
      </w:r>
      <w:r w:rsidR="00F836E1" w:rsidRPr="00F836E1">
        <w:rPr>
          <w:rFonts w:ascii="Times New Roman" w:hAnsi="Times New Roman" w:cs="Times New Roman"/>
          <w:color w:val="000000" w:themeColor="text1"/>
          <w:lang w:eastAsia="zh-HK"/>
        </w:rPr>
        <w:t>about</w:t>
      </w:r>
      <w:r w:rsidR="00F836E1" w:rsidRPr="00484F84">
        <w:rPr>
          <w:rFonts w:ascii="Times New Roman" w:hAnsi="Times New Roman" w:cs="Times New Roman"/>
          <w:color w:val="FF0000"/>
          <w:lang w:eastAsia="zh-HK"/>
        </w:rPr>
        <w:t xml:space="preserve"> </w:t>
      </w:r>
      <w:r w:rsidR="00F836E1" w:rsidRPr="00ED1F50">
        <w:rPr>
          <w:rFonts w:ascii="Times New Roman" w:hAnsi="Times New Roman" w:cs="Times New Roman"/>
          <w:color w:val="000000" w:themeColor="text1"/>
          <w:lang w:eastAsia="zh-HK"/>
        </w:rPr>
        <w:t>1</w:t>
      </w:r>
      <w:r w:rsidR="004C58DC">
        <w:rPr>
          <w:rFonts w:ascii="Times New Roman" w:hAnsi="Times New Roman" w:cs="Times New Roman"/>
          <w:color w:val="000000" w:themeColor="text1"/>
          <w:lang w:eastAsia="zh-HK"/>
        </w:rPr>
        <w:t> </w:t>
      </w:r>
      <w:r w:rsidR="0084758F" w:rsidRPr="00ED1F50">
        <w:rPr>
          <w:rFonts w:ascii="Times New Roman" w:hAnsi="Times New Roman" w:cs="Times New Roman"/>
          <w:color w:val="000000" w:themeColor="text1"/>
          <w:lang w:eastAsia="zh-HK"/>
        </w:rPr>
        <w:t xml:space="preserve">MPa </w:t>
      </w:r>
      <w:r w:rsidR="0084758F">
        <w:rPr>
          <w:rFonts w:ascii="Times New Roman" w:hAnsi="Times New Roman" w:cs="Times New Roman"/>
          <w:lang w:eastAsia="zh-HK"/>
        </w:rPr>
        <w:t xml:space="preserve">was reached at this temperature. After the reaction was cooled down and depressurized, </w:t>
      </w:r>
      <w:r w:rsidR="00115801">
        <w:rPr>
          <w:rFonts w:ascii="Times New Roman" w:hAnsi="Times New Roman" w:cs="Times New Roman"/>
          <w:lang w:eastAsia="zh-HK"/>
        </w:rPr>
        <w:t xml:space="preserve">the organic phase was decanted and the solvent was evaporated to obtain an oily residue. Lignin </w:t>
      </w:r>
      <w:r w:rsidR="009502FD">
        <w:rPr>
          <w:rFonts w:ascii="Times New Roman" w:hAnsi="Times New Roman" w:cs="Times New Roman"/>
          <w:lang w:eastAsia="zh-HK"/>
        </w:rPr>
        <w:t xml:space="preserve">(1.8 </w:t>
      </w:r>
      <w:r w:rsidR="00881EE7" w:rsidRPr="009502FD">
        <w:rPr>
          <w:rFonts w:ascii="Times New Roman" w:hAnsi="Times New Roman" w:cs="Times New Roman"/>
          <w:color w:val="000000" w:themeColor="text1"/>
          <w:lang w:eastAsia="zh-HK"/>
        </w:rPr>
        <w:t>g</w:t>
      </w:r>
      <w:r w:rsidR="00881EE7">
        <w:rPr>
          <w:rFonts w:ascii="Times New Roman" w:hAnsi="Times New Roman" w:cs="Times New Roman"/>
          <w:lang w:eastAsia="zh-HK"/>
        </w:rPr>
        <w:t xml:space="preserve">) </w:t>
      </w:r>
      <w:r w:rsidR="00115801">
        <w:rPr>
          <w:rFonts w:ascii="Times New Roman" w:hAnsi="Times New Roman" w:cs="Times New Roman"/>
          <w:lang w:eastAsia="zh-HK"/>
        </w:rPr>
        <w:t>was then precipitated from the oily residue using ice water at 0</w:t>
      </w:r>
      <w:r w:rsidR="00DD320F">
        <w:rPr>
          <w:rFonts w:ascii="Times New Roman" w:hAnsi="Times New Roman" w:cs="Times New Roman"/>
          <w:lang w:eastAsia="zh-HK"/>
        </w:rPr>
        <w:sym w:font="Symbol" w:char="F0B0"/>
      </w:r>
      <w:r w:rsidR="00115801">
        <w:rPr>
          <w:rFonts w:ascii="Times New Roman" w:hAnsi="Times New Roman" w:cs="Times New Roman"/>
          <w:lang w:eastAsia="zh-HK"/>
        </w:rPr>
        <w:t>C.</w:t>
      </w:r>
      <w:r w:rsidR="00432CC0">
        <w:rPr>
          <w:rFonts w:ascii="Times New Roman" w:hAnsi="Times New Roman" w:cs="Times New Roman"/>
          <w:lang w:eastAsia="zh-HK"/>
        </w:rPr>
        <w:t xml:space="preserve"> Theoretically, ashwood contains about 26-27</w:t>
      </w:r>
      <w:r w:rsidR="00EC576E">
        <w:rPr>
          <w:rFonts w:ascii="Times New Roman" w:hAnsi="Times New Roman" w:cs="Times New Roman"/>
          <w:lang w:eastAsia="zh-HK"/>
        </w:rPr>
        <w:t xml:space="preserve"> </w:t>
      </w:r>
      <w:proofErr w:type="spellStart"/>
      <w:r w:rsidR="00EC576E">
        <w:rPr>
          <w:rFonts w:ascii="Times New Roman" w:hAnsi="Times New Roman" w:cs="Times New Roman"/>
          <w:lang w:eastAsia="zh-HK"/>
        </w:rPr>
        <w:t>wt</w:t>
      </w:r>
      <w:proofErr w:type="spellEnd"/>
      <w:r w:rsidR="00432CC0">
        <w:rPr>
          <w:rFonts w:ascii="Times New Roman" w:hAnsi="Times New Roman" w:cs="Times New Roman"/>
          <w:lang w:eastAsia="zh-HK"/>
        </w:rPr>
        <w:t xml:space="preserve">% of lignin and </w:t>
      </w:r>
      <w:r w:rsidR="00160F14">
        <w:rPr>
          <w:rFonts w:ascii="Times New Roman" w:hAnsi="Times New Roman" w:cs="Times New Roman"/>
          <w:lang w:eastAsia="zh-HK"/>
        </w:rPr>
        <w:t xml:space="preserve">it </w:t>
      </w:r>
      <w:r w:rsidR="00432CC0">
        <w:rPr>
          <w:rFonts w:ascii="Times New Roman" w:hAnsi="Times New Roman" w:cs="Times New Roman"/>
          <w:lang w:eastAsia="zh-HK"/>
        </w:rPr>
        <w:t xml:space="preserve">can reach </w:t>
      </w:r>
      <w:r w:rsidR="00525C37">
        <w:rPr>
          <w:rFonts w:ascii="Times New Roman" w:hAnsi="Times New Roman" w:cs="Times New Roman"/>
          <w:lang w:eastAsia="zh-HK"/>
        </w:rPr>
        <w:t xml:space="preserve">up </w:t>
      </w:r>
      <w:r w:rsidR="00432CC0">
        <w:rPr>
          <w:rFonts w:ascii="Times New Roman" w:hAnsi="Times New Roman" w:cs="Times New Roman"/>
          <w:lang w:eastAsia="zh-HK"/>
        </w:rPr>
        <w:t>to 35</w:t>
      </w:r>
      <w:r w:rsidR="00EC576E">
        <w:rPr>
          <w:rFonts w:ascii="Times New Roman" w:hAnsi="Times New Roman" w:cs="Times New Roman"/>
          <w:lang w:eastAsia="zh-HK"/>
        </w:rPr>
        <w:t xml:space="preserve"> </w:t>
      </w:r>
      <w:proofErr w:type="spellStart"/>
      <w:r w:rsidR="00EC576E">
        <w:rPr>
          <w:rFonts w:ascii="Times New Roman" w:hAnsi="Times New Roman" w:cs="Times New Roman"/>
          <w:lang w:eastAsia="zh-HK"/>
        </w:rPr>
        <w:t>wt</w:t>
      </w:r>
      <w:proofErr w:type="spellEnd"/>
      <w:r w:rsidR="00432CC0">
        <w:rPr>
          <w:rFonts w:ascii="Times New Roman" w:hAnsi="Times New Roman" w:cs="Times New Roman"/>
          <w:lang w:eastAsia="zh-HK"/>
        </w:rPr>
        <w:t>%</w:t>
      </w:r>
      <w:r w:rsidR="00D55E8D">
        <w:rPr>
          <w:rFonts w:ascii="Times New Roman" w:hAnsi="Times New Roman" w:cs="Times New Roman"/>
          <w:lang w:eastAsia="zh-HK"/>
        </w:rPr>
        <w:t xml:space="preserve"> </w:t>
      </w:r>
      <w:r w:rsidR="00D55E8D">
        <w:rPr>
          <w:rFonts w:ascii="Times New Roman" w:hAnsi="Times New Roman" w:cs="Times New Roman"/>
          <w:lang w:eastAsia="zh-HK"/>
        </w:rPr>
        <w:fldChar w:fldCharType="begin">
          <w:fldData xml:space="preserve">PEVuZE5vdGU+PENpdGU+PEF1dGhvcj5Db2xhcmVzPC9BdXRob3I+PFllYXI+MjAxNTwvWWVhcj48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</w:fldData>
        </w:fldChar>
      </w:r>
      <w:r w:rsidR="0013326B">
        <w:rPr>
          <w:rFonts w:ascii="Times New Roman" w:hAnsi="Times New Roman" w:cs="Times New Roman"/>
          <w:lang w:eastAsia="zh-HK"/>
        </w:rPr>
        <w:instrText xml:space="preserve"> ADDIN EN.CITE </w:instrText>
      </w:r>
      <w:r w:rsidR="0013326B">
        <w:rPr>
          <w:rFonts w:ascii="Times New Roman" w:hAnsi="Times New Roman" w:cs="Times New Roman"/>
          <w:lang w:eastAsia="zh-HK"/>
        </w:rPr>
        <w:fldChar w:fldCharType="begin">
          <w:fldData xml:space="preserve">PEVuZE5vdGU+PENpdGU+PEF1dGhvcj5Db2xhcmVzPC9BdXRob3I+PFllYXI+MjAxNTwvWWVhcj48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</w:fldData>
        </w:fldChar>
      </w:r>
      <w:r w:rsidR="0013326B">
        <w:rPr>
          <w:rFonts w:ascii="Times New Roman" w:hAnsi="Times New Roman" w:cs="Times New Roman"/>
          <w:lang w:eastAsia="zh-HK"/>
        </w:rPr>
        <w:instrText xml:space="preserve"> ADDIN EN.CITE.DATA </w:instrText>
      </w:r>
      <w:r w:rsidR="0013326B">
        <w:rPr>
          <w:rFonts w:ascii="Times New Roman" w:hAnsi="Times New Roman" w:cs="Times New Roman"/>
          <w:lang w:eastAsia="zh-HK"/>
        </w:rPr>
      </w:r>
      <w:r w:rsidR="0013326B">
        <w:rPr>
          <w:rFonts w:ascii="Times New Roman" w:hAnsi="Times New Roman" w:cs="Times New Roman"/>
          <w:lang w:eastAsia="zh-HK"/>
        </w:rPr>
        <w:fldChar w:fldCharType="end"/>
      </w:r>
      <w:r w:rsidR="00D55E8D">
        <w:rPr>
          <w:rFonts w:ascii="Times New Roman" w:hAnsi="Times New Roman" w:cs="Times New Roman"/>
          <w:lang w:eastAsia="zh-HK"/>
        </w:rPr>
      </w:r>
      <w:r w:rsidR="00D55E8D">
        <w:rPr>
          <w:rFonts w:ascii="Times New Roman" w:hAnsi="Times New Roman" w:cs="Times New Roman"/>
          <w:lang w:eastAsia="zh-HK"/>
        </w:rPr>
        <w:fldChar w:fldCharType="separate"/>
      </w:r>
      <w:r w:rsidR="00D55E8D">
        <w:rPr>
          <w:rFonts w:ascii="Times New Roman" w:hAnsi="Times New Roman" w:cs="Times New Roman"/>
          <w:noProof/>
          <w:lang w:eastAsia="zh-HK"/>
        </w:rPr>
        <w:t>[4-6]</w:t>
      </w:r>
      <w:r w:rsidR="00D55E8D">
        <w:rPr>
          <w:rFonts w:ascii="Times New Roman" w:hAnsi="Times New Roman" w:cs="Times New Roman"/>
          <w:lang w:eastAsia="zh-HK"/>
        </w:rPr>
        <w:fldChar w:fldCharType="end"/>
      </w:r>
      <w:r w:rsidR="00432CC0">
        <w:rPr>
          <w:rFonts w:ascii="Times New Roman" w:hAnsi="Times New Roman" w:cs="Times New Roman"/>
          <w:lang w:eastAsia="zh-HK"/>
        </w:rPr>
        <w:t>. In the SuperPro Designer study, the best scenario of 27</w:t>
      </w:r>
      <w:r w:rsidR="00160F14">
        <w:rPr>
          <w:rFonts w:ascii="Times New Roman" w:hAnsi="Times New Roman" w:cs="Times New Roman"/>
          <w:lang w:eastAsia="zh-HK"/>
        </w:rPr>
        <w:t> </w:t>
      </w:r>
      <w:proofErr w:type="spellStart"/>
      <w:r w:rsidR="00EC576E">
        <w:rPr>
          <w:rFonts w:ascii="Times New Roman" w:hAnsi="Times New Roman" w:cs="Times New Roman"/>
          <w:lang w:eastAsia="zh-HK"/>
        </w:rPr>
        <w:t>wt</w:t>
      </w:r>
      <w:proofErr w:type="spellEnd"/>
      <w:r w:rsidR="00432CC0">
        <w:rPr>
          <w:rFonts w:ascii="Times New Roman" w:hAnsi="Times New Roman" w:cs="Times New Roman"/>
          <w:lang w:eastAsia="zh-HK"/>
        </w:rPr>
        <w:t>% lignin was chosen</w:t>
      </w:r>
      <w:r w:rsidR="00525C37">
        <w:rPr>
          <w:rFonts w:ascii="Times New Roman" w:hAnsi="Times New Roman" w:cs="Times New Roman"/>
          <w:lang w:eastAsia="zh-HK"/>
        </w:rPr>
        <w:t xml:space="preserve"> for comparison of the three different catalysis cases</w:t>
      </w:r>
      <w:r w:rsidR="00432CC0">
        <w:rPr>
          <w:rFonts w:ascii="Times New Roman" w:hAnsi="Times New Roman" w:cs="Times New Roman"/>
          <w:lang w:eastAsia="zh-HK"/>
        </w:rPr>
        <w:t xml:space="preserve">. </w:t>
      </w:r>
    </w:p>
    <w:p w14:paraId="1C5B69F7" w14:textId="77777777" w:rsidR="00570BBC" w:rsidRDefault="00570BBC">
      <w:pPr>
        <w:widowControl/>
        <w:rPr>
          <w:rFonts w:ascii="Times New Roman" w:hAnsi="Times New Roman" w:cs="Times New Roman"/>
          <w:b/>
          <w:lang w:eastAsia="zh-HK"/>
        </w:rPr>
      </w:pPr>
    </w:p>
    <w:p w14:paraId="79FCE32C" w14:textId="77777777" w:rsidR="00161FEF" w:rsidRDefault="00161FEF" w:rsidP="00DD200D">
      <w:pPr>
        <w:pStyle w:val="ListParagraph"/>
        <w:widowControl/>
        <w:numPr>
          <w:ilvl w:val="0"/>
          <w:numId w:val="11"/>
        </w:numPr>
        <w:ind w:leftChars="0"/>
        <w:rPr>
          <w:rFonts w:ascii="Times New Roman" w:hAnsi="Times New Roman" w:cs="Times New Roman"/>
          <w:b/>
          <w:lang w:eastAsia="zh-HK"/>
        </w:rPr>
      </w:pPr>
      <w:r w:rsidRPr="00DD200D">
        <w:rPr>
          <w:rFonts w:ascii="Times New Roman" w:hAnsi="Times New Roman" w:cs="Times New Roman"/>
          <w:b/>
          <w:lang w:eastAsia="zh-HK"/>
        </w:rPr>
        <w:t>Characterization of Lignin</w:t>
      </w:r>
    </w:p>
    <w:p w14:paraId="75A402E5" w14:textId="77777777" w:rsidR="00967DD8" w:rsidRPr="00DD200D" w:rsidRDefault="00967DD8" w:rsidP="00967DD8">
      <w:pPr>
        <w:pStyle w:val="ListParagraph"/>
        <w:widowControl/>
        <w:ind w:leftChars="0" w:left="360"/>
        <w:rPr>
          <w:rFonts w:ascii="Times New Roman" w:hAnsi="Times New Roman" w:cs="Times New Roman"/>
          <w:b/>
          <w:lang w:eastAsia="zh-HK"/>
        </w:rPr>
      </w:pPr>
    </w:p>
    <w:p w14:paraId="30100B65" w14:textId="052A0E4E" w:rsidR="00161FEF" w:rsidRDefault="007E74B7" w:rsidP="00115801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161FEF" w:rsidRPr="00200338">
        <w:rPr>
          <w:rFonts w:ascii="Times New Roman" w:hAnsi="Times New Roman" w:cs="Times New Roman"/>
          <w:szCs w:val="24"/>
        </w:rPr>
        <w:t>he composition of C, H and N in ash wood lignin</w:t>
      </w:r>
      <w:r>
        <w:rPr>
          <w:rFonts w:ascii="Times New Roman" w:hAnsi="Times New Roman" w:cs="Times New Roman"/>
          <w:szCs w:val="24"/>
        </w:rPr>
        <w:t xml:space="preserve"> were determined by elemental analysis</w:t>
      </w:r>
      <w:r w:rsidR="00161FEF" w:rsidRPr="00200338">
        <w:rPr>
          <w:rFonts w:ascii="Times New Roman" w:hAnsi="Times New Roman" w:cs="Times New Roman"/>
          <w:szCs w:val="24"/>
        </w:rPr>
        <w:t xml:space="preserve">, which is essential for evaluating </w:t>
      </w:r>
      <w:r>
        <w:rPr>
          <w:rFonts w:ascii="Times New Roman" w:hAnsi="Times New Roman" w:cs="Times New Roman"/>
          <w:szCs w:val="24"/>
        </w:rPr>
        <w:t xml:space="preserve">the higher heating value of </w:t>
      </w:r>
      <w:r w:rsidR="00161FEF" w:rsidRPr="00200338">
        <w:rPr>
          <w:rFonts w:ascii="Times New Roman" w:hAnsi="Times New Roman" w:cs="Times New Roman"/>
          <w:szCs w:val="24"/>
        </w:rPr>
        <w:t>lignin. The test was performed by Elemental Analyzer (</w:t>
      </w:r>
      <w:proofErr w:type="spellStart"/>
      <w:r w:rsidR="00161FEF" w:rsidRPr="00200338">
        <w:rPr>
          <w:rFonts w:ascii="Times New Roman" w:hAnsi="Times New Roman" w:cs="Times New Roman"/>
          <w:szCs w:val="24"/>
        </w:rPr>
        <w:t>Vario</w:t>
      </w:r>
      <w:proofErr w:type="spellEnd"/>
      <w:r w:rsidR="00161FEF" w:rsidRPr="00200338">
        <w:rPr>
          <w:rFonts w:ascii="Times New Roman" w:hAnsi="Times New Roman" w:cs="Times New Roman"/>
          <w:szCs w:val="24"/>
        </w:rPr>
        <w:t xml:space="preserve"> EL). </w:t>
      </w:r>
      <w:r>
        <w:rPr>
          <w:rFonts w:ascii="Times New Roman" w:hAnsi="Times New Roman" w:cs="Times New Roman"/>
          <w:szCs w:val="24"/>
        </w:rPr>
        <w:t>Isolated lignin s</w:t>
      </w:r>
      <w:r w:rsidR="00161FEF" w:rsidRPr="00200338">
        <w:rPr>
          <w:rFonts w:ascii="Times New Roman" w:hAnsi="Times New Roman" w:cs="Times New Roman"/>
          <w:szCs w:val="24"/>
        </w:rPr>
        <w:t xml:space="preserve">ample </w:t>
      </w:r>
      <w:r w:rsidR="00160F14">
        <w:rPr>
          <w:rFonts w:ascii="Times New Roman" w:hAnsi="Times New Roman" w:cs="Times New Roman"/>
          <w:szCs w:val="24"/>
        </w:rPr>
        <w:t>(</w:t>
      </w:r>
      <w:r w:rsidR="00160F14" w:rsidRPr="00200338">
        <w:rPr>
          <w:rFonts w:ascii="Times New Roman" w:hAnsi="Times New Roman" w:cs="Times New Roman"/>
          <w:szCs w:val="24"/>
        </w:rPr>
        <w:t>0.1</w:t>
      </w:r>
      <w:r w:rsidR="00160F14">
        <w:rPr>
          <w:rFonts w:ascii="Times New Roman" w:hAnsi="Times New Roman" w:cs="Times New Roman"/>
          <w:szCs w:val="24"/>
        </w:rPr>
        <w:t xml:space="preserve"> </w:t>
      </w:r>
      <w:r w:rsidR="00160F14" w:rsidRPr="00200338">
        <w:rPr>
          <w:rFonts w:ascii="Times New Roman" w:hAnsi="Times New Roman" w:cs="Times New Roman"/>
          <w:szCs w:val="24"/>
        </w:rPr>
        <w:t>g</w:t>
      </w:r>
      <w:r w:rsidR="00160F14">
        <w:rPr>
          <w:rFonts w:ascii="Times New Roman" w:hAnsi="Times New Roman" w:cs="Times New Roman"/>
          <w:szCs w:val="24"/>
        </w:rPr>
        <w:t>)</w:t>
      </w:r>
      <w:r w:rsidR="00160F14" w:rsidRPr="00200338">
        <w:rPr>
          <w:rFonts w:ascii="Times New Roman" w:hAnsi="Times New Roman" w:cs="Times New Roman"/>
          <w:szCs w:val="24"/>
        </w:rPr>
        <w:t xml:space="preserve"> </w:t>
      </w:r>
      <w:r w:rsidR="00161FEF" w:rsidRPr="00200338">
        <w:rPr>
          <w:rFonts w:ascii="Times New Roman" w:hAnsi="Times New Roman" w:cs="Times New Roman"/>
          <w:szCs w:val="24"/>
        </w:rPr>
        <w:t>was used in each run and repeated twice.</w:t>
      </w:r>
      <w:r w:rsidR="004B7E08" w:rsidRPr="00200338">
        <w:rPr>
          <w:rFonts w:ascii="Times New Roman" w:hAnsi="Times New Roman" w:cs="Times New Roman"/>
          <w:szCs w:val="24"/>
        </w:rPr>
        <w:t xml:space="preserve"> Compared with the wood starting materials, both the H/C and O/C ratio has</w:t>
      </w:r>
      <w:r w:rsidR="00140AC2">
        <w:rPr>
          <w:rFonts w:ascii="Times New Roman" w:hAnsi="Times New Roman" w:cs="Times New Roman"/>
          <w:szCs w:val="24"/>
        </w:rPr>
        <w:t xml:space="preserve"> been reduced slightly</w:t>
      </w:r>
      <w:r w:rsidR="004B7E08" w:rsidRPr="00200338">
        <w:rPr>
          <w:rFonts w:ascii="Times New Roman" w:hAnsi="Times New Roman" w:cs="Times New Roman"/>
          <w:szCs w:val="24"/>
        </w:rPr>
        <w:t>, which leads to a higher HHV of the extracted lignin.</w:t>
      </w:r>
    </w:p>
    <w:p w14:paraId="7291F36F" w14:textId="77777777" w:rsidR="00CE1611" w:rsidRPr="00200338" w:rsidRDefault="00CE1611" w:rsidP="00115801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p w14:paraId="6434F00B" w14:textId="77777777" w:rsidR="000A74BD" w:rsidRPr="00200338" w:rsidRDefault="000A74BD" w:rsidP="00115801">
      <w:pPr>
        <w:widowControl/>
        <w:jc w:val="center"/>
        <w:rPr>
          <w:rFonts w:ascii="Times New Roman" w:eastAsia="DengXian" w:hAnsi="Times New Roman" w:cs="Times New Roman"/>
          <w:noProof/>
          <w:szCs w:val="24"/>
        </w:rPr>
      </w:pPr>
      <w:r w:rsidRPr="00200338">
        <w:rPr>
          <w:rFonts w:ascii="Times New Roman" w:eastAsia="DengXian" w:hAnsi="Times New Roman" w:cs="Times New Roman"/>
          <w:noProof/>
          <w:szCs w:val="24"/>
        </w:rPr>
        <w:t>Table 1. Elemental Composion and HHV of ash wood lignin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74"/>
        <w:gridCol w:w="19"/>
        <w:gridCol w:w="788"/>
        <w:gridCol w:w="12"/>
        <w:gridCol w:w="784"/>
        <w:gridCol w:w="799"/>
        <w:gridCol w:w="741"/>
        <w:gridCol w:w="801"/>
        <w:gridCol w:w="864"/>
        <w:gridCol w:w="1590"/>
      </w:tblGrid>
      <w:tr w:rsidR="004B7E08" w:rsidRPr="009E0B4A" w14:paraId="32E7FD32" w14:textId="77777777" w:rsidTr="004B7E08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E9C69D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Sample</w:t>
            </w: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754F19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</w:p>
        </w:tc>
        <w:tc>
          <w:tcPr>
            <w:tcW w:w="8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6858A8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</w:p>
        </w:tc>
        <w:tc>
          <w:tcPr>
            <w:tcW w:w="313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1E1880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Elemental composion (wt %)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9E9688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01A371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</w:p>
        </w:tc>
      </w:tr>
      <w:tr w:rsidR="004B7E08" w:rsidRPr="009E0B4A" w14:paraId="3433DA4B" w14:textId="77777777" w:rsidTr="004B7E08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E92429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1CE6D3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C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D013C1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H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92AA8D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O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A5E275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N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ED3FF3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S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BB35E2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H/C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0ECDA2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O/C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F391F8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HHV</w:t>
            </w:r>
            <w:r w:rsidRPr="009E0B4A">
              <w:rPr>
                <w:rFonts w:ascii="Times New Roman" w:eastAsia="DengXian" w:hAnsi="Times New Roman" w:cs="Times New Roman"/>
                <w:i/>
                <w:noProof/>
                <w:sz w:val="22"/>
                <w:vertAlign w:val="superscript"/>
              </w:rPr>
              <w:t>a</w:t>
            </w: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(MJ/kg)</w:t>
            </w:r>
          </w:p>
        </w:tc>
      </w:tr>
      <w:tr w:rsidR="004B7E08" w:rsidRPr="009E0B4A" w14:paraId="635A31E2" w14:textId="77777777" w:rsidTr="004B7E08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44A4B2F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Ash Wood</w:t>
            </w: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331F0A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47.65</w:t>
            </w:r>
          </w:p>
        </w:tc>
        <w:tc>
          <w:tcPr>
            <w:tcW w:w="8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3AC216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6.21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349EC8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46.03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BC41DD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0</w:t>
            </w:r>
          </w:p>
        </w:tc>
        <w:tc>
          <w:tcPr>
            <w:tcW w:w="74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3781A5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0.11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755FEC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1.56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EDB76E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0.72</w:t>
            </w:r>
          </w:p>
        </w:tc>
        <w:tc>
          <w:tcPr>
            <w:tcW w:w="15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A2B082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19.43</w:t>
            </w:r>
          </w:p>
        </w:tc>
      </w:tr>
      <w:tr w:rsidR="004B7E08" w:rsidRPr="009E0B4A" w14:paraId="45441071" w14:textId="77777777" w:rsidTr="004B7E08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388FF5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Lignin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F77037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52.70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98A906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6.01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992A1D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41.24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F179B1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0.01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D66F5E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0.04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7B2A90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1.37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1C9FBE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0.58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291629" w14:textId="77777777" w:rsidR="004B7E08" w:rsidRPr="009E0B4A" w:rsidRDefault="004B7E08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21.36</w:t>
            </w:r>
          </w:p>
        </w:tc>
      </w:tr>
    </w:tbl>
    <w:p w14:paraId="5F3787F4" w14:textId="35F4C7EA" w:rsidR="004B7E08" w:rsidRPr="009E0B4A" w:rsidRDefault="004B7E08" w:rsidP="00115801">
      <w:pPr>
        <w:widowControl/>
        <w:rPr>
          <w:rFonts w:ascii="Times New Roman" w:eastAsia="DengXian" w:hAnsi="Times New Roman" w:cs="Times New Roman"/>
          <w:noProof/>
          <w:sz w:val="22"/>
        </w:rPr>
      </w:pPr>
      <w:r w:rsidRPr="009E0B4A">
        <w:rPr>
          <w:rFonts w:ascii="Times New Roman" w:eastAsia="DengXian" w:hAnsi="Times New Roman" w:cs="Times New Roman"/>
          <w:i/>
          <w:noProof/>
          <w:sz w:val="22"/>
          <w:vertAlign w:val="superscript"/>
        </w:rPr>
        <w:lastRenderedPageBreak/>
        <w:t>a</w:t>
      </w:r>
      <w:r w:rsidRPr="009E0B4A">
        <w:rPr>
          <w:rFonts w:ascii="Times New Roman" w:eastAsia="DengXian" w:hAnsi="Times New Roman" w:cs="Times New Roman"/>
          <w:noProof/>
          <w:sz w:val="22"/>
        </w:rPr>
        <w:t>HHV (MJ/kg) = (34C+124.3H+6.3N+19.3S-9.8O)/100, where C, H, N, S and O are the content of the carbon, hydrogen, nitrogen, sulfur and oxygen, respectively</w:t>
      </w:r>
      <w:r w:rsidR="00C1491F" w:rsidRPr="009E0B4A">
        <w:rPr>
          <w:rFonts w:ascii="Times New Roman" w:eastAsia="DengXian" w:hAnsi="Times New Roman" w:cs="Times New Roman"/>
          <w:noProof/>
          <w:sz w:val="22"/>
        </w:rPr>
        <w:t xml:space="preserve"> </w:t>
      </w:r>
      <w:r w:rsidR="007826DF" w:rsidRPr="009E0B4A">
        <w:rPr>
          <w:rFonts w:ascii="Times New Roman" w:eastAsia="DengXian" w:hAnsi="Times New Roman" w:cs="Times New Roman"/>
          <w:noProof/>
          <w:sz w:val="22"/>
        </w:rPr>
        <w:fldChar w:fldCharType="begin">
          <w:fldData xml:space="preserve">PEVuZE5vdGU+PENpdGU+PEF1dGhvcj5IaWRhamF0YTwvQXV0aG9yPjxZZWFyPjIwMTg8L1llYXI+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</w:fldData>
        </w:fldChar>
      </w:r>
      <w:r w:rsidR="0013326B">
        <w:rPr>
          <w:rFonts w:ascii="Times New Roman" w:eastAsia="DengXian" w:hAnsi="Times New Roman" w:cs="Times New Roman"/>
          <w:noProof/>
          <w:sz w:val="22"/>
        </w:rPr>
        <w:instrText xml:space="preserve"> ADDIN EN.CITE </w:instrText>
      </w:r>
      <w:r w:rsidR="0013326B">
        <w:rPr>
          <w:rFonts w:ascii="Times New Roman" w:eastAsia="DengXian" w:hAnsi="Times New Roman" w:cs="Times New Roman"/>
          <w:noProof/>
          <w:sz w:val="22"/>
        </w:rPr>
        <w:fldChar w:fldCharType="begin">
          <w:fldData xml:space="preserve">PEVuZE5vdGU+PENpdGU+PEF1dGhvcj5IaWRhamF0YTwvQXV0aG9yPjxZZWFyPjIwMTg8L1llYXI+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</w:fldData>
        </w:fldChar>
      </w:r>
      <w:r w:rsidR="0013326B">
        <w:rPr>
          <w:rFonts w:ascii="Times New Roman" w:eastAsia="DengXian" w:hAnsi="Times New Roman" w:cs="Times New Roman"/>
          <w:noProof/>
          <w:sz w:val="22"/>
        </w:rPr>
        <w:instrText xml:space="preserve"> ADDIN EN.CITE.DATA </w:instrText>
      </w:r>
      <w:r w:rsidR="0013326B">
        <w:rPr>
          <w:rFonts w:ascii="Times New Roman" w:eastAsia="DengXian" w:hAnsi="Times New Roman" w:cs="Times New Roman"/>
          <w:noProof/>
          <w:sz w:val="22"/>
        </w:rPr>
      </w:r>
      <w:r w:rsidR="0013326B">
        <w:rPr>
          <w:rFonts w:ascii="Times New Roman" w:eastAsia="DengXian" w:hAnsi="Times New Roman" w:cs="Times New Roman"/>
          <w:noProof/>
          <w:sz w:val="22"/>
        </w:rPr>
        <w:fldChar w:fldCharType="end"/>
      </w:r>
      <w:r w:rsidR="007826DF" w:rsidRPr="009E0B4A">
        <w:rPr>
          <w:rFonts w:ascii="Times New Roman" w:eastAsia="DengXian" w:hAnsi="Times New Roman" w:cs="Times New Roman"/>
          <w:noProof/>
          <w:sz w:val="22"/>
        </w:rPr>
      </w:r>
      <w:r w:rsidR="007826DF" w:rsidRPr="009E0B4A">
        <w:rPr>
          <w:rFonts w:ascii="Times New Roman" w:eastAsia="DengXian" w:hAnsi="Times New Roman" w:cs="Times New Roman"/>
          <w:noProof/>
          <w:sz w:val="22"/>
        </w:rPr>
        <w:fldChar w:fldCharType="separate"/>
      </w:r>
      <w:r w:rsidR="00BA5A31">
        <w:rPr>
          <w:rFonts w:ascii="Times New Roman" w:eastAsia="DengXian" w:hAnsi="Times New Roman" w:cs="Times New Roman"/>
          <w:noProof/>
          <w:sz w:val="22"/>
        </w:rPr>
        <w:t>[7, 8]</w:t>
      </w:r>
      <w:r w:rsidR="007826DF" w:rsidRPr="009E0B4A">
        <w:rPr>
          <w:rFonts w:ascii="Times New Roman" w:eastAsia="DengXian" w:hAnsi="Times New Roman" w:cs="Times New Roman"/>
          <w:noProof/>
          <w:sz w:val="22"/>
        </w:rPr>
        <w:fldChar w:fldCharType="end"/>
      </w:r>
      <w:r w:rsidRPr="009E0B4A">
        <w:rPr>
          <w:rFonts w:ascii="Times New Roman" w:eastAsia="DengXian" w:hAnsi="Times New Roman" w:cs="Times New Roman"/>
          <w:noProof/>
          <w:sz w:val="22"/>
        </w:rPr>
        <w:t>.</w:t>
      </w:r>
      <w:r w:rsidR="00C1491F" w:rsidRPr="009E0B4A">
        <w:rPr>
          <w:rFonts w:ascii="Times New Roman" w:eastAsia="DengXian" w:hAnsi="Times New Roman" w:cs="Times New Roman"/>
          <w:noProof/>
          <w:sz w:val="22"/>
        </w:rPr>
        <w:t xml:space="preserve"> </w:t>
      </w:r>
    </w:p>
    <w:p w14:paraId="706791BA" w14:textId="77777777" w:rsidR="000A74BD" w:rsidRPr="00200338" w:rsidRDefault="000A74BD" w:rsidP="00115801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p w14:paraId="504E7099" w14:textId="74B964C2" w:rsidR="00161FEF" w:rsidRDefault="00161FEF" w:rsidP="00115801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200338">
        <w:rPr>
          <w:rFonts w:ascii="Times New Roman" w:hAnsi="Times New Roman" w:cs="Times New Roman"/>
          <w:szCs w:val="24"/>
        </w:rPr>
        <w:t xml:space="preserve">Gel </w:t>
      </w:r>
      <w:r w:rsidR="00140AC2">
        <w:rPr>
          <w:rFonts w:ascii="Times New Roman" w:hAnsi="Times New Roman" w:cs="Times New Roman"/>
          <w:szCs w:val="24"/>
        </w:rPr>
        <w:t>P</w:t>
      </w:r>
      <w:r w:rsidRPr="00200338">
        <w:rPr>
          <w:rFonts w:ascii="Times New Roman" w:hAnsi="Times New Roman" w:cs="Times New Roman"/>
          <w:szCs w:val="24"/>
        </w:rPr>
        <w:t xml:space="preserve">ermeation </w:t>
      </w:r>
      <w:r w:rsidR="00140AC2">
        <w:rPr>
          <w:rFonts w:ascii="Times New Roman" w:hAnsi="Times New Roman" w:cs="Times New Roman"/>
          <w:szCs w:val="24"/>
        </w:rPr>
        <w:t>C</w:t>
      </w:r>
      <w:r w:rsidRPr="00200338">
        <w:rPr>
          <w:rFonts w:ascii="Times New Roman" w:hAnsi="Times New Roman" w:cs="Times New Roman"/>
          <w:szCs w:val="24"/>
        </w:rPr>
        <w:t>hromatography (GPC)</w:t>
      </w:r>
      <w:r w:rsidR="007E74B7">
        <w:rPr>
          <w:rFonts w:ascii="Times New Roman" w:hAnsi="Times New Roman" w:cs="Times New Roman"/>
          <w:szCs w:val="24"/>
        </w:rPr>
        <w:t xml:space="preserve"> was used to determine the molecular weight distribution of ash wood lignin</w:t>
      </w:r>
      <w:r w:rsidRPr="00200338">
        <w:rPr>
          <w:rFonts w:ascii="Times New Roman" w:hAnsi="Times New Roman" w:cs="Times New Roman"/>
          <w:szCs w:val="24"/>
        </w:rPr>
        <w:t>. The samples were</w:t>
      </w:r>
      <w:r w:rsidR="007E74B7">
        <w:rPr>
          <w:rFonts w:ascii="Times New Roman" w:hAnsi="Times New Roman" w:cs="Times New Roman"/>
          <w:szCs w:val="24"/>
        </w:rPr>
        <w:t xml:space="preserve"> first</w:t>
      </w:r>
      <w:r w:rsidRPr="00200338">
        <w:rPr>
          <w:rFonts w:ascii="Times New Roman" w:hAnsi="Times New Roman" w:cs="Times New Roman"/>
          <w:szCs w:val="24"/>
        </w:rPr>
        <w:t xml:space="preserve"> dissolved in tetrahydrofuran (THF) at a concentration of </w:t>
      </w:r>
      <w:r w:rsidR="007E74B7">
        <w:rPr>
          <w:rFonts w:ascii="Times New Roman" w:hAnsi="Times New Roman" w:cs="Times New Roman"/>
          <w:szCs w:val="24"/>
        </w:rPr>
        <w:t xml:space="preserve">ca. </w:t>
      </w:r>
      <w:r w:rsidR="00CD1DD9">
        <w:rPr>
          <w:rFonts w:ascii="Times New Roman" w:hAnsi="Times New Roman" w:cs="Times New Roman"/>
          <w:szCs w:val="24"/>
        </w:rPr>
        <w:t>1.5</w:t>
      </w:r>
      <w:r w:rsidRPr="00200338">
        <w:rPr>
          <w:rFonts w:ascii="Times New Roman" w:hAnsi="Times New Roman" w:cs="Times New Roman"/>
          <w:szCs w:val="24"/>
        </w:rPr>
        <w:t xml:space="preserve"> mg/mL and ultrasonic treatment </w:t>
      </w:r>
      <w:r w:rsidR="007E74B7">
        <w:rPr>
          <w:rFonts w:ascii="Times New Roman" w:hAnsi="Times New Roman" w:cs="Times New Roman"/>
          <w:szCs w:val="24"/>
        </w:rPr>
        <w:t xml:space="preserve">were performed </w:t>
      </w:r>
      <w:r w:rsidRPr="00200338">
        <w:rPr>
          <w:rFonts w:ascii="Times New Roman" w:hAnsi="Times New Roman" w:cs="Times New Roman"/>
          <w:szCs w:val="24"/>
        </w:rPr>
        <w:t xml:space="preserve">for half an hour followed </w:t>
      </w:r>
      <w:r w:rsidR="004C58DC">
        <w:rPr>
          <w:rFonts w:ascii="Times New Roman" w:hAnsi="Times New Roman" w:cs="Times New Roman"/>
          <w:szCs w:val="24"/>
        </w:rPr>
        <w:t>by</w:t>
      </w:r>
      <w:r w:rsidR="004C58DC" w:rsidRPr="00200338">
        <w:rPr>
          <w:rFonts w:ascii="Times New Roman" w:hAnsi="Times New Roman" w:cs="Times New Roman"/>
          <w:szCs w:val="24"/>
        </w:rPr>
        <w:t xml:space="preserve"> </w:t>
      </w:r>
      <w:r w:rsidR="00140AC2">
        <w:rPr>
          <w:rFonts w:ascii="Times New Roman" w:hAnsi="Times New Roman" w:cs="Times New Roman"/>
          <w:szCs w:val="24"/>
        </w:rPr>
        <w:t>filtration</w:t>
      </w:r>
      <w:r w:rsidR="00140AC2" w:rsidRPr="00200338">
        <w:rPr>
          <w:rFonts w:ascii="Times New Roman" w:hAnsi="Times New Roman" w:cs="Times New Roman"/>
          <w:szCs w:val="24"/>
        </w:rPr>
        <w:t xml:space="preserve"> </w:t>
      </w:r>
      <w:r w:rsidRPr="00200338">
        <w:rPr>
          <w:rFonts w:ascii="Times New Roman" w:hAnsi="Times New Roman" w:cs="Times New Roman"/>
          <w:szCs w:val="24"/>
        </w:rPr>
        <w:t xml:space="preserve">through a 0.45μm Teflon syringe filter before injection. The GPC used in this analysis was equipped with a Waters 1515 isocratic HPLC pump and </w:t>
      </w:r>
      <w:r w:rsidR="00140AC2">
        <w:rPr>
          <w:rFonts w:ascii="Times New Roman" w:hAnsi="Times New Roman" w:cs="Times New Roman"/>
          <w:szCs w:val="24"/>
        </w:rPr>
        <w:t>W</w:t>
      </w:r>
      <w:r w:rsidRPr="00200338">
        <w:rPr>
          <w:rFonts w:ascii="Times New Roman" w:hAnsi="Times New Roman" w:cs="Times New Roman"/>
          <w:szCs w:val="24"/>
        </w:rPr>
        <w:t>aters 2414 refractive index detector. Three columns with a 7.8×300 mm (HR 4E THF) were used for separation. The flowing phase was THF and introduced at 1</w:t>
      </w:r>
      <w:r w:rsidR="00160F14">
        <w:rPr>
          <w:rFonts w:ascii="Times New Roman" w:hAnsi="Times New Roman" w:cs="Times New Roman"/>
          <w:szCs w:val="24"/>
        </w:rPr>
        <w:t> </w:t>
      </w:r>
      <w:r w:rsidRPr="00200338">
        <w:rPr>
          <w:rFonts w:ascii="Times New Roman" w:hAnsi="Times New Roman" w:cs="Times New Roman"/>
          <w:szCs w:val="24"/>
        </w:rPr>
        <w:t xml:space="preserve">mL/min. </w:t>
      </w:r>
      <w:r w:rsidR="00F122AB">
        <w:rPr>
          <w:rFonts w:ascii="Times New Roman" w:hAnsi="Times New Roman" w:cs="Times New Roman"/>
          <w:szCs w:val="24"/>
        </w:rPr>
        <w:t xml:space="preserve">Fig. 1 </w:t>
      </w:r>
      <w:r w:rsidR="007D70D9">
        <w:rPr>
          <w:rFonts w:ascii="Times New Roman" w:hAnsi="Times New Roman" w:cs="Times New Roman"/>
          <w:szCs w:val="24"/>
        </w:rPr>
        <w:t xml:space="preserve">shows </w:t>
      </w:r>
      <w:r w:rsidR="00F122AB">
        <w:rPr>
          <w:rFonts w:ascii="Times New Roman" w:hAnsi="Times New Roman" w:cs="Times New Roman"/>
          <w:szCs w:val="24"/>
        </w:rPr>
        <w:t xml:space="preserve">the GPC analysis on the molecular weight distribution of the </w:t>
      </w:r>
      <w:r w:rsidR="00F122AB">
        <w:rPr>
          <w:rFonts w:ascii="Times New Roman" w:hAnsi="Times New Roman" w:cs="Times New Roman"/>
          <w:szCs w:val="24"/>
          <w:lang w:eastAsia="zh-HK"/>
        </w:rPr>
        <w:t>lignin-soluble fractions of the extracted lignin</w:t>
      </w:r>
      <w:r w:rsidR="00B2258A">
        <w:rPr>
          <w:rFonts w:ascii="Times New Roman" w:hAnsi="Times New Roman" w:cs="Times New Roman"/>
          <w:szCs w:val="24"/>
          <w:lang w:eastAsia="zh-HK"/>
        </w:rPr>
        <w:t xml:space="preserve"> in</w:t>
      </w:r>
      <w:r w:rsidR="009A5EC2">
        <w:rPr>
          <w:rFonts w:ascii="Times New Roman" w:hAnsi="Times New Roman" w:cs="Times New Roman"/>
          <w:szCs w:val="24"/>
          <w:lang w:eastAsia="zh-HK"/>
        </w:rPr>
        <w:t xml:space="preserve"> THF, suggesting the broad weight-average molecular weight distribution.</w:t>
      </w:r>
    </w:p>
    <w:p w14:paraId="6C428A4D" w14:textId="77777777" w:rsidR="00CD1DD9" w:rsidRDefault="00B77B2D" w:rsidP="0011580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0FAE0C4" wp14:editId="438D9CB7">
            <wp:extent cx="5086350" cy="1507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18" cy="1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09B51" w14:textId="77777777" w:rsidR="00B77B2D" w:rsidRDefault="00B77B2D" w:rsidP="00115801">
      <w:pPr>
        <w:jc w:val="center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Fig. 1 </w:t>
      </w:r>
      <w:r>
        <w:rPr>
          <w:rFonts w:ascii="Times New Roman" w:hAnsi="Times New Roman" w:cs="Times New Roman"/>
          <w:szCs w:val="24"/>
          <w:lang w:eastAsia="zh-HK"/>
        </w:rPr>
        <w:t>GPC trace of lignin-soluble fractions of the extracted lignin.</w:t>
      </w:r>
    </w:p>
    <w:p w14:paraId="2B134945" w14:textId="77777777" w:rsidR="00CD1DD9" w:rsidRDefault="00CD1DD9" w:rsidP="00115801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p w14:paraId="1DEEA38D" w14:textId="77777777" w:rsidR="00B2258A" w:rsidRDefault="00B2258A" w:rsidP="00115801">
      <w:pPr>
        <w:widowControl/>
        <w:rPr>
          <w:rFonts w:ascii="Times New Roman" w:eastAsia="DengXian" w:hAnsi="Times New Roman" w:cs="Times New Roman"/>
          <w:noProof/>
          <w:szCs w:val="24"/>
        </w:rPr>
      </w:pPr>
      <w:r>
        <w:rPr>
          <w:rFonts w:ascii="Times New Roman" w:eastAsia="DengXian" w:hAnsi="Times New Roman" w:cs="Times New Roman" w:hint="eastAsia"/>
          <w:noProof/>
          <w:szCs w:val="24"/>
        </w:rPr>
        <w:t>Ta</w:t>
      </w:r>
      <w:r>
        <w:rPr>
          <w:rFonts w:ascii="Times New Roman" w:eastAsia="DengXian" w:hAnsi="Times New Roman" w:cs="Times New Roman"/>
          <w:noProof/>
          <w:szCs w:val="24"/>
        </w:rPr>
        <w:t>ble 2. N</w:t>
      </w:r>
      <w:r w:rsidRPr="008A6683">
        <w:rPr>
          <w:rFonts w:ascii="Times New Roman" w:eastAsia="DengXian" w:hAnsi="Times New Roman" w:cs="Times New Roman"/>
          <w:noProof/>
          <w:szCs w:val="24"/>
        </w:rPr>
        <w:t>umber-average molecular weight (Mn)</w:t>
      </w:r>
      <w:r>
        <w:rPr>
          <w:rFonts w:ascii="Times New Roman" w:eastAsia="DengXian" w:hAnsi="Times New Roman" w:cs="Times New Roman"/>
          <w:noProof/>
          <w:szCs w:val="24"/>
        </w:rPr>
        <w:t>, w</w:t>
      </w:r>
      <w:r w:rsidRPr="00B66179">
        <w:rPr>
          <w:rFonts w:ascii="Times New Roman" w:eastAsia="DengXian" w:hAnsi="Times New Roman" w:cs="Times New Roman"/>
          <w:noProof/>
          <w:szCs w:val="24"/>
        </w:rPr>
        <w:t>eight-average molecular weight (Mw), and</w:t>
      </w:r>
      <w:r>
        <w:rPr>
          <w:rFonts w:ascii="Times New Roman" w:eastAsia="DengXian" w:hAnsi="Times New Roman" w:cs="Times New Roman"/>
          <w:noProof/>
          <w:szCs w:val="24"/>
        </w:rPr>
        <w:t xml:space="preserve"> </w:t>
      </w:r>
      <w:r w:rsidRPr="00B66179">
        <w:rPr>
          <w:rFonts w:ascii="Times New Roman" w:eastAsia="DengXian" w:hAnsi="Times New Roman" w:cs="Times New Roman"/>
          <w:noProof/>
          <w:szCs w:val="24"/>
        </w:rPr>
        <w:t>polydispersity (</w:t>
      </w:r>
      <w:r>
        <w:rPr>
          <w:rFonts w:ascii="Times New Roman" w:eastAsia="DengXian" w:hAnsi="Times New Roman" w:cs="Times New Roman"/>
          <w:noProof/>
          <w:szCs w:val="24"/>
        </w:rPr>
        <w:t>PDI</w:t>
      </w:r>
      <w:r w:rsidRPr="00B66179">
        <w:rPr>
          <w:rFonts w:ascii="Times New Roman" w:eastAsia="DengXian" w:hAnsi="Times New Roman" w:cs="Times New Roman"/>
          <w:noProof/>
          <w:szCs w:val="24"/>
        </w:rPr>
        <w:t>)</w:t>
      </w:r>
      <w:r>
        <w:rPr>
          <w:rFonts w:ascii="Times New Roman" w:eastAsia="DengXian" w:hAnsi="Times New Roman" w:cs="Times New Roman"/>
          <w:noProof/>
          <w:szCs w:val="24"/>
        </w:rPr>
        <w:t xml:space="preserve"> </w:t>
      </w:r>
      <w:r w:rsidRPr="00B66179">
        <w:rPr>
          <w:rFonts w:ascii="Times New Roman" w:eastAsia="DengXian" w:hAnsi="Times New Roman" w:cs="Times New Roman"/>
          <w:noProof/>
          <w:szCs w:val="24"/>
        </w:rPr>
        <w:t xml:space="preserve">of the </w:t>
      </w:r>
      <w:r>
        <w:rPr>
          <w:rFonts w:ascii="Times New Roman" w:eastAsia="DengXian" w:hAnsi="Times New Roman" w:cs="Times New Roman"/>
          <w:noProof/>
          <w:szCs w:val="24"/>
        </w:rPr>
        <w:t>THF soluble-lignin</w:t>
      </w:r>
      <w:r w:rsidRPr="00B66179">
        <w:rPr>
          <w:rFonts w:ascii="Times New Roman" w:eastAsia="DengXian" w:hAnsi="Times New Roman" w:cs="Times New Roman"/>
          <w:noProof/>
          <w:szCs w:val="24"/>
        </w:rPr>
        <w:t xml:space="preserve"> </w:t>
      </w:r>
      <w:r>
        <w:rPr>
          <w:rFonts w:ascii="Times New Roman" w:eastAsia="DengXian" w:hAnsi="Times New Roman" w:cs="Times New Roman"/>
          <w:noProof/>
          <w:szCs w:val="24"/>
        </w:rPr>
        <w:t>extracted from ash wood</w:t>
      </w:r>
      <w:r w:rsidRPr="00B66179">
        <w:rPr>
          <w:rFonts w:ascii="Times New Roman" w:eastAsia="DengXian" w:hAnsi="Times New Roman" w:cs="Times New Roman"/>
          <w:noProof/>
          <w:szCs w:val="24"/>
        </w:rPr>
        <w:t xml:space="preserve"> by GPC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059"/>
        <w:gridCol w:w="2073"/>
        <w:gridCol w:w="1990"/>
      </w:tblGrid>
      <w:tr w:rsidR="00B2258A" w14:paraId="22C2B4B6" w14:textId="77777777" w:rsidTr="00B2258A">
        <w:tc>
          <w:tcPr>
            <w:tcW w:w="2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0516A3" w14:textId="77777777" w:rsidR="00B2258A" w:rsidRPr="009E0B4A" w:rsidRDefault="00B2258A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Lignin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4250D1" w14:textId="77777777" w:rsidR="00B2258A" w:rsidRPr="009E0B4A" w:rsidRDefault="00B2258A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 w:hint="eastAsia"/>
                <w:noProof/>
                <w:sz w:val="22"/>
              </w:rPr>
              <w:t>M</w:t>
            </w: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n(g/mol)</w:t>
            </w:r>
          </w:p>
        </w:tc>
        <w:tc>
          <w:tcPr>
            <w:tcW w:w="20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234775" w14:textId="77777777" w:rsidR="00B2258A" w:rsidRPr="009E0B4A" w:rsidRDefault="00B2258A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 w:hint="eastAsia"/>
                <w:noProof/>
                <w:sz w:val="22"/>
              </w:rPr>
              <w:t>M</w:t>
            </w: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w(g/mol)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790BB3" w14:textId="77777777" w:rsidR="00B2258A" w:rsidRPr="009E0B4A" w:rsidRDefault="00B2258A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PDI(M</w:t>
            </w:r>
            <w:r w:rsidRPr="009E0B4A">
              <w:rPr>
                <w:rFonts w:ascii="Times New Roman" w:eastAsia="DengXian" w:hAnsi="Times New Roman" w:cs="Times New Roman" w:hint="eastAsia"/>
                <w:noProof/>
                <w:sz w:val="22"/>
              </w:rPr>
              <w:t>w</w:t>
            </w: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/Mn)</w:t>
            </w:r>
          </w:p>
        </w:tc>
      </w:tr>
      <w:tr w:rsidR="00B2258A" w14:paraId="0FD2F07E" w14:textId="77777777" w:rsidTr="00B2258A">
        <w:tc>
          <w:tcPr>
            <w:tcW w:w="2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9B6610" w14:textId="77777777" w:rsidR="00B2258A" w:rsidRPr="009E0B4A" w:rsidRDefault="00B2258A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From Ashwood</w:t>
            </w:r>
          </w:p>
        </w:tc>
        <w:tc>
          <w:tcPr>
            <w:tcW w:w="20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EA73347" w14:textId="77777777" w:rsidR="00B2258A" w:rsidRPr="009E0B4A" w:rsidRDefault="00B2258A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845</w:t>
            </w:r>
          </w:p>
        </w:tc>
        <w:tc>
          <w:tcPr>
            <w:tcW w:w="20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F66FEDD" w14:textId="77777777" w:rsidR="00B2258A" w:rsidRPr="009E0B4A" w:rsidRDefault="00B2258A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4009</w:t>
            </w: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D4C367C" w14:textId="77777777" w:rsidR="00B2258A" w:rsidRPr="009E0B4A" w:rsidRDefault="00B2258A" w:rsidP="00115801">
            <w:pPr>
              <w:widowControl/>
              <w:jc w:val="center"/>
              <w:rPr>
                <w:rFonts w:ascii="Times New Roman" w:eastAsia="DengXian" w:hAnsi="Times New Roman" w:cs="Times New Roman"/>
                <w:noProof/>
                <w:sz w:val="22"/>
              </w:rPr>
            </w:pPr>
            <w:r w:rsidRPr="009E0B4A">
              <w:rPr>
                <w:rFonts w:ascii="Times New Roman" w:eastAsia="DengXian" w:hAnsi="Times New Roman" w:cs="Times New Roman"/>
                <w:noProof/>
                <w:sz w:val="22"/>
              </w:rPr>
              <w:t>4.74</w:t>
            </w:r>
          </w:p>
        </w:tc>
      </w:tr>
    </w:tbl>
    <w:p w14:paraId="2A60C327" w14:textId="77777777" w:rsidR="00B2258A" w:rsidRPr="00200338" w:rsidRDefault="00B2258A" w:rsidP="00115801">
      <w:pPr>
        <w:jc w:val="both"/>
        <w:rPr>
          <w:rFonts w:ascii="Times New Roman" w:hAnsi="Times New Roman" w:cs="Times New Roman"/>
          <w:szCs w:val="24"/>
        </w:rPr>
      </w:pPr>
    </w:p>
    <w:p w14:paraId="5D2B7D8B" w14:textId="61B7C8BA" w:rsidR="00161FEF" w:rsidRDefault="00161FEF" w:rsidP="00115801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200338">
        <w:rPr>
          <w:rFonts w:ascii="Times New Roman" w:hAnsi="Times New Roman" w:cs="Times New Roman"/>
          <w:szCs w:val="24"/>
        </w:rPr>
        <w:t>Fourier translation infrared spectroscopy (FT-IR) technique</w:t>
      </w:r>
      <w:r w:rsidR="003F1F9A">
        <w:rPr>
          <w:rFonts w:ascii="Times New Roman" w:hAnsi="Times New Roman" w:cs="Times New Roman"/>
          <w:szCs w:val="24"/>
        </w:rPr>
        <w:t xml:space="preserve"> was used to analyze the f</w:t>
      </w:r>
      <w:r w:rsidR="003F1F9A" w:rsidRPr="00200338">
        <w:rPr>
          <w:rFonts w:ascii="Times New Roman" w:hAnsi="Times New Roman" w:cs="Times New Roman"/>
          <w:szCs w:val="24"/>
        </w:rPr>
        <w:t xml:space="preserve">unctional groups present in </w:t>
      </w:r>
      <w:r w:rsidR="003F1F9A">
        <w:rPr>
          <w:rFonts w:ascii="Times New Roman" w:hAnsi="Times New Roman" w:cs="Times New Roman"/>
          <w:szCs w:val="24"/>
        </w:rPr>
        <w:t xml:space="preserve">the </w:t>
      </w:r>
      <w:r w:rsidR="003F1F9A" w:rsidRPr="00200338">
        <w:rPr>
          <w:rFonts w:ascii="Times New Roman" w:hAnsi="Times New Roman" w:cs="Times New Roman"/>
          <w:szCs w:val="24"/>
        </w:rPr>
        <w:t>lignin products</w:t>
      </w:r>
      <w:r w:rsidR="00F54477">
        <w:rPr>
          <w:rFonts w:ascii="Times New Roman" w:hAnsi="Times New Roman" w:cs="Times New Roman"/>
          <w:szCs w:val="24"/>
        </w:rPr>
        <w:t xml:space="preserve"> </w:t>
      </w:r>
      <w:r w:rsidR="00F54477">
        <w:rPr>
          <w:rFonts w:ascii="Times New Roman" w:hAnsi="Times New Roman" w:cs="Times New Roman"/>
          <w:szCs w:val="24"/>
        </w:rPr>
        <w:fldChar w:fldCharType="begin"/>
      </w:r>
      <w:r w:rsidR="0013326B">
        <w:rPr>
          <w:rFonts w:ascii="Times New Roman" w:hAnsi="Times New Roman" w:cs="Times New Roman"/>
          <w:szCs w:val="24"/>
        </w:rPr>
        <w:instrText xml:space="preserve"> ADDIN EN.CITE &lt;EndNote&gt;&lt;Cite&gt;&lt;Author&gt;Bikovens&lt;/Author&gt;&lt;Year&gt;2010&lt;/Year&gt;&lt;RecNum&gt;4&lt;/RecNum&gt;&lt;DisplayText&gt;[9]&lt;/DisplayText&gt;&lt;record&gt;&lt;rec-number&gt;4&lt;/rec-number&gt;&lt;foreign-keys&gt;&lt;key app="EN" db-id="xrs5twvvgass0eerz5axdr2jreps5ept9arx" timestamp="1557729421"&gt;4&lt;/key&gt;&lt;/foreign-keys&gt;&lt;ref-type name="Journal Article"&gt;17&lt;/ref-type&gt;&lt;contributors&gt;&lt;authors&gt;&lt;author&gt;Oskars Bikovens&lt;/author&gt;&lt;author&gt;Galina Telysheva&lt;/author&gt;&lt;author&gt;Kenji Iiyama&lt;/author&gt;&lt;/authors&gt;&lt;/contributors&gt;&lt;titles&gt;&lt;title&gt;Comparative studies of grass compost lignin and the lignin component of compost humic substances&lt;/title&gt;&lt;secondary-title&gt;Chemistry and Ecology&lt;/secondary-title&gt;&lt;/titles&gt;&lt;periodical&gt;&lt;full-title&gt;Chemistry and Ecology&lt;/full-title&gt;&lt;abbr-1&gt;Chem Ecol&lt;/abbr-1&gt;&lt;/periodical&gt;&lt;pages&gt;&lt;style face="normal" font="default" size="100%"&gt;67&lt;/style&gt;&lt;style face="normal" font="default" charset="136" size="100%"&gt;–75&lt;/style&gt;&lt;/pages&gt;&lt;volume&gt;26&lt;/volume&gt;&lt;dates&gt;&lt;year&gt;2010&lt;/year&gt;&lt;/dates&gt;&lt;urls&gt;&lt;/urls&gt;&lt;electronic-resource-num&gt;10.1080/02757540.2010.494600&lt;/electronic-resource-num&gt;&lt;/record&gt;&lt;/Cite&gt;&lt;/EndNote&gt;</w:instrText>
      </w:r>
      <w:r w:rsidR="00F54477">
        <w:rPr>
          <w:rFonts w:ascii="Times New Roman" w:hAnsi="Times New Roman" w:cs="Times New Roman"/>
          <w:szCs w:val="24"/>
        </w:rPr>
        <w:fldChar w:fldCharType="separate"/>
      </w:r>
      <w:r w:rsidR="00F54477">
        <w:rPr>
          <w:rFonts w:ascii="Times New Roman" w:hAnsi="Times New Roman" w:cs="Times New Roman"/>
          <w:noProof/>
          <w:szCs w:val="24"/>
        </w:rPr>
        <w:t>[9]</w:t>
      </w:r>
      <w:r w:rsidR="00F54477">
        <w:rPr>
          <w:rFonts w:ascii="Times New Roman" w:hAnsi="Times New Roman" w:cs="Times New Roman"/>
          <w:szCs w:val="24"/>
        </w:rPr>
        <w:fldChar w:fldCharType="end"/>
      </w:r>
      <w:r w:rsidRPr="00200338">
        <w:rPr>
          <w:rFonts w:ascii="Times New Roman" w:hAnsi="Times New Roman" w:cs="Times New Roman"/>
          <w:szCs w:val="24"/>
        </w:rPr>
        <w:t xml:space="preserve">. The wavelength of the light absorbed </w:t>
      </w:r>
      <w:r w:rsidR="006746C5">
        <w:rPr>
          <w:rFonts w:ascii="Times New Roman" w:hAnsi="Times New Roman" w:cs="Times New Roman"/>
          <w:szCs w:val="24"/>
        </w:rPr>
        <w:t>reveals</w:t>
      </w:r>
      <w:r w:rsidRPr="00200338">
        <w:rPr>
          <w:rFonts w:ascii="Times New Roman" w:hAnsi="Times New Roman" w:cs="Times New Roman"/>
          <w:szCs w:val="24"/>
        </w:rPr>
        <w:t xml:space="preserve"> the characteristic of the chemical bond. Analysis was performed on </w:t>
      </w:r>
      <w:proofErr w:type="spellStart"/>
      <w:r w:rsidRPr="00200338">
        <w:rPr>
          <w:rFonts w:ascii="Times New Roman" w:hAnsi="Times New Roman" w:cs="Times New Roman"/>
          <w:szCs w:val="24"/>
        </w:rPr>
        <w:t>ThermoFisher</w:t>
      </w:r>
      <w:proofErr w:type="spellEnd"/>
      <w:r w:rsidRPr="00200338">
        <w:rPr>
          <w:rFonts w:ascii="Times New Roman" w:hAnsi="Times New Roman" w:cs="Times New Roman"/>
          <w:szCs w:val="24"/>
        </w:rPr>
        <w:t xml:space="preserve"> 6700 spectrometer, USA. </w:t>
      </w:r>
      <w:r w:rsidR="006746C5">
        <w:rPr>
          <w:rFonts w:ascii="Times New Roman" w:hAnsi="Times New Roman" w:cs="Times New Roman"/>
          <w:szCs w:val="24"/>
        </w:rPr>
        <w:t>The lignin</w:t>
      </w:r>
      <w:r w:rsidRPr="00200338">
        <w:rPr>
          <w:rFonts w:ascii="Times New Roman" w:hAnsi="Times New Roman" w:cs="Times New Roman"/>
          <w:szCs w:val="24"/>
        </w:rPr>
        <w:t xml:space="preserve"> sample was dissolved in tetrahydrofuran (THF) and tested</w:t>
      </w:r>
      <w:r w:rsidR="006746C5">
        <w:rPr>
          <w:rFonts w:ascii="Times New Roman" w:hAnsi="Times New Roman" w:cs="Times New Roman"/>
          <w:szCs w:val="24"/>
        </w:rPr>
        <w:t xml:space="preserve">. It can be seen that at region </w:t>
      </w:r>
      <w:proofErr w:type="gramStart"/>
      <w:r w:rsidR="006746C5">
        <w:rPr>
          <w:rFonts w:ascii="Times New Roman" w:hAnsi="Times New Roman" w:cs="Times New Roman"/>
          <w:szCs w:val="24"/>
        </w:rPr>
        <w:t xml:space="preserve">between 3400 </w:t>
      </w:r>
      <w:r w:rsidR="00E91F51">
        <w:rPr>
          <w:rFonts w:ascii="Times New Roman" w:hAnsi="Times New Roman" w:cs="Times New Roman"/>
          <w:szCs w:val="24"/>
        </w:rPr>
        <w:t>-</w:t>
      </w:r>
      <w:r w:rsidR="006746C5">
        <w:rPr>
          <w:rFonts w:ascii="Times New Roman" w:hAnsi="Times New Roman" w:cs="Times New Roman"/>
          <w:szCs w:val="24"/>
        </w:rPr>
        <w:t xml:space="preserve"> 3600 cm</w:t>
      </w:r>
      <w:r w:rsidR="006746C5" w:rsidRPr="006746C5">
        <w:rPr>
          <w:rFonts w:ascii="Times New Roman" w:hAnsi="Times New Roman" w:cs="Times New Roman"/>
          <w:szCs w:val="24"/>
          <w:vertAlign w:val="superscript"/>
        </w:rPr>
        <w:t>-1</w:t>
      </w:r>
      <w:r w:rsidR="006746C5">
        <w:rPr>
          <w:rFonts w:ascii="Times New Roman" w:hAnsi="Times New Roman" w:cs="Times New Roman"/>
          <w:szCs w:val="24"/>
        </w:rPr>
        <w:t>,</w:t>
      </w:r>
      <w:proofErr w:type="gramEnd"/>
      <w:r w:rsidR="006746C5">
        <w:rPr>
          <w:rFonts w:ascii="Times New Roman" w:hAnsi="Times New Roman" w:cs="Times New Roman"/>
          <w:szCs w:val="24"/>
        </w:rPr>
        <w:t xml:space="preserve"> </w:t>
      </w:r>
      <w:r w:rsidR="00E3394E">
        <w:rPr>
          <w:rFonts w:ascii="Times New Roman" w:hAnsi="Times New Roman" w:cs="Times New Roman"/>
          <w:szCs w:val="24"/>
        </w:rPr>
        <w:t xml:space="preserve">a </w:t>
      </w:r>
      <w:r w:rsidR="006746C5">
        <w:rPr>
          <w:rFonts w:ascii="Times New Roman" w:hAnsi="Times New Roman" w:cs="Times New Roman"/>
          <w:szCs w:val="24"/>
        </w:rPr>
        <w:t xml:space="preserve">large amount of hydroxyl group </w:t>
      </w:r>
      <w:r w:rsidR="00E3394E">
        <w:rPr>
          <w:rFonts w:ascii="Times New Roman" w:hAnsi="Times New Roman" w:cs="Times New Roman"/>
          <w:szCs w:val="24"/>
        </w:rPr>
        <w:t xml:space="preserve">was </w:t>
      </w:r>
      <w:r w:rsidR="006746C5">
        <w:rPr>
          <w:rFonts w:ascii="Times New Roman" w:hAnsi="Times New Roman" w:cs="Times New Roman"/>
          <w:szCs w:val="24"/>
        </w:rPr>
        <w:t xml:space="preserve">detected. The region between 2700 </w:t>
      </w:r>
      <w:r w:rsidR="00E91F51">
        <w:rPr>
          <w:rFonts w:ascii="Times New Roman" w:hAnsi="Times New Roman" w:cs="Times New Roman"/>
          <w:szCs w:val="24"/>
        </w:rPr>
        <w:t>-</w:t>
      </w:r>
      <w:r w:rsidR="006746C5">
        <w:rPr>
          <w:rFonts w:ascii="Times New Roman" w:hAnsi="Times New Roman" w:cs="Times New Roman"/>
          <w:szCs w:val="24"/>
        </w:rPr>
        <w:t xml:space="preserve"> </w:t>
      </w:r>
      <w:r w:rsidR="001522A3">
        <w:rPr>
          <w:rFonts w:ascii="Times New Roman" w:hAnsi="Times New Roman" w:cs="Times New Roman"/>
          <w:szCs w:val="24"/>
        </w:rPr>
        <w:t xml:space="preserve">3100 </w:t>
      </w:r>
      <w:r w:rsidR="001D1C2A">
        <w:rPr>
          <w:rFonts w:ascii="Times New Roman" w:hAnsi="Times New Roman" w:cs="Times New Roman"/>
          <w:szCs w:val="24"/>
        </w:rPr>
        <w:t>cm</w:t>
      </w:r>
      <w:r w:rsidR="001D1C2A" w:rsidRPr="006746C5">
        <w:rPr>
          <w:rFonts w:ascii="Times New Roman" w:hAnsi="Times New Roman" w:cs="Times New Roman"/>
          <w:szCs w:val="24"/>
          <w:vertAlign w:val="superscript"/>
        </w:rPr>
        <w:t>-1</w:t>
      </w:r>
      <w:r w:rsidR="001D1C2A" w:rsidRPr="001D1C2A">
        <w:rPr>
          <w:rFonts w:ascii="Times New Roman" w:hAnsi="Times New Roman" w:cs="Times New Roman"/>
          <w:szCs w:val="24"/>
        </w:rPr>
        <w:t xml:space="preserve"> </w:t>
      </w:r>
      <w:r w:rsidR="001522A3">
        <w:rPr>
          <w:rFonts w:ascii="Times New Roman" w:hAnsi="Times New Roman" w:cs="Times New Roman"/>
          <w:szCs w:val="24"/>
        </w:rPr>
        <w:t xml:space="preserve">can be assigned to the C-H stretching vibration in alkanes and alkyl groups and </w:t>
      </w:r>
      <w:r w:rsidR="00EF0218">
        <w:rPr>
          <w:rFonts w:ascii="Times New Roman" w:hAnsi="Times New Roman" w:cs="Times New Roman"/>
          <w:szCs w:val="24"/>
        </w:rPr>
        <w:t xml:space="preserve">C-H stretching in the aldehydes group </w:t>
      </w:r>
      <w:r w:rsidR="00EF0218">
        <w:rPr>
          <w:rFonts w:ascii="Times New Roman" w:hAnsi="Times New Roman" w:cs="Times New Roman"/>
          <w:szCs w:val="24"/>
        </w:rPr>
        <w:fldChar w:fldCharType="begin"/>
      </w:r>
      <w:r w:rsidR="0013326B">
        <w:rPr>
          <w:rFonts w:ascii="Times New Roman" w:hAnsi="Times New Roman" w:cs="Times New Roman"/>
          <w:szCs w:val="24"/>
        </w:rPr>
        <w:instrText xml:space="preserve"> ADDIN EN.CITE &lt;EndNote&gt;&lt;Cite&gt;&lt;Author&gt;Deepa&lt;/Author&gt;&lt;Year&gt;2015&lt;/Year&gt;&lt;RecNum&gt;9&lt;/RecNum&gt;&lt;DisplayText&gt;[10]&lt;/DisplayText&gt;&lt;record&gt;&lt;rec-number&gt;9&lt;/rec-number&gt;&lt;foreign-keys&gt;&lt;key app="EN" db-id="xrs5twvvgass0eerz5axdr2jreps5ept9arx" timestamp="1557729424"&gt;9&lt;/key&gt;&lt;/foreign-keys&gt;&lt;ref-type name="Journal Article"&gt;17&lt;/ref-type&gt;&lt;contributors&gt;&lt;authors&gt;&lt;author&gt;Ayillath K. Deepa&lt;/author&gt;&lt;author&gt;Paresh L. Dhepe&lt;/author&gt;&lt;/authors&gt;&lt;/contributors&gt;&lt;titles&gt;&lt;title&gt;Lignin Depolymerization into Aromatic Monomers over Solid Acid Catalysts&lt;/title&gt;&lt;secondary-title&gt;ACS Catalysis&lt;/secondary-title&gt;&lt;/titles&gt;&lt;periodical&gt;&lt;full-title&gt;ACS Catalysis&lt;/full-title&gt;&lt;abbr-1&gt;ACS Catal&lt;/abbr-1&gt;&lt;/periodical&gt;&lt;pages&gt;&lt;style face="normal" font="default" size="100%"&gt;365&lt;/style&gt;&lt;style face="normal" font="default" charset="136" size="100%"&gt;−379&lt;/style&gt;&lt;/pages&gt;&lt;volume&gt;5&lt;/volume&gt;&lt;dates&gt;&lt;year&gt;2015&lt;/year&gt;&lt;/dates&gt;&lt;urls&gt;&lt;/urls&gt;&lt;electronic-resource-num&gt;10.1021/cs501371q&lt;/electronic-resource-num&gt;&lt;/record&gt;&lt;/Cite&gt;&lt;/EndNote&gt;</w:instrText>
      </w:r>
      <w:r w:rsidR="00EF0218">
        <w:rPr>
          <w:rFonts w:ascii="Times New Roman" w:hAnsi="Times New Roman" w:cs="Times New Roman"/>
          <w:szCs w:val="24"/>
        </w:rPr>
        <w:fldChar w:fldCharType="separate"/>
      </w:r>
      <w:r w:rsidR="00F54477">
        <w:rPr>
          <w:rFonts w:ascii="Times New Roman" w:hAnsi="Times New Roman" w:cs="Times New Roman"/>
          <w:noProof/>
          <w:szCs w:val="24"/>
        </w:rPr>
        <w:t>[10]</w:t>
      </w:r>
      <w:r w:rsidR="00EF0218">
        <w:rPr>
          <w:rFonts w:ascii="Times New Roman" w:hAnsi="Times New Roman" w:cs="Times New Roman"/>
          <w:szCs w:val="24"/>
        </w:rPr>
        <w:fldChar w:fldCharType="end"/>
      </w:r>
      <w:r w:rsidR="00EF0218">
        <w:rPr>
          <w:rFonts w:ascii="Times New Roman" w:hAnsi="Times New Roman" w:cs="Times New Roman"/>
          <w:szCs w:val="24"/>
        </w:rPr>
        <w:t xml:space="preserve">. </w:t>
      </w:r>
      <w:r w:rsidR="00780F04">
        <w:rPr>
          <w:rFonts w:ascii="Times New Roman" w:hAnsi="Times New Roman" w:cs="Times New Roman"/>
          <w:szCs w:val="24"/>
        </w:rPr>
        <w:t xml:space="preserve">The peaks observed in the range of 1400 </w:t>
      </w:r>
      <w:r w:rsidR="00E91F51">
        <w:rPr>
          <w:rFonts w:ascii="Times New Roman" w:hAnsi="Times New Roman" w:cs="Times New Roman"/>
          <w:szCs w:val="24"/>
        </w:rPr>
        <w:t>-</w:t>
      </w:r>
      <w:r w:rsidR="00780F04">
        <w:rPr>
          <w:rFonts w:ascii="Times New Roman" w:hAnsi="Times New Roman" w:cs="Times New Roman"/>
          <w:szCs w:val="24"/>
        </w:rPr>
        <w:t xml:space="preserve"> 1600 cm</w:t>
      </w:r>
      <w:r w:rsidR="00780F04" w:rsidRPr="001D1C2A">
        <w:rPr>
          <w:rFonts w:ascii="Times New Roman" w:hAnsi="Times New Roman" w:cs="Times New Roman"/>
          <w:szCs w:val="24"/>
          <w:vertAlign w:val="superscript"/>
        </w:rPr>
        <w:t>-1</w:t>
      </w:r>
      <w:r w:rsidR="00780F04">
        <w:rPr>
          <w:rFonts w:ascii="Times New Roman" w:hAnsi="Times New Roman" w:cs="Times New Roman"/>
          <w:szCs w:val="24"/>
        </w:rPr>
        <w:t xml:space="preserve"> can be attributed to the occurrence of C=C stretching in aromatics </w:t>
      </w:r>
      <w:r w:rsidR="00C401F4">
        <w:rPr>
          <w:rFonts w:ascii="Times New Roman" w:hAnsi="Times New Roman" w:cs="Times New Roman"/>
          <w:szCs w:val="24"/>
        </w:rPr>
        <w:fldChar w:fldCharType="begin">
          <w:fldData xml:space="preserve">PEVuZE5vdGU+PENpdGU+PEF1dGhvcj5EZWVwYTwvQXV0aG9yPjxZZWFyPjIwMTU8L1llYXI+PFJl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</w:fldData>
        </w:fldChar>
      </w:r>
      <w:r w:rsidR="0013326B">
        <w:rPr>
          <w:rFonts w:ascii="Times New Roman" w:hAnsi="Times New Roman" w:cs="Times New Roman"/>
          <w:szCs w:val="24"/>
        </w:rPr>
        <w:instrText xml:space="preserve"> ADDIN EN.CITE </w:instrText>
      </w:r>
      <w:r w:rsidR="0013326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PEVuZE5vdGU+PENpdGU+PEF1dGhvcj5EZWVwYTwvQXV0aG9yPjxZZWFyPjIwMTU8L1llYXI+PFJl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</w:fldData>
        </w:fldChar>
      </w:r>
      <w:r w:rsidR="0013326B">
        <w:rPr>
          <w:rFonts w:ascii="Times New Roman" w:hAnsi="Times New Roman" w:cs="Times New Roman"/>
          <w:szCs w:val="24"/>
        </w:rPr>
        <w:instrText xml:space="preserve"> ADDIN EN.CITE.DATA </w:instrText>
      </w:r>
      <w:r w:rsidR="0013326B">
        <w:rPr>
          <w:rFonts w:ascii="Times New Roman" w:hAnsi="Times New Roman" w:cs="Times New Roman"/>
          <w:szCs w:val="24"/>
        </w:rPr>
      </w:r>
      <w:r w:rsidR="0013326B">
        <w:rPr>
          <w:rFonts w:ascii="Times New Roman" w:hAnsi="Times New Roman" w:cs="Times New Roman"/>
          <w:szCs w:val="24"/>
        </w:rPr>
        <w:fldChar w:fldCharType="end"/>
      </w:r>
      <w:r w:rsidR="00C401F4">
        <w:rPr>
          <w:rFonts w:ascii="Times New Roman" w:hAnsi="Times New Roman" w:cs="Times New Roman"/>
          <w:szCs w:val="24"/>
        </w:rPr>
      </w:r>
      <w:r w:rsidR="00C401F4">
        <w:rPr>
          <w:rFonts w:ascii="Times New Roman" w:hAnsi="Times New Roman" w:cs="Times New Roman"/>
          <w:szCs w:val="24"/>
        </w:rPr>
        <w:fldChar w:fldCharType="separate"/>
      </w:r>
      <w:r w:rsidR="00F54477">
        <w:rPr>
          <w:rFonts w:ascii="Times New Roman" w:hAnsi="Times New Roman" w:cs="Times New Roman"/>
          <w:noProof/>
          <w:szCs w:val="24"/>
        </w:rPr>
        <w:t>[10, 11]</w:t>
      </w:r>
      <w:r w:rsidR="00C401F4">
        <w:rPr>
          <w:rFonts w:ascii="Times New Roman" w:hAnsi="Times New Roman" w:cs="Times New Roman"/>
          <w:szCs w:val="24"/>
        </w:rPr>
        <w:fldChar w:fldCharType="end"/>
      </w:r>
      <w:r w:rsidR="00780F04">
        <w:rPr>
          <w:rFonts w:ascii="Times New Roman" w:hAnsi="Times New Roman" w:cs="Times New Roman"/>
          <w:szCs w:val="24"/>
        </w:rPr>
        <w:t xml:space="preserve">, while the peaks between 1000 </w:t>
      </w:r>
      <w:r w:rsidR="00E91F51">
        <w:rPr>
          <w:rFonts w:ascii="Times New Roman" w:hAnsi="Times New Roman" w:cs="Times New Roman"/>
          <w:szCs w:val="24"/>
        </w:rPr>
        <w:t>-</w:t>
      </w:r>
      <w:r w:rsidR="00780F04">
        <w:rPr>
          <w:rFonts w:ascii="Times New Roman" w:hAnsi="Times New Roman" w:cs="Times New Roman"/>
          <w:szCs w:val="24"/>
        </w:rPr>
        <w:t xml:space="preserve"> 1300 cm</w:t>
      </w:r>
      <w:r w:rsidR="00780F04" w:rsidRPr="001D1C2A">
        <w:rPr>
          <w:rFonts w:ascii="Times New Roman" w:hAnsi="Times New Roman" w:cs="Times New Roman"/>
          <w:szCs w:val="24"/>
          <w:vertAlign w:val="superscript"/>
        </w:rPr>
        <w:t>-1</w:t>
      </w:r>
      <w:r w:rsidR="00780F04">
        <w:rPr>
          <w:rFonts w:ascii="Times New Roman" w:hAnsi="Times New Roman" w:cs="Times New Roman"/>
          <w:szCs w:val="24"/>
        </w:rPr>
        <w:t xml:space="preserve"> can be attributed to the presence of S (syringyl) </w:t>
      </w:r>
      <w:r w:rsidR="00780F04">
        <w:rPr>
          <w:rFonts w:ascii="Times New Roman" w:hAnsi="Times New Roman" w:cs="Times New Roman"/>
          <w:szCs w:val="24"/>
        </w:rPr>
        <w:lastRenderedPageBreak/>
        <w:t>units and G (guaiacyl) units respectively</w:t>
      </w:r>
      <w:r w:rsidR="00C401F4">
        <w:rPr>
          <w:rFonts w:ascii="Times New Roman" w:hAnsi="Times New Roman" w:cs="Times New Roman"/>
          <w:szCs w:val="24"/>
        </w:rPr>
        <w:t xml:space="preserve"> </w:t>
      </w:r>
      <w:r w:rsidR="00C401F4">
        <w:rPr>
          <w:rFonts w:ascii="Times New Roman" w:hAnsi="Times New Roman" w:cs="Times New Roman"/>
          <w:szCs w:val="24"/>
        </w:rPr>
        <w:fldChar w:fldCharType="begin">
          <w:fldData xml:space="preserve">PEVuZE5vdGU+PENpdGU+PEF1dGhvcj5HdW88L0F1dGhvcj48WWVhcj4yMDE3PC9ZZWFyPjxSZWNO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==
</w:fldData>
        </w:fldChar>
      </w:r>
      <w:r w:rsidR="0013326B">
        <w:rPr>
          <w:rFonts w:ascii="Times New Roman" w:hAnsi="Times New Roman" w:cs="Times New Roman"/>
          <w:szCs w:val="24"/>
        </w:rPr>
        <w:instrText xml:space="preserve"> ADDIN EN.CITE </w:instrText>
      </w:r>
      <w:r w:rsidR="0013326B">
        <w:rPr>
          <w:rFonts w:ascii="Times New Roman" w:hAnsi="Times New Roman" w:cs="Times New Roman"/>
          <w:szCs w:val="24"/>
        </w:rPr>
        <w:fldChar w:fldCharType="begin">
          <w:fldData xml:space="preserve">PEVuZE5vdGU+PENpdGU+PEF1dGhvcj5HdW88L0F1dGhvcj48WWVhcj4yMDE3PC9ZZWFyPjxSZWNO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==
</w:fldData>
        </w:fldChar>
      </w:r>
      <w:r w:rsidR="0013326B">
        <w:rPr>
          <w:rFonts w:ascii="Times New Roman" w:hAnsi="Times New Roman" w:cs="Times New Roman"/>
          <w:szCs w:val="24"/>
        </w:rPr>
        <w:instrText xml:space="preserve"> ADDIN EN.CITE.DATA </w:instrText>
      </w:r>
      <w:r w:rsidR="0013326B">
        <w:rPr>
          <w:rFonts w:ascii="Times New Roman" w:hAnsi="Times New Roman" w:cs="Times New Roman"/>
          <w:szCs w:val="24"/>
        </w:rPr>
      </w:r>
      <w:r w:rsidR="0013326B">
        <w:rPr>
          <w:rFonts w:ascii="Times New Roman" w:hAnsi="Times New Roman" w:cs="Times New Roman"/>
          <w:szCs w:val="24"/>
        </w:rPr>
        <w:fldChar w:fldCharType="end"/>
      </w:r>
      <w:r w:rsidR="00C401F4">
        <w:rPr>
          <w:rFonts w:ascii="Times New Roman" w:hAnsi="Times New Roman" w:cs="Times New Roman"/>
          <w:szCs w:val="24"/>
        </w:rPr>
      </w:r>
      <w:r w:rsidR="00C401F4">
        <w:rPr>
          <w:rFonts w:ascii="Times New Roman" w:hAnsi="Times New Roman" w:cs="Times New Roman"/>
          <w:szCs w:val="24"/>
        </w:rPr>
        <w:fldChar w:fldCharType="separate"/>
      </w:r>
      <w:r w:rsidR="00F54477">
        <w:rPr>
          <w:rFonts w:ascii="Times New Roman" w:hAnsi="Times New Roman" w:cs="Times New Roman"/>
          <w:noProof/>
          <w:szCs w:val="24"/>
        </w:rPr>
        <w:t>[11, 12]</w:t>
      </w:r>
      <w:r w:rsidR="00C401F4">
        <w:rPr>
          <w:rFonts w:ascii="Times New Roman" w:hAnsi="Times New Roman" w:cs="Times New Roman"/>
          <w:szCs w:val="24"/>
        </w:rPr>
        <w:fldChar w:fldCharType="end"/>
      </w:r>
      <w:r w:rsidR="00780F04">
        <w:rPr>
          <w:rFonts w:ascii="Times New Roman" w:hAnsi="Times New Roman" w:cs="Times New Roman"/>
          <w:szCs w:val="24"/>
        </w:rPr>
        <w:t xml:space="preserve">. </w:t>
      </w:r>
    </w:p>
    <w:p w14:paraId="687C172F" w14:textId="59340AE2" w:rsidR="00745936" w:rsidRPr="00200338" w:rsidRDefault="00745936" w:rsidP="00745936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200338">
        <w:rPr>
          <w:rFonts w:ascii="Times New Roman" w:hAnsi="Times New Roman" w:cs="Times New Roman"/>
          <w:szCs w:val="24"/>
        </w:rPr>
        <w:t>The oxidative decomposition behaviors of ash wood and ash wood lignin samples were investigated using thermogravimetric analysis (TGA). TGA was conducted using a SDT 650 (TA instruments, USA). TGA apparatus over the temperature range 50</w:t>
      </w:r>
      <w:r w:rsidR="00E91F51">
        <w:rPr>
          <w:rFonts w:ascii="Times New Roman" w:hAnsi="Times New Roman" w:cs="Times New Roman"/>
          <w:szCs w:val="24"/>
        </w:rPr>
        <w:t xml:space="preserve"> </w:t>
      </w:r>
      <w:r w:rsidR="004C58DC">
        <w:rPr>
          <w:rFonts w:ascii="Times New Roman" w:hAnsi="Times New Roman" w:cs="Times New Roman"/>
          <w:szCs w:val="24"/>
        </w:rPr>
        <w:t>–</w:t>
      </w:r>
      <w:r w:rsidR="00E91F51">
        <w:rPr>
          <w:rFonts w:ascii="Times New Roman" w:hAnsi="Times New Roman" w:cs="Times New Roman"/>
          <w:szCs w:val="24"/>
        </w:rPr>
        <w:t xml:space="preserve"> </w:t>
      </w:r>
      <w:r w:rsidRPr="00200338">
        <w:rPr>
          <w:rFonts w:ascii="Times New Roman" w:hAnsi="Times New Roman" w:cs="Times New Roman"/>
          <w:szCs w:val="24"/>
        </w:rPr>
        <w:t>800</w:t>
      </w:r>
      <w:r w:rsidR="004C58DC">
        <w:rPr>
          <w:rFonts w:ascii="Times New Roman" w:hAnsi="Times New Roman" w:cs="Times New Roman"/>
          <w:szCs w:val="24"/>
        </w:rPr>
        <w:t> </w:t>
      </w:r>
      <w:r w:rsidR="00DD320F">
        <w:rPr>
          <w:rFonts w:ascii="Times New Roman" w:hAnsi="Times New Roman" w:cs="Times New Roman"/>
          <w:lang w:eastAsia="zh-HK"/>
        </w:rPr>
        <w:sym w:font="Symbol" w:char="F0B0"/>
      </w:r>
      <w:r w:rsidRPr="00200338">
        <w:rPr>
          <w:rFonts w:ascii="Times New Roman" w:hAnsi="Times New Roman" w:cs="Times New Roman"/>
          <w:szCs w:val="24"/>
        </w:rPr>
        <w:t xml:space="preserve">C at the heating rate of 10 </w:t>
      </w:r>
      <w:r w:rsidRPr="00200338">
        <w:rPr>
          <w:rFonts w:ascii="Times New Roman" w:hAnsi="Times New Roman" w:cs="Times New Roman"/>
          <w:szCs w:val="24"/>
          <w:vertAlign w:val="superscript"/>
        </w:rPr>
        <w:t>o</w:t>
      </w:r>
      <w:r w:rsidRPr="00200338">
        <w:rPr>
          <w:rFonts w:ascii="Times New Roman" w:hAnsi="Times New Roman" w:cs="Times New Roman"/>
          <w:szCs w:val="24"/>
        </w:rPr>
        <w:t xml:space="preserve">C/min. </w:t>
      </w:r>
      <w:r w:rsidR="007D70D9">
        <w:rPr>
          <w:rFonts w:ascii="Times New Roman" w:hAnsi="Times New Roman" w:cs="Times New Roman"/>
          <w:szCs w:val="24"/>
        </w:rPr>
        <w:t>S</w:t>
      </w:r>
      <w:r w:rsidRPr="00200338">
        <w:rPr>
          <w:rFonts w:ascii="Times New Roman" w:hAnsi="Times New Roman" w:cs="Times New Roman"/>
          <w:szCs w:val="24"/>
        </w:rPr>
        <w:t>ample</w:t>
      </w:r>
      <w:r w:rsidR="007D70D9">
        <w:rPr>
          <w:rFonts w:ascii="Times New Roman" w:hAnsi="Times New Roman" w:cs="Times New Roman"/>
          <w:szCs w:val="24"/>
        </w:rPr>
        <w:t xml:space="preserve"> (</w:t>
      </w:r>
      <w:r w:rsidR="007D70D9" w:rsidRPr="00200338">
        <w:rPr>
          <w:rFonts w:ascii="Times New Roman" w:hAnsi="Times New Roman" w:cs="Times New Roman"/>
          <w:szCs w:val="24"/>
        </w:rPr>
        <w:t>5</w:t>
      </w:r>
      <w:r w:rsidR="007D70D9">
        <w:rPr>
          <w:rFonts w:ascii="Times New Roman" w:hAnsi="Times New Roman" w:cs="Times New Roman"/>
          <w:szCs w:val="24"/>
        </w:rPr>
        <w:t xml:space="preserve"> </w:t>
      </w:r>
      <w:r w:rsidR="007D70D9" w:rsidRPr="00200338">
        <w:rPr>
          <w:rFonts w:ascii="Times New Roman" w:hAnsi="Times New Roman" w:cs="Times New Roman"/>
          <w:szCs w:val="24"/>
        </w:rPr>
        <w:t>-</w:t>
      </w:r>
      <w:r w:rsidR="007D70D9">
        <w:rPr>
          <w:rFonts w:ascii="Times New Roman" w:hAnsi="Times New Roman" w:cs="Times New Roman"/>
          <w:szCs w:val="24"/>
        </w:rPr>
        <w:t xml:space="preserve"> </w:t>
      </w:r>
      <w:r w:rsidR="007D70D9" w:rsidRPr="00200338">
        <w:rPr>
          <w:rFonts w:ascii="Times New Roman" w:hAnsi="Times New Roman" w:cs="Times New Roman"/>
          <w:szCs w:val="24"/>
        </w:rPr>
        <w:t>10 mg</w:t>
      </w:r>
      <w:r w:rsidR="007D70D9">
        <w:rPr>
          <w:rFonts w:ascii="Times New Roman" w:hAnsi="Times New Roman" w:cs="Times New Roman"/>
          <w:szCs w:val="24"/>
        </w:rPr>
        <w:t>)</w:t>
      </w:r>
      <w:r w:rsidRPr="00200338">
        <w:rPr>
          <w:rFonts w:ascii="Times New Roman" w:hAnsi="Times New Roman" w:cs="Times New Roman"/>
          <w:szCs w:val="24"/>
        </w:rPr>
        <w:t xml:space="preserve"> was employed with gas flow rate fixed at 100 mL/min. The compositions of the gases produced were </w:t>
      </w:r>
      <w:r w:rsidR="00DD320F">
        <w:rPr>
          <w:rFonts w:ascii="Times New Roman" w:hAnsi="Times New Roman" w:cs="Times New Roman"/>
          <w:szCs w:val="24"/>
        </w:rPr>
        <w:t>detected</w:t>
      </w:r>
      <w:r w:rsidRPr="00200338">
        <w:rPr>
          <w:rFonts w:ascii="Times New Roman" w:hAnsi="Times New Roman" w:cs="Times New Roman"/>
          <w:szCs w:val="24"/>
        </w:rPr>
        <w:t xml:space="preserve"> using a </w:t>
      </w:r>
      <w:proofErr w:type="spellStart"/>
      <w:r w:rsidRPr="00200338">
        <w:rPr>
          <w:rFonts w:ascii="Times New Roman" w:hAnsi="Times New Roman" w:cs="Times New Roman"/>
          <w:szCs w:val="24"/>
        </w:rPr>
        <w:t>ThermoStar</w:t>
      </w:r>
      <w:proofErr w:type="spellEnd"/>
      <w:r w:rsidRPr="00200338">
        <w:rPr>
          <w:rFonts w:ascii="Times New Roman" w:hAnsi="Times New Roman" w:cs="Times New Roman"/>
          <w:szCs w:val="24"/>
        </w:rPr>
        <w:t xml:space="preserve"> GSD320 gas analysis system.</w:t>
      </w:r>
    </w:p>
    <w:p w14:paraId="7B92502B" w14:textId="77777777" w:rsidR="00745936" w:rsidRPr="00745936" w:rsidRDefault="00745936" w:rsidP="00115801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</w:p>
    <w:p w14:paraId="371A899E" w14:textId="77777777" w:rsidR="0042488D" w:rsidRDefault="001522A3" w:rsidP="006E3AE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AC1E655" wp14:editId="6BAE1A27">
            <wp:extent cx="4975761" cy="28794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73" cy="28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E3FF4" w14:textId="6BEA57FC" w:rsidR="0042488D" w:rsidRPr="00200338" w:rsidRDefault="0042488D" w:rsidP="00115801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DengXian" w:hAnsi="Times New Roman" w:cs="Times New Roman" w:hint="eastAsia"/>
          <w:noProof/>
          <w:szCs w:val="24"/>
        </w:rPr>
        <w:t>Fig</w:t>
      </w:r>
      <w:r>
        <w:rPr>
          <w:rFonts w:ascii="Times New Roman" w:eastAsia="DengXian" w:hAnsi="Times New Roman" w:cs="Times New Roman"/>
          <w:noProof/>
          <w:szCs w:val="24"/>
        </w:rPr>
        <w:t>.</w:t>
      </w:r>
      <w:r w:rsidR="00243190">
        <w:rPr>
          <w:rFonts w:ascii="Times New Roman" w:eastAsia="DengXian" w:hAnsi="Times New Roman" w:cs="Times New Roman"/>
          <w:noProof/>
          <w:szCs w:val="24"/>
        </w:rPr>
        <w:t xml:space="preserve"> </w:t>
      </w:r>
      <w:r>
        <w:rPr>
          <w:rFonts w:ascii="Times New Roman" w:eastAsia="DengXian" w:hAnsi="Times New Roman" w:cs="Times New Roman"/>
          <w:noProof/>
          <w:szCs w:val="24"/>
        </w:rPr>
        <w:t>2 FTIR spectra of ash wood lignin</w:t>
      </w:r>
      <w:r w:rsidR="008305FE">
        <w:rPr>
          <w:rFonts w:ascii="Times New Roman" w:eastAsia="DengXian" w:hAnsi="Times New Roman" w:cs="Times New Roman"/>
          <w:noProof/>
          <w:szCs w:val="24"/>
        </w:rPr>
        <w:t>.</w:t>
      </w:r>
    </w:p>
    <w:p w14:paraId="7388270A" w14:textId="77777777" w:rsidR="00091D84" w:rsidRDefault="00091D84" w:rsidP="00115801">
      <w:pPr>
        <w:widowControl/>
        <w:rPr>
          <w:rFonts w:ascii="Times New Roman" w:hAnsi="Times New Roman" w:cs="Times New Roman"/>
          <w:b/>
          <w:color w:val="000000" w:themeColor="text1"/>
          <w:lang w:eastAsia="zh-HK"/>
        </w:rPr>
      </w:pPr>
    </w:p>
    <w:p w14:paraId="494E9BB3" w14:textId="3DAF58CD" w:rsidR="005616F2" w:rsidRDefault="005616F2" w:rsidP="005616F2">
      <w:pPr>
        <w:widowControl/>
        <w:ind w:firstLine="480"/>
        <w:jc w:val="both"/>
        <w:rPr>
          <w:rFonts w:ascii="Times New Roman" w:hAnsi="Times New Roman" w:cs="Times New Roman"/>
          <w:b/>
          <w:color w:val="000000" w:themeColor="text1"/>
          <w:lang w:eastAsia="zh-HK"/>
        </w:rPr>
      </w:pPr>
      <w:r>
        <w:rPr>
          <w:rFonts w:ascii="Times New Roman" w:eastAsia="DengXian" w:hAnsi="Times New Roman" w:cs="Times New Roman"/>
          <w:noProof/>
          <w:szCs w:val="24"/>
        </w:rPr>
        <w:t>T</w:t>
      </w:r>
      <w:r>
        <w:rPr>
          <w:rFonts w:ascii="Times New Roman" w:eastAsia="DengXian" w:hAnsi="Times New Roman" w:cs="Times New Roman" w:hint="eastAsia"/>
          <w:noProof/>
          <w:szCs w:val="24"/>
        </w:rPr>
        <w:t>he</w:t>
      </w:r>
      <w:r>
        <w:rPr>
          <w:rFonts w:ascii="Times New Roman" w:eastAsia="DengXian" w:hAnsi="Times New Roman" w:cs="Times New Roman"/>
          <w:noProof/>
          <w:szCs w:val="24"/>
        </w:rPr>
        <w:t xml:space="preserve"> </w:t>
      </w:r>
      <w:r>
        <w:rPr>
          <w:rFonts w:ascii="Times New Roman" w:eastAsia="DengXian" w:hAnsi="Times New Roman" w:cs="Times New Roman" w:hint="eastAsia"/>
          <w:noProof/>
          <w:szCs w:val="24"/>
        </w:rPr>
        <w:t>TGA</w:t>
      </w:r>
      <w:r>
        <w:rPr>
          <w:rFonts w:ascii="Times New Roman" w:eastAsia="DengXian" w:hAnsi="Times New Roman" w:cs="Times New Roman"/>
          <w:noProof/>
          <w:szCs w:val="24"/>
        </w:rPr>
        <w:t xml:space="preserve"> profile of ash wood lignin shows rapid weight loss above 220</w:t>
      </w:r>
      <w:r w:rsidRPr="00FA00D9">
        <w:rPr>
          <w:rFonts w:ascii="Times New Roman" w:eastAsia="DengXian" w:hAnsi="Times New Roman" w:cs="Times New Roman"/>
          <w:noProof/>
          <w:szCs w:val="24"/>
          <w:vertAlign w:val="superscript"/>
        </w:rPr>
        <w:t>o</w:t>
      </w:r>
      <w:r>
        <w:rPr>
          <w:rFonts w:ascii="Times New Roman" w:eastAsia="DengXian" w:hAnsi="Times New Roman" w:cs="Times New Roman"/>
          <w:noProof/>
          <w:szCs w:val="24"/>
        </w:rPr>
        <w:t>C</w:t>
      </w:r>
      <w:r>
        <w:rPr>
          <w:rFonts w:ascii="Times New Roman" w:eastAsia="DengXian" w:hAnsi="Times New Roman" w:cs="Times New Roman" w:hint="cs"/>
          <w:noProof/>
          <w:szCs w:val="24"/>
        </w:rPr>
        <w:t>,</w:t>
      </w:r>
      <w:r>
        <w:rPr>
          <w:rFonts w:ascii="Times New Roman" w:eastAsia="DengXian" w:hAnsi="Times New Roman" w:cs="Times New Roman"/>
          <w:noProof/>
          <w:szCs w:val="24"/>
        </w:rPr>
        <w:t xml:space="preserve"> which was verified by the DTG curve of lignin (</w:t>
      </w:r>
      <w:r w:rsidR="00DD320F">
        <w:rPr>
          <w:rFonts w:ascii="Times New Roman" w:eastAsia="DengXian" w:hAnsi="Times New Roman" w:cs="Times New Roman"/>
          <w:noProof/>
          <w:szCs w:val="24"/>
        </w:rPr>
        <w:t>black colour</w:t>
      </w:r>
      <w:r>
        <w:rPr>
          <w:rFonts w:ascii="Times New Roman" w:eastAsia="DengXian" w:hAnsi="Times New Roman" w:cs="Times New Roman"/>
          <w:noProof/>
          <w:szCs w:val="24"/>
        </w:rPr>
        <w:t xml:space="preserve"> line). This may be due to volatilization of low molecular weight species and evaporation of H</w:t>
      </w:r>
      <w:r w:rsidRPr="008A6683">
        <w:rPr>
          <w:rFonts w:ascii="Times New Roman" w:eastAsia="DengXian" w:hAnsi="Times New Roman" w:cs="Times New Roman"/>
          <w:noProof/>
          <w:szCs w:val="24"/>
          <w:vertAlign w:val="subscript"/>
        </w:rPr>
        <w:t>2</w:t>
      </w:r>
      <w:r>
        <w:rPr>
          <w:rFonts w:ascii="Times New Roman" w:eastAsia="DengXian" w:hAnsi="Times New Roman" w:cs="Times New Roman"/>
          <w:noProof/>
          <w:szCs w:val="24"/>
        </w:rPr>
        <w:t>O. The total weight loss was about 76 wt% of lignin from 50</w:t>
      </w:r>
      <w:r w:rsidRPr="00713BCA">
        <w:rPr>
          <w:rFonts w:ascii="Times New Roman" w:eastAsia="DengXian" w:hAnsi="Times New Roman" w:cs="Times New Roman"/>
          <w:noProof/>
          <w:szCs w:val="24"/>
          <w:vertAlign w:val="superscript"/>
        </w:rPr>
        <w:t>o</w:t>
      </w:r>
      <w:r>
        <w:rPr>
          <w:rFonts w:ascii="Times New Roman" w:eastAsia="DengXian" w:hAnsi="Times New Roman" w:cs="Times New Roman"/>
          <w:noProof/>
          <w:szCs w:val="24"/>
        </w:rPr>
        <w:t>C-800</w:t>
      </w:r>
      <w:r w:rsidRPr="00713BCA">
        <w:rPr>
          <w:rFonts w:ascii="Times New Roman" w:eastAsia="DengXian" w:hAnsi="Times New Roman" w:cs="Times New Roman"/>
          <w:noProof/>
          <w:szCs w:val="24"/>
          <w:vertAlign w:val="superscript"/>
        </w:rPr>
        <w:t>o</w:t>
      </w:r>
      <w:r>
        <w:rPr>
          <w:rFonts w:ascii="Times New Roman" w:eastAsia="DengXian" w:hAnsi="Times New Roman" w:cs="Times New Roman"/>
          <w:noProof/>
          <w:szCs w:val="24"/>
        </w:rPr>
        <w:t>C.</w:t>
      </w:r>
    </w:p>
    <w:p w14:paraId="67B7FF9C" w14:textId="77777777" w:rsidR="00243190" w:rsidRDefault="00243190" w:rsidP="00243190">
      <w:pPr>
        <w:widowControl/>
        <w:jc w:val="center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112E2AC1" wp14:editId="332AE6D6">
            <wp:extent cx="4132613" cy="2758397"/>
            <wp:effectExtent l="0" t="0" r="127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018" cy="277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5FEDB" w14:textId="0A412DE9" w:rsidR="008305FE" w:rsidRDefault="00243190" w:rsidP="00A36F37">
      <w:pPr>
        <w:widowControl/>
        <w:jc w:val="center"/>
        <w:rPr>
          <w:rFonts w:ascii="Times New Roman" w:eastAsia="DengXian" w:hAnsi="Times New Roman" w:cs="Times New Roman"/>
          <w:noProof/>
          <w:szCs w:val="24"/>
        </w:rPr>
      </w:pPr>
      <w:r w:rsidRPr="008305FE">
        <w:rPr>
          <w:rFonts w:ascii="Times New Roman" w:hAnsi="Times New Roman" w:cs="Times New Roman"/>
          <w:lang w:eastAsia="zh-HK"/>
        </w:rPr>
        <w:t>Fig. 3</w:t>
      </w:r>
      <w:r w:rsidR="008305FE" w:rsidRPr="008305FE">
        <w:rPr>
          <w:rFonts w:ascii="Times New Roman" w:eastAsia="DengXian" w:hAnsi="Times New Roman" w:cs="Times New Roman"/>
          <w:noProof/>
          <w:szCs w:val="24"/>
        </w:rPr>
        <w:t xml:space="preserve"> </w:t>
      </w:r>
      <w:r w:rsidR="008305FE" w:rsidRPr="00D37863">
        <w:rPr>
          <w:rFonts w:ascii="Times New Roman" w:eastAsia="DengXian" w:hAnsi="Times New Roman" w:cs="Times New Roman"/>
          <w:noProof/>
          <w:szCs w:val="24"/>
        </w:rPr>
        <w:t xml:space="preserve">TGA and DTG </w:t>
      </w:r>
      <w:r w:rsidR="00140AC2">
        <w:rPr>
          <w:rFonts w:ascii="Times New Roman" w:eastAsia="DengXian" w:hAnsi="Times New Roman" w:cs="Times New Roman"/>
          <w:noProof/>
          <w:szCs w:val="24"/>
        </w:rPr>
        <w:t>profiles</w:t>
      </w:r>
      <w:r w:rsidR="00140AC2" w:rsidRPr="00D37863">
        <w:rPr>
          <w:rFonts w:ascii="Times New Roman" w:eastAsia="DengXian" w:hAnsi="Times New Roman" w:cs="Times New Roman"/>
          <w:noProof/>
          <w:szCs w:val="24"/>
        </w:rPr>
        <w:t xml:space="preserve"> </w:t>
      </w:r>
      <w:r w:rsidR="008305FE" w:rsidRPr="00D37863">
        <w:rPr>
          <w:rFonts w:ascii="Times New Roman" w:eastAsia="DengXian" w:hAnsi="Times New Roman" w:cs="Times New Roman"/>
          <w:noProof/>
          <w:szCs w:val="24"/>
        </w:rPr>
        <w:t>collected under</w:t>
      </w:r>
      <w:r w:rsidR="008305FE">
        <w:rPr>
          <w:rFonts w:ascii="Times New Roman" w:eastAsia="DengXian" w:hAnsi="Times New Roman" w:cs="Times New Roman"/>
          <w:noProof/>
          <w:szCs w:val="24"/>
        </w:rPr>
        <w:t xml:space="preserve"> Ar</w:t>
      </w:r>
      <w:r w:rsidR="008305FE" w:rsidRPr="00D37863">
        <w:rPr>
          <w:rFonts w:ascii="Times New Roman" w:eastAsia="DengXian" w:hAnsi="Times New Roman" w:cs="Times New Roman"/>
          <w:noProof/>
          <w:szCs w:val="24"/>
          <w:vertAlign w:val="subscript"/>
        </w:rPr>
        <w:t xml:space="preserve"> </w:t>
      </w:r>
      <w:r w:rsidR="008305FE" w:rsidRPr="00D37863">
        <w:rPr>
          <w:rFonts w:ascii="Times New Roman" w:eastAsia="DengXian" w:hAnsi="Times New Roman" w:cs="Times New Roman"/>
          <w:noProof/>
          <w:szCs w:val="24"/>
        </w:rPr>
        <w:t>flow conditions for ash wood lignin</w:t>
      </w:r>
      <w:r w:rsidR="008305FE">
        <w:rPr>
          <w:rFonts w:ascii="Times New Roman" w:eastAsia="DengXian" w:hAnsi="Times New Roman" w:cs="Times New Roman"/>
          <w:noProof/>
          <w:szCs w:val="24"/>
        </w:rPr>
        <w:t>.</w:t>
      </w:r>
    </w:p>
    <w:p w14:paraId="649EE2B6" w14:textId="77777777" w:rsidR="002C318E" w:rsidRPr="00A36F37" w:rsidRDefault="002C318E" w:rsidP="00A36F37">
      <w:pPr>
        <w:widowControl/>
        <w:jc w:val="center"/>
        <w:rPr>
          <w:rFonts w:ascii="Times New Roman" w:hAnsi="Times New Roman" w:cs="Times New Roman"/>
          <w:lang w:eastAsia="zh-HK"/>
        </w:rPr>
      </w:pPr>
    </w:p>
    <w:p w14:paraId="3E6C4113" w14:textId="77777777" w:rsidR="00DD200D" w:rsidRDefault="00DD200D" w:rsidP="00DD200D">
      <w:pPr>
        <w:pStyle w:val="ListParagraph"/>
        <w:widowControl/>
        <w:numPr>
          <w:ilvl w:val="0"/>
          <w:numId w:val="11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Simulation of </w:t>
      </w:r>
      <w:r w:rsidRPr="00200338">
        <w:rPr>
          <w:rFonts w:ascii="Times New Roman" w:hAnsi="Times New Roman" w:cs="Times New Roman"/>
          <w:b/>
          <w:lang w:eastAsia="zh-HK"/>
        </w:rPr>
        <w:t>Catalytic Conversion of Lignin</w:t>
      </w:r>
    </w:p>
    <w:p w14:paraId="5A095163" w14:textId="77777777" w:rsidR="00DD200D" w:rsidRPr="00DD200D" w:rsidRDefault="00DD200D" w:rsidP="00DD200D">
      <w:pPr>
        <w:widowControl/>
        <w:rPr>
          <w:rFonts w:ascii="Times New Roman" w:hAnsi="Times New Roman" w:cs="Times New Roman"/>
          <w:b/>
          <w:lang w:eastAsia="zh-HK"/>
        </w:rPr>
      </w:pPr>
    </w:p>
    <w:p w14:paraId="32843ADA" w14:textId="77777777" w:rsidR="00161FEF" w:rsidRDefault="00C85163" w:rsidP="002C5468">
      <w:pPr>
        <w:widowControl/>
        <w:jc w:val="both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Simulation of </w:t>
      </w:r>
      <w:r w:rsidR="00161FEF" w:rsidRPr="00200338">
        <w:rPr>
          <w:rFonts w:ascii="Times New Roman" w:hAnsi="Times New Roman" w:cs="Times New Roman"/>
          <w:b/>
          <w:lang w:eastAsia="zh-HK"/>
        </w:rPr>
        <w:t xml:space="preserve">Catalytic Conversion of Lignin by </w:t>
      </w:r>
      <w:r w:rsidR="00C035B5">
        <w:rPr>
          <w:rFonts w:ascii="Times New Roman" w:hAnsi="Times New Roman" w:cs="Times New Roman"/>
          <w:b/>
          <w:lang w:eastAsia="zh-HK"/>
        </w:rPr>
        <w:t>Ru</w:t>
      </w:r>
      <w:r w:rsidR="00161FEF" w:rsidRPr="00200338">
        <w:rPr>
          <w:rFonts w:ascii="Times New Roman" w:hAnsi="Times New Roman" w:cs="Times New Roman"/>
          <w:b/>
          <w:lang w:eastAsia="zh-HK"/>
        </w:rPr>
        <w:t>/</w:t>
      </w:r>
      <w:r w:rsidR="00C035B5">
        <w:rPr>
          <w:rFonts w:ascii="Times New Roman" w:hAnsi="Times New Roman" w:cs="Times New Roman"/>
          <w:b/>
          <w:lang w:eastAsia="zh-HK"/>
        </w:rPr>
        <w:t>Nb</w:t>
      </w:r>
      <w:r w:rsidR="00C035B5" w:rsidRPr="00C035B5">
        <w:rPr>
          <w:rFonts w:ascii="Times New Roman" w:hAnsi="Times New Roman" w:cs="Times New Roman"/>
          <w:b/>
          <w:vertAlign w:val="subscript"/>
          <w:lang w:eastAsia="zh-HK"/>
        </w:rPr>
        <w:t>2</w:t>
      </w:r>
      <w:r w:rsidR="00C035B5">
        <w:rPr>
          <w:rFonts w:ascii="Times New Roman" w:hAnsi="Times New Roman" w:cs="Times New Roman"/>
          <w:b/>
          <w:lang w:eastAsia="zh-HK"/>
        </w:rPr>
        <w:t>O</w:t>
      </w:r>
      <w:r w:rsidR="00C035B5" w:rsidRPr="00C035B5">
        <w:rPr>
          <w:rFonts w:ascii="Times New Roman" w:hAnsi="Times New Roman" w:cs="Times New Roman"/>
          <w:b/>
          <w:vertAlign w:val="subscript"/>
          <w:lang w:eastAsia="zh-HK"/>
        </w:rPr>
        <w:t>5</w:t>
      </w:r>
    </w:p>
    <w:p w14:paraId="15D288A7" w14:textId="77777777" w:rsidR="008E6B60" w:rsidRDefault="008E6B60" w:rsidP="002C5468">
      <w:pPr>
        <w:widowControl/>
        <w:jc w:val="both"/>
        <w:rPr>
          <w:rFonts w:ascii="Times New Roman" w:hAnsi="Times New Roman" w:cs="Times New Roman"/>
          <w:b/>
          <w:lang w:eastAsia="zh-HK"/>
        </w:rPr>
      </w:pPr>
    </w:p>
    <w:p w14:paraId="48D11EC6" w14:textId="48DCF910" w:rsidR="008E6B60" w:rsidRDefault="00C035B5" w:rsidP="002C5468">
      <w:pPr>
        <w:widowControl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The reaction condition being simulated </w:t>
      </w:r>
      <w:r>
        <w:rPr>
          <w:rFonts w:ascii="Times New Roman" w:hAnsi="Times New Roman" w:cs="Times New Roman"/>
          <w:lang w:eastAsia="zh-HK"/>
        </w:rPr>
        <w:t xml:space="preserve">for the part of direct hydrodeoxygenation of lignin </w:t>
      </w:r>
      <w:r>
        <w:rPr>
          <w:rFonts w:ascii="Times New Roman" w:hAnsi="Times New Roman" w:cs="Times New Roman" w:hint="eastAsia"/>
          <w:lang w:eastAsia="zh-HK"/>
        </w:rPr>
        <w:t xml:space="preserve">in SuperPro </w:t>
      </w:r>
      <w:r>
        <w:rPr>
          <w:rFonts w:ascii="Times New Roman" w:hAnsi="Times New Roman" w:cs="Times New Roman"/>
          <w:lang w:eastAsia="zh-HK"/>
        </w:rPr>
        <w:t xml:space="preserve">Designer follows the literature that was published </w:t>
      </w:r>
      <w:r w:rsidR="00C85163">
        <w:rPr>
          <w:rFonts w:ascii="Times New Roman" w:hAnsi="Times New Roman" w:cs="Times New Roman"/>
          <w:lang w:eastAsia="zh-HK"/>
        </w:rPr>
        <w:fldChar w:fldCharType="begin"/>
      </w:r>
      <w:r w:rsidR="0013326B">
        <w:rPr>
          <w:rFonts w:ascii="Times New Roman" w:hAnsi="Times New Roman" w:cs="Times New Roman"/>
          <w:lang w:eastAsia="zh-HK"/>
        </w:rPr>
        <w:instrText xml:space="preserve"> ADDIN EN.CITE &lt;EndNote&gt;&lt;Cite&gt;&lt;Author&gt;Shao&lt;/Author&gt;&lt;Year&gt;2017&lt;/Year&gt;&lt;RecNum&gt;15&lt;/RecNum&gt;&lt;DisplayText&gt;[13]&lt;/DisplayText&gt;&lt;record&gt;&lt;rec-number&gt;15&lt;/rec-number&gt;&lt;foreign-keys&gt;&lt;key app="EN" db-id="xrs5twvvgass0eerz5axdr2jreps5ept9arx" timestamp="1557729426"&gt;15&lt;/key&gt;&lt;/foreign-keys&gt;&lt;ref-type name="Journal Article"&gt;17&lt;/ref-type&gt;&lt;contributors&gt;&lt;authors&gt;&lt;author&gt;Shao, Y.&lt;/author&gt;&lt;author&gt;Xia, Q.&lt;/author&gt;&lt;author&gt;Dong, L.&lt;/author&gt;&lt;author&gt;Liu, X.&lt;/author&gt;&lt;author&gt;Han, X.&lt;/author&gt;&lt;author&gt;Parker, S. F.&lt;/author&gt;&lt;author&gt;Cheng, Y.&lt;/author&gt;&lt;author&gt;Daemen, L. L.&lt;/author&gt;&lt;author&gt;Ramirez-Cuesta, A. J.&lt;/author&gt;&lt;author&gt;Yang, S.&lt;/author&gt;&lt;author&gt;Wang, Y.&lt;/author&gt;&lt;/authors&gt;&lt;/contributors&gt;&lt;auth-address&gt;Shanghai Key Laboratory of Functional Materials Chemistry, Research Institute of Industrial Catalysis, School of Chemistry and Molecular Engineering, East China University of Science and Technology, Shanghai 200237, China.&amp;#xD;School of Chemistry, University of Manchester, Manchester M13 9PL, UK.&amp;#xD;ISIS Facility, STFC Rutherford Appleton Laboratory, Chilton, Oxfordshire OX11 0QX, UK.&amp;#xD;The Chemical and Engineering Materials Division (CEMD), Neutron Sciences Directorate, Oak Ridge National Laboratory, Oak Ridge, Tennessee 37831, USA.&lt;/auth-address&gt;&lt;titles&gt;&lt;title&gt;Selective production of arenes via direct lignin upgrading over a niobium-based catalyst&lt;/title&gt;&lt;secondary-title&gt;Nat Commun&lt;/secondary-title&gt;&lt;/titles&gt;&lt;periodical&gt;&lt;full-title&gt;Nat Commun&lt;/full-title&gt;&lt;abbr-1&gt;Nat Commun&lt;/abbr-1&gt;&lt;/periodical&gt;&lt;pages&gt;9&lt;/pages&gt;&lt;volume&gt;8&lt;/volume&gt;&lt;edition&gt;2017/07/25&lt;/edition&gt;&lt;section&gt;16104&lt;/section&gt;&lt;dates&gt;&lt;year&gt;2017&lt;/year&gt;&lt;pub-dates&gt;&lt;date&gt;Jul 24&lt;/date&gt;&lt;/pub-dates&gt;&lt;/dates&gt;&lt;isbn&gt;2041-1723 (Electronic)&amp;#xD;2041-1723 (Linking)&lt;/isbn&gt;&lt;accession-num&gt;28737172&lt;/accession-num&gt;&lt;urls&gt;&lt;related-urls&gt;&lt;url&gt;&lt;style face="underline" font="default" size="100%"&gt;https://www.ncbi.nlm.nih.gov/pubmed/28737172&lt;/style&gt;&lt;/url&gt;&lt;/related-urls&gt;&lt;/urls&gt;&lt;custom2&gt;PMC5527281&lt;/custom2&gt;&lt;electronic-resource-num&gt;10.1038/ncomms16104&lt;/electronic-resource-num&gt;&lt;/record&gt;&lt;/Cite&gt;&lt;/EndNote&gt;</w:instrText>
      </w:r>
      <w:r w:rsidR="00C85163">
        <w:rPr>
          <w:rFonts w:ascii="Times New Roman" w:hAnsi="Times New Roman" w:cs="Times New Roman"/>
          <w:lang w:eastAsia="zh-HK"/>
        </w:rPr>
        <w:fldChar w:fldCharType="separate"/>
      </w:r>
      <w:r w:rsidR="00F54477">
        <w:rPr>
          <w:rFonts w:ascii="Times New Roman" w:hAnsi="Times New Roman" w:cs="Times New Roman"/>
          <w:noProof/>
          <w:lang w:eastAsia="zh-HK"/>
        </w:rPr>
        <w:t>[13]</w:t>
      </w:r>
      <w:r w:rsidR="00C85163">
        <w:rPr>
          <w:rFonts w:ascii="Times New Roman" w:hAnsi="Times New Roman" w:cs="Times New Roman"/>
          <w:lang w:eastAsia="zh-HK"/>
        </w:rPr>
        <w:fldChar w:fldCharType="end"/>
      </w:r>
      <w:r>
        <w:rPr>
          <w:rFonts w:ascii="Times New Roman" w:hAnsi="Times New Roman" w:cs="Times New Roman"/>
          <w:lang w:eastAsia="zh-HK"/>
        </w:rPr>
        <w:t>.</w:t>
      </w:r>
      <w:r w:rsidR="00C85163">
        <w:rPr>
          <w:rFonts w:ascii="Times New Roman" w:hAnsi="Times New Roman" w:cs="Times New Roman"/>
          <w:lang w:eastAsia="zh-HK"/>
        </w:rPr>
        <w:t xml:space="preserve"> Only </w:t>
      </w:r>
      <w:r w:rsidR="00DD320F">
        <w:rPr>
          <w:rFonts w:ascii="Times New Roman" w:hAnsi="Times New Roman" w:cs="Times New Roman"/>
          <w:lang w:eastAsia="zh-HK"/>
        </w:rPr>
        <w:t>six</w:t>
      </w:r>
      <w:r w:rsidR="007D70D9">
        <w:rPr>
          <w:rFonts w:ascii="Times New Roman" w:hAnsi="Times New Roman" w:cs="Times New Roman"/>
          <w:lang w:eastAsia="zh-HK"/>
        </w:rPr>
        <w:t> </w:t>
      </w:r>
      <w:r w:rsidR="00C85163">
        <w:rPr>
          <w:rFonts w:ascii="Times New Roman" w:hAnsi="Times New Roman" w:cs="Times New Roman"/>
          <w:lang w:eastAsia="zh-HK"/>
        </w:rPr>
        <w:t>major liquid products were considered, i.e. toluene, ethylbenzene, n-propylbenzene, methyl cyclohexane, ethyl cyclohexane, n-propyl c</w:t>
      </w:r>
      <w:r w:rsidR="00D76754">
        <w:rPr>
          <w:rFonts w:ascii="Times New Roman" w:hAnsi="Times New Roman" w:cs="Times New Roman"/>
          <w:lang w:eastAsia="zh-HK"/>
        </w:rPr>
        <w:t xml:space="preserve">yclohexane. C10 - </w:t>
      </w:r>
      <w:r w:rsidR="00C85163">
        <w:rPr>
          <w:rFonts w:ascii="Times New Roman" w:hAnsi="Times New Roman" w:cs="Times New Roman"/>
          <w:lang w:eastAsia="zh-HK"/>
        </w:rPr>
        <w:t xml:space="preserve">C15 components were ignored in the simulation due to small amount. </w:t>
      </w:r>
      <w:r w:rsidR="002C5468">
        <w:rPr>
          <w:rFonts w:ascii="Times New Roman" w:hAnsi="Times New Roman" w:cs="Times New Roman"/>
          <w:lang w:eastAsia="zh-HK"/>
        </w:rPr>
        <w:t xml:space="preserve">In the SuperPro model for </w:t>
      </w:r>
      <w:r w:rsidR="00DB4505">
        <w:rPr>
          <w:rFonts w:ascii="Times New Roman" w:hAnsi="Times New Roman" w:cs="Times New Roman"/>
          <w:lang w:eastAsia="zh-HK"/>
        </w:rPr>
        <w:t xml:space="preserve">batch </w:t>
      </w:r>
      <w:r w:rsidR="002C5468">
        <w:rPr>
          <w:rFonts w:ascii="Times New Roman" w:hAnsi="Times New Roman" w:cs="Times New Roman"/>
          <w:lang w:eastAsia="zh-HK"/>
        </w:rPr>
        <w:t xml:space="preserve">stirred-tank reactor, the catalyst usage is </w:t>
      </w:r>
      <w:r w:rsidR="00DB4505">
        <w:rPr>
          <w:rFonts w:ascii="Times New Roman" w:hAnsi="Times New Roman" w:cs="Times New Roman"/>
          <w:lang w:eastAsia="zh-HK"/>
        </w:rPr>
        <w:t xml:space="preserve">1 </w:t>
      </w:r>
      <w:proofErr w:type="spellStart"/>
      <w:r w:rsidR="00DB4505">
        <w:rPr>
          <w:rFonts w:ascii="Times New Roman" w:hAnsi="Times New Roman" w:cs="Times New Roman"/>
          <w:lang w:eastAsia="zh-HK"/>
        </w:rPr>
        <w:t>wt</w:t>
      </w:r>
      <w:proofErr w:type="spellEnd"/>
      <w:r w:rsidR="00DB4505">
        <w:rPr>
          <w:rFonts w:ascii="Times New Roman" w:hAnsi="Times New Roman" w:cs="Times New Roman"/>
          <w:lang w:eastAsia="zh-HK"/>
        </w:rPr>
        <w:t>%</w:t>
      </w:r>
      <w:r w:rsidR="002C5468">
        <w:rPr>
          <w:rFonts w:ascii="Times New Roman" w:hAnsi="Times New Roman" w:cs="Times New Roman"/>
          <w:lang w:eastAsia="zh-HK"/>
        </w:rPr>
        <w:t xml:space="preserve"> catalyst (Ru/Nb</w:t>
      </w:r>
      <w:r w:rsidR="002C5468" w:rsidRPr="002C5468">
        <w:rPr>
          <w:rFonts w:ascii="Times New Roman" w:hAnsi="Times New Roman" w:cs="Times New Roman"/>
          <w:vertAlign w:val="subscript"/>
          <w:lang w:eastAsia="zh-HK"/>
        </w:rPr>
        <w:t>2</w:t>
      </w:r>
      <w:r w:rsidR="002C5468">
        <w:rPr>
          <w:rFonts w:ascii="Times New Roman" w:hAnsi="Times New Roman" w:cs="Times New Roman"/>
          <w:lang w:eastAsia="zh-HK"/>
        </w:rPr>
        <w:t>O</w:t>
      </w:r>
      <w:r w:rsidR="002C5468" w:rsidRPr="002C5468">
        <w:rPr>
          <w:rFonts w:ascii="Times New Roman" w:hAnsi="Times New Roman" w:cs="Times New Roman"/>
          <w:vertAlign w:val="subscript"/>
          <w:lang w:eastAsia="zh-HK"/>
        </w:rPr>
        <w:t>5</w:t>
      </w:r>
      <w:r w:rsidR="002C5468">
        <w:rPr>
          <w:rFonts w:ascii="Times New Roman" w:hAnsi="Times New Roman" w:cs="Times New Roman"/>
          <w:lang w:eastAsia="zh-HK"/>
        </w:rPr>
        <w:t xml:space="preserve">) per </w:t>
      </w:r>
      <w:r w:rsidR="00DB4505">
        <w:rPr>
          <w:rFonts w:ascii="Times New Roman" w:hAnsi="Times New Roman" w:cs="Times New Roman"/>
          <w:lang w:eastAsia="zh-HK"/>
        </w:rPr>
        <w:t>batch</w:t>
      </w:r>
      <w:r w:rsidR="002C5468">
        <w:rPr>
          <w:rFonts w:ascii="Times New Roman" w:hAnsi="Times New Roman" w:cs="Times New Roman"/>
          <w:lang w:eastAsia="zh-HK"/>
        </w:rPr>
        <w:t>.</w:t>
      </w:r>
    </w:p>
    <w:p w14:paraId="19965CF0" w14:textId="77777777" w:rsidR="005D0340" w:rsidRDefault="005D0340" w:rsidP="002C5468">
      <w:pPr>
        <w:widowControl/>
        <w:jc w:val="both"/>
        <w:rPr>
          <w:rFonts w:ascii="Times New Roman" w:hAnsi="Times New Roman" w:cs="Times New Roman"/>
          <w:lang w:eastAsia="zh-HK"/>
        </w:rPr>
      </w:pPr>
    </w:p>
    <w:p w14:paraId="38780FD8" w14:textId="77777777" w:rsidR="005D0340" w:rsidRPr="00967DD8" w:rsidRDefault="00967DD8" w:rsidP="005D0340">
      <w:pPr>
        <w:widowControl/>
        <w:jc w:val="both"/>
        <w:rPr>
          <w:rFonts w:ascii="Times New Roman" w:hAnsi="Times New Roman" w:cs="Times New Roman"/>
          <w:lang w:eastAsia="zh-HK"/>
        </w:rPr>
      </w:pPr>
      <w:r w:rsidRPr="00967DD8">
        <w:rPr>
          <w:rFonts w:ascii="Times New Roman" w:hAnsi="Times New Roman" w:cs="Times New Roman"/>
          <w:lang w:eastAsia="zh-HK"/>
        </w:rPr>
        <w:t>Table 3</w:t>
      </w:r>
      <w:r>
        <w:rPr>
          <w:rFonts w:ascii="Times New Roman" w:hAnsi="Times New Roman" w:cs="Times New Roman"/>
          <w:lang w:eastAsia="zh-HK"/>
        </w:rPr>
        <w:t>.</w:t>
      </w:r>
      <w:r w:rsidRPr="00967DD8">
        <w:rPr>
          <w:rFonts w:ascii="Times New Roman" w:hAnsi="Times New Roman" w:cs="Times New Roman"/>
          <w:lang w:eastAsia="zh-HK"/>
        </w:rPr>
        <w:t xml:space="preserve"> </w:t>
      </w:r>
      <w:r w:rsidR="005D0340" w:rsidRPr="00967DD8">
        <w:rPr>
          <w:rFonts w:ascii="Times New Roman" w:hAnsi="Times New Roman" w:cs="Times New Roman"/>
          <w:lang w:eastAsia="zh-HK"/>
        </w:rPr>
        <w:t>RVP and mass flow of each components</w:t>
      </w:r>
    </w:p>
    <w:tbl>
      <w:tblPr>
        <w:tblW w:w="8235" w:type="dxa"/>
        <w:tblLook w:val="04A0" w:firstRow="1" w:lastRow="0" w:firstColumn="1" w:lastColumn="0" w:noHBand="0" w:noVBand="1"/>
      </w:tblPr>
      <w:tblGrid>
        <w:gridCol w:w="2040"/>
        <w:gridCol w:w="1504"/>
        <w:gridCol w:w="1041"/>
        <w:gridCol w:w="1241"/>
        <w:gridCol w:w="1276"/>
        <w:gridCol w:w="1133"/>
      </w:tblGrid>
      <w:tr w:rsidR="005D0340" w:rsidRPr="00060179" w14:paraId="06ECD3B0" w14:textId="77777777" w:rsidTr="002C1A98">
        <w:trPr>
          <w:trHeight w:val="300"/>
        </w:trPr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B532" w14:textId="77777777" w:rsidR="005D0340" w:rsidRPr="00060179" w:rsidRDefault="005D0340" w:rsidP="00411E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HK" w:eastAsia="zh-CN"/>
              </w:rPr>
            </w:pP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364C" w14:textId="77777777" w:rsidR="005D0340" w:rsidRPr="00060179" w:rsidRDefault="005D0340" w:rsidP="00411EB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A9E" w14:textId="77777777" w:rsidR="005D0340" w:rsidRPr="00060179" w:rsidRDefault="005D0340" w:rsidP="00411EB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66A6" w14:textId="77777777" w:rsidR="005D0340" w:rsidRPr="00060179" w:rsidRDefault="005D0340" w:rsidP="00411EB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Antoine Constants (mmHg and K)</w:t>
            </w:r>
            <w:r w:rsidR="002C1A98" w:rsidRPr="00EE38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  <w:lang w:val="en-HK" w:eastAsia="zh-CN"/>
              </w:rPr>
              <w:t>(a)</w:t>
            </w:r>
          </w:p>
        </w:tc>
      </w:tr>
      <w:tr w:rsidR="005D0340" w:rsidRPr="007F6193" w14:paraId="2AA6AA02" w14:textId="77777777" w:rsidTr="002C1A98">
        <w:trPr>
          <w:trHeight w:val="330"/>
        </w:trPr>
        <w:tc>
          <w:tcPr>
            <w:tcW w:w="2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1B132" w14:textId="77777777" w:rsidR="005D0340" w:rsidRPr="00060179" w:rsidRDefault="005D0340" w:rsidP="00411EBC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7B615" w14:textId="77777777" w:rsidR="005D0340" w:rsidRPr="00060179" w:rsidRDefault="005D0340" w:rsidP="00411E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RVP (</w:t>
            </w:r>
            <w:proofErr w:type="spellStart"/>
            <w:r w:rsidRPr="000601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kPa</w:t>
            </w:r>
            <w:proofErr w:type="spellEnd"/>
            <w:r w:rsidRPr="000601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)</w:t>
            </w:r>
            <w:r w:rsidR="002C1A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  <w:lang w:val="en-HK" w:eastAsia="zh-CN"/>
              </w:rPr>
              <w:t>(b</w:t>
            </w:r>
            <w:r w:rsidRPr="007F61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  <w:lang w:val="en-HK" w:eastAsia="zh-CN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4B8D" w14:textId="77777777" w:rsidR="005D0340" w:rsidRPr="00060179" w:rsidRDefault="005D0340" w:rsidP="00411E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0601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wt</w:t>
            </w:r>
            <w:proofErr w:type="spellEnd"/>
            <w:r w:rsidRPr="000601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(kg/h)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26E2" w14:textId="77777777" w:rsidR="005D0340" w:rsidRPr="00060179" w:rsidRDefault="005D0340" w:rsidP="00411E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 xml:space="preserve">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C6A98" w14:textId="77777777" w:rsidR="005D0340" w:rsidRPr="00060179" w:rsidRDefault="005D0340" w:rsidP="00411E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B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0F6E" w14:textId="77777777" w:rsidR="005D0340" w:rsidRPr="00060179" w:rsidRDefault="005D0340" w:rsidP="00411EB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C</w:t>
            </w:r>
          </w:p>
        </w:tc>
      </w:tr>
      <w:tr w:rsidR="005D0340" w:rsidRPr="007F6193" w14:paraId="0AEB49D5" w14:textId="77777777" w:rsidTr="002C1A98">
        <w:trPr>
          <w:trHeight w:val="315"/>
        </w:trPr>
        <w:tc>
          <w:tcPr>
            <w:tcW w:w="2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C74C" w14:textId="77777777" w:rsidR="005D0340" w:rsidRPr="00060179" w:rsidRDefault="005D0340" w:rsidP="00411EBC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toluene</w:t>
            </w:r>
          </w:p>
        </w:tc>
        <w:tc>
          <w:tcPr>
            <w:tcW w:w="15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8DC5" w14:textId="1D2E1C67" w:rsidR="005D0340" w:rsidRPr="00060179" w:rsidRDefault="001308CF" w:rsidP="00411EB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9.7</w:t>
            </w:r>
          </w:p>
        </w:tc>
        <w:tc>
          <w:tcPr>
            <w:tcW w:w="10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8C44" w14:textId="0D045AE3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224.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</w:t>
            </w:r>
          </w:p>
        </w:tc>
        <w:tc>
          <w:tcPr>
            <w:tcW w:w="12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F468" w14:textId="7B1F642B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C3F" w14:textId="7E52BE2D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1457.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B4C8" w14:textId="4756CE97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-41.32</w:t>
            </w:r>
          </w:p>
        </w:tc>
      </w:tr>
      <w:tr w:rsidR="007F6193" w:rsidRPr="00060179" w14:paraId="68FAB111" w14:textId="77777777" w:rsidTr="002C1A9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1684" w14:textId="77777777" w:rsidR="005D0340" w:rsidRPr="00060179" w:rsidRDefault="005D0340" w:rsidP="00411EBC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Ethylbenzene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B140" w14:textId="684055A3" w:rsidR="005D0340" w:rsidRPr="00060179" w:rsidRDefault="001308CF" w:rsidP="00411EB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5.0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C248" w14:textId="072245CE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729.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42C9" w14:textId="48DC9F6A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1F5" w14:textId="52DC8C75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1559.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3526" w14:textId="7205545E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-44.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</w:t>
            </w:r>
          </w:p>
        </w:tc>
      </w:tr>
      <w:tr w:rsidR="007F6193" w:rsidRPr="00060179" w14:paraId="3B42259C" w14:textId="77777777" w:rsidTr="002C1A9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D734" w14:textId="77777777" w:rsidR="005D0340" w:rsidRPr="00060179" w:rsidRDefault="00751B2F" w:rsidP="00411EBC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Propy</w:t>
            </w:r>
            <w:r w:rsidR="005D0340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lbenzene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D3A9" w14:textId="5182A19E" w:rsidR="005D0340" w:rsidRPr="00060179" w:rsidRDefault="001308CF" w:rsidP="00411EB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3.3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D847" w14:textId="1B7F13D3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681.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0C7D" w14:textId="75284EEE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D215" w14:textId="2668F307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1655.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2BB9" w14:textId="2340230B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-47.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</w:t>
            </w:r>
          </w:p>
        </w:tc>
      </w:tr>
      <w:tr w:rsidR="007F6193" w:rsidRPr="00060179" w14:paraId="7046B285" w14:textId="77777777" w:rsidTr="002C1A9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9D7F" w14:textId="77777777" w:rsidR="005D0340" w:rsidRPr="00060179" w:rsidRDefault="005D0340" w:rsidP="00411EBC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Methylcyclohexane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0A72" w14:textId="6E8D2C1E" w:rsidR="005D0340" w:rsidRPr="00060179" w:rsidRDefault="001308CF" w:rsidP="00411EB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13.4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9440" w14:textId="38E273E9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48.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371D" w14:textId="6285729B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2189" w14:textId="348A90A8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1375.13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61FC" w14:textId="42DC4988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-40.33</w:t>
            </w:r>
          </w:p>
        </w:tc>
      </w:tr>
      <w:tr w:rsidR="005D0340" w:rsidRPr="007F6193" w14:paraId="3753B6D9" w14:textId="77777777" w:rsidTr="002C1A98">
        <w:trPr>
          <w:trHeight w:val="300"/>
        </w:trPr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9E70" w14:textId="77777777" w:rsidR="005D0340" w:rsidRPr="00060179" w:rsidRDefault="005D0340" w:rsidP="00411EBC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Ethylcyclohexane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24DB" w14:textId="17FDD1B5" w:rsidR="005D0340" w:rsidRPr="00060179" w:rsidRDefault="001308CF" w:rsidP="00411EB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5.6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3D5" w14:textId="7F62C46C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352.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48A" w14:textId="0B1661DE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5662" w14:textId="74B53439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1473.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D394" w14:textId="66A15FD9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-44.32</w:t>
            </w:r>
          </w:p>
        </w:tc>
      </w:tr>
      <w:tr w:rsidR="005D0340" w:rsidRPr="007F6193" w14:paraId="17EBA2AA" w14:textId="77777777" w:rsidTr="002C1A98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73C2" w14:textId="77777777" w:rsidR="005D0340" w:rsidRPr="00060179" w:rsidRDefault="005D0340" w:rsidP="00411EBC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Propylcyclohexane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7938C" w14:textId="57E6EC76" w:rsidR="005D0340" w:rsidRPr="00060179" w:rsidRDefault="001308CF" w:rsidP="00411EBC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32EE" w14:textId="510A4288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288.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2C2D4" w14:textId="11A7492E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92E36" w14:textId="59AF2128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1537.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E9660" w14:textId="2E97E542" w:rsidR="005D0340" w:rsidRPr="00060179" w:rsidRDefault="005D0340" w:rsidP="001308CF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-52.</w:t>
            </w:r>
            <w:r w:rsidR="001308CF" w:rsidRPr="0006017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</w:t>
            </w:r>
            <w:r w:rsidR="001308C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</w:t>
            </w:r>
          </w:p>
        </w:tc>
      </w:tr>
    </w:tbl>
    <w:p w14:paraId="45CC19AA" w14:textId="70FFC63C" w:rsidR="002C1A98" w:rsidRDefault="002C1A98" w:rsidP="002C1A98">
      <w:pPr>
        <w:pStyle w:val="ListParagraph"/>
        <w:widowControl/>
        <w:numPr>
          <w:ilvl w:val="0"/>
          <w:numId w:val="6"/>
        </w:numPr>
        <w:ind w:leftChars="0"/>
        <w:rPr>
          <w:rFonts w:ascii="Times New Roman" w:hAnsi="Times New Roman" w:cs="Times New Roman"/>
          <w:lang w:val="en-HK" w:eastAsia="zh-HK"/>
        </w:rPr>
      </w:pPr>
      <w:r>
        <w:rPr>
          <w:rFonts w:ascii="Times New Roman" w:hAnsi="Times New Roman" w:cs="Times New Roman"/>
          <w:lang w:val="en-HK" w:eastAsia="zh-HK"/>
        </w:rPr>
        <w:t>Antoine constants obtained from the “</w:t>
      </w:r>
      <w:r w:rsidRPr="00EE38A2">
        <w:rPr>
          <w:rFonts w:ascii="Times New Roman" w:hAnsi="Times New Roman" w:cs="Times New Roman"/>
          <w:lang w:val="en-HK" w:eastAsia="zh-HK"/>
        </w:rPr>
        <w:t>The Yaws Handbook of Vapor Pressure</w:t>
      </w:r>
      <w:r>
        <w:rPr>
          <w:rFonts w:ascii="Times New Roman" w:hAnsi="Times New Roman" w:cs="Times New Roman"/>
          <w:lang w:val="en-HK" w:eastAsia="zh-HK"/>
        </w:rPr>
        <w:t>”</w:t>
      </w:r>
      <w:r>
        <w:rPr>
          <w:rFonts w:ascii="Times New Roman" w:hAnsi="Times New Roman" w:cs="Times New Roman"/>
          <w:lang w:val="en-HK" w:eastAsia="zh-HK"/>
        </w:rPr>
        <w:fldChar w:fldCharType="begin"/>
      </w:r>
      <w:r w:rsidR="001736EE">
        <w:rPr>
          <w:rFonts w:ascii="Times New Roman" w:hAnsi="Times New Roman" w:cs="Times New Roman"/>
          <w:lang w:val="en-HK" w:eastAsia="zh-HK"/>
        </w:rPr>
        <w:instrText xml:space="preserve"> ADDIN EN.CITE &lt;EndNote&gt;&lt;Cite&gt;&lt;Author&gt;Yaws&lt;/Author&gt;&lt;Year&gt;2015&lt;/Year&gt;&lt;RecNum&gt;19&lt;/RecNum&gt;&lt;DisplayText&gt;[14]&lt;/DisplayText&gt;&lt;record&gt;&lt;rec-number&gt;19&lt;/rec-number&gt;&lt;foreign-keys&gt;&lt;key app="EN" db-id="xrs5twvvgass0eerz5axdr2jreps5ept9arx" timestamp="1557729428"&gt;19&lt;/key&gt;&lt;/foreign-keys&gt;&lt;ref-type name="Book"&gt;6&lt;/ref-type&gt;&lt;contributors&gt;&lt;authors&gt;&lt;author&gt;Carl L. Yaws&lt;/author&gt;&lt;/authors&gt;&lt;/contributors&gt;&lt;titles&gt;&lt;title&gt;The Yaws Handbook of Vapor Pressure - Antoine coefficients&lt;/title&gt;&lt;/titles&gt;&lt;pages&gt;pp 327&lt;/pages&gt;&lt;edition&gt;Second Edition&lt;/edition&gt;&lt;dates&gt;&lt;year&gt;2015&lt;/year&gt;&lt;/dates&gt;&lt;publisher&gt;Elsevier - Gulf Professional Publishing&lt;/publisher&gt;&lt;urls&gt;&lt;/urls&gt;&lt;/record&gt;&lt;/Cite&gt;&lt;/EndNote&gt;</w:instrText>
      </w:r>
      <w:r>
        <w:rPr>
          <w:rFonts w:ascii="Times New Roman" w:hAnsi="Times New Roman" w:cs="Times New Roman"/>
          <w:lang w:val="en-HK" w:eastAsia="zh-HK"/>
        </w:rPr>
        <w:fldChar w:fldCharType="separate"/>
      </w:r>
      <w:r w:rsidR="00F54477">
        <w:rPr>
          <w:rFonts w:ascii="Times New Roman" w:hAnsi="Times New Roman" w:cs="Times New Roman"/>
          <w:noProof/>
          <w:lang w:val="en-HK" w:eastAsia="zh-HK"/>
        </w:rPr>
        <w:t>[14]</w:t>
      </w:r>
      <w:r>
        <w:rPr>
          <w:rFonts w:ascii="Times New Roman" w:hAnsi="Times New Roman" w:cs="Times New Roman"/>
          <w:lang w:val="en-HK" w:eastAsia="zh-HK"/>
        </w:rPr>
        <w:fldChar w:fldCharType="end"/>
      </w:r>
    </w:p>
    <w:p w14:paraId="42017AA8" w14:textId="77777777" w:rsidR="002C1A98" w:rsidRPr="00EE38A2" w:rsidRDefault="002C1A98" w:rsidP="002C1A98">
      <w:pPr>
        <w:pStyle w:val="ListParagraph"/>
        <w:widowControl/>
        <w:numPr>
          <w:ilvl w:val="0"/>
          <w:numId w:val="6"/>
        </w:numPr>
        <w:ind w:leftChars="0"/>
        <w:rPr>
          <w:rFonts w:ascii="Times New Roman" w:hAnsi="Times New Roman" w:cs="Times New Roman"/>
          <w:lang w:val="en-HK" w:eastAsia="zh-HK"/>
        </w:rPr>
      </w:pPr>
      <w:r>
        <w:rPr>
          <w:rFonts w:ascii="Times New Roman" w:hAnsi="Times New Roman" w:cs="Times New Roman"/>
          <w:lang w:val="en-HK" w:eastAsia="zh-HK"/>
        </w:rPr>
        <w:t>RVP is of each pure component.</w:t>
      </w:r>
    </w:p>
    <w:p w14:paraId="4DCB4816" w14:textId="77777777" w:rsidR="00161FEF" w:rsidRPr="002C1A98" w:rsidRDefault="00161FEF" w:rsidP="002C5468">
      <w:pPr>
        <w:widowControl/>
        <w:jc w:val="both"/>
        <w:rPr>
          <w:rFonts w:ascii="Times New Roman" w:hAnsi="Times New Roman" w:cs="Times New Roman"/>
          <w:b/>
          <w:lang w:val="en-HK" w:eastAsia="zh-HK"/>
        </w:rPr>
      </w:pPr>
    </w:p>
    <w:p w14:paraId="0A9951A8" w14:textId="77777777" w:rsidR="0015742C" w:rsidRDefault="0015742C" w:rsidP="002C5468">
      <w:pPr>
        <w:widowControl/>
        <w:jc w:val="both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Simulation of </w:t>
      </w:r>
      <w:r w:rsidRPr="00200338">
        <w:rPr>
          <w:rFonts w:ascii="Times New Roman" w:hAnsi="Times New Roman" w:cs="Times New Roman"/>
          <w:b/>
          <w:lang w:eastAsia="zh-HK"/>
        </w:rPr>
        <w:t xml:space="preserve">Catalytic Conversion of Lignin by </w:t>
      </w:r>
      <w:r>
        <w:rPr>
          <w:rFonts w:ascii="Times New Roman" w:hAnsi="Times New Roman" w:cs="Times New Roman"/>
          <w:b/>
          <w:lang w:eastAsia="zh-HK"/>
        </w:rPr>
        <w:t>Ru</w:t>
      </w:r>
      <w:r w:rsidRPr="00200338">
        <w:rPr>
          <w:rFonts w:ascii="Times New Roman" w:hAnsi="Times New Roman" w:cs="Times New Roman"/>
          <w:b/>
          <w:lang w:eastAsia="zh-HK"/>
        </w:rPr>
        <w:t>/</w:t>
      </w:r>
      <w:r>
        <w:rPr>
          <w:rFonts w:ascii="Times New Roman" w:hAnsi="Times New Roman" w:cs="Times New Roman"/>
          <w:b/>
          <w:lang w:eastAsia="zh-HK"/>
        </w:rPr>
        <w:t>activated carbon</w:t>
      </w:r>
    </w:p>
    <w:p w14:paraId="36DE4F75" w14:textId="77777777" w:rsidR="0015742C" w:rsidRDefault="0015742C" w:rsidP="002C5468">
      <w:pPr>
        <w:widowControl/>
        <w:jc w:val="both"/>
        <w:rPr>
          <w:rFonts w:ascii="Times New Roman" w:hAnsi="Times New Roman" w:cs="Times New Roman"/>
          <w:b/>
          <w:lang w:eastAsia="zh-HK"/>
        </w:rPr>
      </w:pPr>
    </w:p>
    <w:p w14:paraId="099B028A" w14:textId="6DFAD82E" w:rsidR="002C5468" w:rsidRDefault="006A1975" w:rsidP="002C5468">
      <w:pPr>
        <w:widowControl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The reaction condition being simulated </w:t>
      </w:r>
      <w:r>
        <w:rPr>
          <w:rFonts w:ascii="Times New Roman" w:hAnsi="Times New Roman" w:cs="Times New Roman"/>
          <w:lang w:eastAsia="zh-HK"/>
        </w:rPr>
        <w:t xml:space="preserve">for the part of direct hydrodeoxygenation of lignin </w:t>
      </w:r>
      <w:r>
        <w:rPr>
          <w:rFonts w:ascii="Times New Roman" w:hAnsi="Times New Roman" w:cs="Times New Roman" w:hint="eastAsia"/>
          <w:lang w:eastAsia="zh-HK"/>
        </w:rPr>
        <w:t xml:space="preserve">in SuperPro </w:t>
      </w:r>
      <w:r>
        <w:rPr>
          <w:rFonts w:ascii="Times New Roman" w:hAnsi="Times New Roman" w:cs="Times New Roman"/>
          <w:lang w:eastAsia="zh-HK"/>
        </w:rPr>
        <w:t>Designer</w:t>
      </w:r>
      <w:r w:rsidR="00DD320F">
        <w:rPr>
          <w:rFonts w:ascii="Times New Roman" w:hAnsi="Times New Roman" w:cs="Times New Roman"/>
          <w:lang w:eastAsia="zh-HK"/>
        </w:rPr>
        <w:t>®</w:t>
      </w:r>
      <w:r>
        <w:rPr>
          <w:rFonts w:ascii="Times New Roman" w:hAnsi="Times New Roman" w:cs="Times New Roman"/>
          <w:lang w:eastAsia="zh-HK"/>
        </w:rPr>
        <w:t xml:space="preserve"> follows the literature that was published </w:t>
      </w:r>
      <w:r>
        <w:rPr>
          <w:rFonts w:ascii="Times New Roman" w:hAnsi="Times New Roman" w:cs="Times New Roman"/>
          <w:lang w:eastAsia="zh-HK"/>
        </w:rPr>
        <w:fldChar w:fldCharType="begin"/>
      </w:r>
      <w:r w:rsidR="0013326B">
        <w:rPr>
          <w:rFonts w:ascii="Times New Roman" w:hAnsi="Times New Roman" w:cs="Times New Roman"/>
          <w:lang w:eastAsia="zh-HK"/>
        </w:rPr>
        <w:instrText xml:space="preserve"> ADDIN EN.CITE &lt;EndNote&gt;&lt;Cite&gt;&lt;Author&gt;Shao&lt;/Author&gt;&lt;Year&gt;2017&lt;/Year&gt;&lt;RecNum&gt;15&lt;/RecNum&gt;&lt;DisplayText&gt;[13]&lt;/DisplayText&gt;&lt;record&gt;&lt;rec-number&gt;15&lt;/rec-number&gt;&lt;foreign-keys&gt;&lt;key app="EN" db-id="xrs5twvvgass0eerz5axdr2jreps5ept9arx" timestamp="1557729426"&gt;15&lt;/key&gt;&lt;/foreign-keys&gt;&lt;ref-type name="Journal Article"&gt;17&lt;/ref-type&gt;&lt;contributors&gt;&lt;authors&gt;&lt;author&gt;Shao, Y.&lt;/author&gt;&lt;author&gt;Xia, Q.&lt;/author&gt;&lt;author&gt;Dong, L.&lt;/author&gt;&lt;author&gt;Liu, X.&lt;/author&gt;&lt;author&gt;Han, X.&lt;/author&gt;&lt;author&gt;Parker, S. F.&lt;/author&gt;&lt;author&gt;Cheng, Y.&lt;/author&gt;&lt;author&gt;Daemen, L. L.&lt;/author&gt;&lt;author&gt;Ramirez-Cuesta, A. J.&lt;/author&gt;&lt;author&gt;Yang, S.&lt;/author&gt;&lt;author&gt;Wang, Y.&lt;/author&gt;&lt;/authors&gt;&lt;/contributors&gt;&lt;auth-address&gt;Shanghai Key Laboratory of Functional Materials Chemistry, Research Institute of Industrial Catalysis, School of Chemistry and Molecular Engineering, East China University of Science and Technology, Shanghai 200237, China.&amp;#xD;School of Chemistry, University of Manchester, Manchester M13 9PL, UK.&amp;#xD;ISIS Facility, STFC Rutherford Appleton Laboratory, Chilton, Oxfordshire OX11 0QX, UK.&amp;#xD;The Chemical and Engineering Materials Division (CEMD), Neutron Sciences Directorate, Oak Ridge National Laboratory, Oak Ridge, Tennessee 37831, USA.&lt;/auth-address&gt;&lt;titles&gt;&lt;title&gt;Selective production of arenes via direct lignin upgrading over a niobium-based catalyst&lt;/title&gt;&lt;secondary-title&gt;Nat Commun&lt;/secondary-title&gt;&lt;/titles&gt;&lt;periodical&gt;&lt;full-title&gt;Nat Commun&lt;/full-title&gt;&lt;abbr-1&gt;Nat Commun&lt;/abbr-1&gt;&lt;/periodical&gt;&lt;pages&gt;9&lt;/pages&gt;&lt;volume&gt;8&lt;/volume&gt;&lt;edition&gt;2017/07/25&lt;/edition&gt;&lt;section&gt;16104&lt;/section&gt;&lt;dates&gt;&lt;year&gt;2017&lt;/year&gt;&lt;pub-dates&gt;&lt;date&gt;Jul 24&lt;/date&gt;&lt;/pub-dates&gt;&lt;/dates&gt;&lt;isbn&gt;2041-1723 (Electronic)&amp;#xD;2041-1723 (Linking)&lt;/isbn&gt;&lt;accession-num&gt;28737172&lt;/accession-num&gt;&lt;urls&gt;&lt;related-urls&gt;&lt;url&gt;&lt;style face="underline" font="default" size="100%"&gt;https://www.ncbi.nlm.nih.gov/pubmed/28737172&lt;/style&gt;&lt;/url&gt;&lt;/related-urls&gt;&lt;/urls&gt;&lt;custom2&gt;PMC5527281&lt;/custom2&gt;&lt;electronic-resource-num&gt;10.1038/ncomms16104&lt;/electronic-resource-num&gt;&lt;/record&gt;&lt;/Cite&gt;&lt;/EndNote&gt;</w:instrText>
      </w:r>
      <w:r>
        <w:rPr>
          <w:rFonts w:ascii="Times New Roman" w:hAnsi="Times New Roman" w:cs="Times New Roman"/>
          <w:lang w:eastAsia="zh-HK"/>
        </w:rPr>
        <w:fldChar w:fldCharType="separate"/>
      </w:r>
      <w:r w:rsidR="00F54477">
        <w:rPr>
          <w:rFonts w:ascii="Times New Roman" w:hAnsi="Times New Roman" w:cs="Times New Roman"/>
          <w:noProof/>
          <w:lang w:eastAsia="zh-HK"/>
        </w:rPr>
        <w:t>[13]</w:t>
      </w:r>
      <w:r>
        <w:rPr>
          <w:rFonts w:ascii="Times New Roman" w:hAnsi="Times New Roman" w:cs="Times New Roman"/>
          <w:lang w:eastAsia="zh-HK"/>
        </w:rPr>
        <w:fldChar w:fldCharType="end"/>
      </w:r>
      <w:r>
        <w:rPr>
          <w:rFonts w:ascii="Times New Roman" w:hAnsi="Times New Roman" w:cs="Times New Roman"/>
          <w:lang w:eastAsia="zh-HK"/>
        </w:rPr>
        <w:t xml:space="preserve">. Only the </w:t>
      </w:r>
      <w:r w:rsidR="00DD320F">
        <w:rPr>
          <w:rFonts w:ascii="Times New Roman" w:hAnsi="Times New Roman" w:cs="Times New Roman"/>
          <w:lang w:eastAsia="zh-HK"/>
        </w:rPr>
        <w:t>three</w:t>
      </w:r>
      <w:r w:rsidR="007D70D9">
        <w:rPr>
          <w:rFonts w:ascii="Times New Roman" w:hAnsi="Times New Roman" w:cs="Times New Roman"/>
          <w:lang w:eastAsia="zh-HK"/>
        </w:rPr>
        <w:t> </w:t>
      </w:r>
      <w:r>
        <w:rPr>
          <w:rFonts w:ascii="Times New Roman" w:hAnsi="Times New Roman" w:cs="Times New Roman"/>
          <w:lang w:eastAsia="zh-HK"/>
        </w:rPr>
        <w:t>major liquid products were considered, i.e. methyl cyclohexane, ethyl cyclohexane, n-propyl c</w:t>
      </w:r>
      <w:r w:rsidR="00D76754">
        <w:rPr>
          <w:rFonts w:ascii="Times New Roman" w:hAnsi="Times New Roman" w:cs="Times New Roman"/>
          <w:lang w:eastAsia="zh-HK"/>
        </w:rPr>
        <w:t xml:space="preserve">yclohexane. C10 - </w:t>
      </w:r>
      <w:r>
        <w:rPr>
          <w:rFonts w:ascii="Times New Roman" w:hAnsi="Times New Roman" w:cs="Times New Roman"/>
          <w:lang w:eastAsia="zh-HK"/>
        </w:rPr>
        <w:t xml:space="preserve">C15 components were ignored in the simulation due to small amount. </w:t>
      </w:r>
      <w:r w:rsidR="002C5468">
        <w:rPr>
          <w:rFonts w:ascii="Times New Roman" w:hAnsi="Times New Roman" w:cs="Times New Roman"/>
          <w:lang w:eastAsia="zh-HK"/>
        </w:rPr>
        <w:t xml:space="preserve">In the SuperPro model for </w:t>
      </w:r>
      <w:r w:rsidR="00DB4505">
        <w:rPr>
          <w:rFonts w:ascii="Times New Roman" w:hAnsi="Times New Roman" w:cs="Times New Roman"/>
          <w:lang w:eastAsia="zh-HK"/>
        </w:rPr>
        <w:t xml:space="preserve">batch </w:t>
      </w:r>
      <w:r w:rsidR="002C5468">
        <w:rPr>
          <w:rFonts w:ascii="Times New Roman" w:hAnsi="Times New Roman" w:cs="Times New Roman"/>
          <w:lang w:eastAsia="zh-HK"/>
        </w:rPr>
        <w:t xml:space="preserve">stirred-tank reactor, the catalyst usage </w:t>
      </w:r>
      <w:r w:rsidR="00DD320F">
        <w:rPr>
          <w:rFonts w:ascii="Times New Roman" w:hAnsi="Times New Roman" w:cs="Times New Roman"/>
          <w:lang w:eastAsia="zh-HK"/>
        </w:rPr>
        <w:t>wa</w:t>
      </w:r>
      <w:r w:rsidR="002C5468">
        <w:rPr>
          <w:rFonts w:ascii="Times New Roman" w:hAnsi="Times New Roman" w:cs="Times New Roman"/>
          <w:lang w:eastAsia="zh-HK"/>
        </w:rPr>
        <w:t xml:space="preserve">s </w:t>
      </w:r>
      <w:r w:rsidR="00DB4505">
        <w:rPr>
          <w:rFonts w:ascii="Times New Roman" w:hAnsi="Times New Roman" w:cs="Times New Roman"/>
          <w:lang w:eastAsia="zh-HK"/>
        </w:rPr>
        <w:t xml:space="preserve">1 </w:t>
      </w:r>
      <w:proofErr w:type="spellStart"/>
      <w:r w:rsidR="00DB4505">
        <w:rPr>
          <w:rFonts w:ascii="Times New Roman" w:hAnsi="Times New Roman" w:cs="Times New Roman"/>
          <w:lang w:eastAsia="zh-HK"/>
        </w:rPr>
        <w:t>wt</w:t>
      </w:r>
      <w:proofErr w:type="spellEnd"/>
      <w:r w:rsidR="00DB4505">
        <w:rPr>
          <w:rFonts w:ascii="Times New Roman" w:hAnsi="Times New Roman" w:cs="Times New Roman"/>
          <w:lang w:eastAsia="zh-HK"/>
        </w:rPr>
        <w:t xml:space="preserve">% </w:t>
      </w:r>
      <w:r w:rsidR="002C5468">
        <w:rPr>
          <w:rFonts w:ascii="Times New Roman" w:hAnsi="Times New Roman" w:cs="Times New Roman"/>
          <w:lang w:eastAsia="zh-HK"/>
        </w:rPr>
        <w:t xml:space="preserve">catalyst (Ru/C) per </w:t>
      </w:r>
      <w:r w:rsidR="00DB4505">
        <w:rPr>
          <w:rFonts w:ascii="Times New Roman" w:hAnsi="Times New Roman" w:cs="Times New Roman"/>
          <w:lang w:eastAsia="zh-HK"/>
        </w:rPr>
        <w:t>batch</w:t>
      </w:r>
      <w:r w:rsidR="002C5468">
        <w:rPr>
          <w:rFonts w:ascii="Times New Roman" w:hAnsi="Times New Roman" w:cs="Times New Roman"/>
          <w:lang w:eastAsia="zh-HK"/>
        </w:rPr>
        <w:t>.</w:t>
      </w:r>
    </w:p>
    <w:p w14:paraId="1ABD231B" w14:textId="77777777" w:rsidR="0033053D" w:rsidRDefault="0033053D" w:rsidP="002C5468">
      <w:pPr>
        <w:widowControl/>
        <w:jc w:val="both"/>
        <w:rPr>
          <w:rFonts w:ascii="Times New Roman" w:hAnsi="Times New Roman" w:cs="Times New Roman"/>
          <w:lang w:eastAsia="zh-HK"/>
        </w:rPr>
      </w:pPr>
    </w:p>
    <w:p w14:paraId="64F87469" w14:textId="77777777" w:rsidR="007F6193" w:rsidRPr="00967DD8" w:rsidRDefault="00967DD8" w:rsidP="002C5468">
      <w:pPr>
        <w:widowControl/>
        <w:jc w:val="both"/>
        <w:rPr>
          <w:rFonts w:ascii="Times New Roman" w:hAnsi="Times New Roman" w:cs="Times New Roman"/>
          <w:lang w:eastAsia="zh-HK"/>
        </w:rPr>
      </w:pPr>
      <w:r w:rsidRPr="00967DD8">
        <w:rPr>
          <w:rFonts w:ascii="Times New Roman" w:hAnsi="Times New Roman" w:cs="Times New Roman"/>
          <w:lang w:eastAsia="zh-HK"/>
        </w:rPr>
        <w:t xml:space="preserve">Table 4. </w:t>
      </w:r>
      <w:r w:rsidR="007F6193" w:rsidRPr="00967DD8">
        <w:rPr>
          <w:rFonts w:ascii="Times New Roman" w:hAnsi="Times New Roman" w:cs="Times New Roman"/>
          <w:lang w:eastAsia="zh-HK"/>
        </w:rPr>
        <w:t>Mass flow of each components</w:t>
      </w:r>
    </w:p>
    <w:tbl>
      <w:tblPr>
        <w:tblW w:w="4488" w:type="dxa"/>
        <w:tblLook w:val="04A0" w:firstRow="1" w:lastRow="0" w:firstColumn="1" w:lastColumn="0" w:noHBand="0" w:noVBand="1"/>
      </w:tblPr>
      <w:tblGrid>
        <w:gridCol w:w="2040"/>
        <w:gridCol w:w="1504"/>
        <w:gridCol w:w="1011"/>
      </w:tblGrid>
      <w:tr w:rsidR="007F6193" w:rsidRPr="007F6193" w14:paraId="26AF3726" w14:textId="77777777" w:rsidTr="007F6193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6C36D" w14:textId="77777777" w:rsidR="007F6193" w:rsidRPr="007F6193" w:rsidRDefault="007F6193" w:rsidP="007F619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7F61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F9EC" w14:textId="77777777" w:rsidR="007F6193" w:rsidRPr="007F6193" w:rsidRDefault="007F6193" w:rsidP="007F61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7F61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RVP (</w:t>
            </w:r>
            <w:proofErr w:type="spellStart"/>
            <w:r w:rsidRPr="007F61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kPa</w:t>
            </w:r>
            <w:proofErr w:type="spellEnd"/>
            <w:r w:rsidRPr="007F61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)</w:t>
            </w:r>
            <w:r w:rsidRPr="007F61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  <w:lang w:val="en-HK" w:eastAsia="zh-CN"/>
              </w:rPr>
              <w:t xml:space="preserve"> (a)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7BDF6" w14:textId="77777777" w:rsidR="007F6193" w:rsidRPr="007F6193" w:rsidRDefault="007F6193" w:rsidP="007F61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7F61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wt</w:t>
            </w:r>
            <w:proofErr w:type="spellEnd"/>
            <w:r w:rsidRPr="007F61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(kg/h)</w:t>
            </w:r>
          </w:p>
        </w:tc>
      </w:tr>
      <w:tr w:rsidR="007F6193" w:rsidRPr="007F6193" w14:paraId="6C7B2344" w14:textId="77777777" w:rsidTr="007F6193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69CD" w14:textId="77777777" w:rsidR="007F6193" w:rsidRPr="007F6193" w:rsidRDefault="007F6193" w:rsidP="007F619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7F61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Methylcyclohexane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267" w14:textId="26E6E85F" w:rsidR="007F6193" w:rsidRPr="007F6193" w:rsidRDefault="007F6193" w:rsidP="007D70D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7F61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255.1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4DD1" w14:textId="036D41CF" w:rsidR="007F6193" w:rsidRPr="007F6193" w:rsidRDefault="007F6193" w:rsidP="007D70D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7F61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48.</w:t>
            </w:r>
            <w:r w:rsidR="007D70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</w:t>
            </w:r>
            <w:r w:rsidR="007D70D9" w:rsidRPr="007F61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</w:t>
            </w:r>
          </w:p>
        </w:tc>
      </w:tr>
      <w:tr w:rsidR="007F6193" w:rsidRPr="007F6193" w14:paraId="6F242F1D" w14:textId="77777777" w:rsidTr="007F6193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C776" w14:textId="77777777" w:rsidR="007F6193" w:rsidRPr="007F6193" w:rsidRDefault="007F6193" w:rsidP="007F619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7F61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Ethylcyclohexane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91B" w14:textId="118245A5" w:rsidR="007F6193" w:rsidRPr="007F6193" w:rsidRDefault="007F6193" w:rsidP="007D70D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7F61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1148.</w:t>
            </w:r>
            <w:r w:rsidR="007D70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8F1D" w14:textId="4DB67B32" w:rsidR="007F6193" w:rsidRPr="007F6193" w:rsidRDefault="007F6193" w:rsidP="007D70D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7F61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352.6</w:t>
            </w:r>
          </w:p>
        </w:tc>
      </w:tr>
      <w:tr w:rsidR="007F6193" w:rsidRPr="007F6193" w14:paraId="218DD00B" w14:textId="77777777" w:rsidTr="007F6193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54BC" w14:textId="77777777" w:rsidR="007F6193" w:rsidRPr="007F6193" w:rsidRDefault="007F6193" w:rsidP="007F619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7F61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Propylcyclohexane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F8B0A" w14:textId="6CA1061A" w:rsidR="007F6193" w:rsidRPr="007F6193" w:rsidRDefault="007F6193" w:rsidP="007D70D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7F61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932.8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B0D6" w14:textId="78740495" w:rsidR="007F6193" w:rsidRPr="007F6193" w:rsidRDefault="007F6193" w:rsidP="007D70D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7F619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288.</w:t>
            </w:r>
            <w:r w:rsidR="007D70D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</w:t>
            </w:r>
          </w:p>
        </w:tc>
      </w:tr>
    </w:tbl>
    <w:p w14:paraId="587308B7" w14:textId="77777777" w:rsidR="007F6193" w:rsidRPr="007F6193" w:rsidRDefault="007F6193" w:rsidP="007F6193">
      <w:pPr>
        <w:pStyle w:val="ListParagraph"/>
        <w:widowControl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7F6193">
        <w:rPr>
          <w:rFonts w:ascii="Times New Roman" w:hAnsi="Times New Roman" w:cs="Times New Roman"/>
          <w:lang w:val="en-HK" w:eastAsia="zh-HK"/>
        </w:rPr>
        <w:t>RVP is of each pure component</w:t>
      </w:r>
    </w:p>
    <w:p w14:paraId="502242B3" w14:textId="77777777" w:rsidR="0015742C" w:rsidRPr="002C5468" w:rsidRDefault="0015742C" w:rsidP="002C5468">
      <w:pPr>
        <w:widowControl/>
        <w:jc w:val="both"/>
        <w:rPr>
          <w:rFonts w:ascii="Times New Roman" w:hAnsi="Times New Roman" w:cs="Times New Roman"/>
          <w:b/>
          <w:lang w:eastAsia="zh-HK"/>
        </w:rPr>
      </w:pPr>
    </w:p>
    <w:p w14:paraId="4D65AE49" w14:textId="77777777" w:rsidR="00B04A16" w:rsidRDefault="00C85163" w:rsidP="00B4528B">
      <w:pPr>
        <w:widowControl/>
        <w:jc w:val="both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Simulation of </w:t>
      </w:r>
      <w:r w:rsidR="00B04A16">
        <w:rPr>
          <w:rFonts w:ascii="Times New Roman" w:hAnsi="Times New Roman" w:cs="Times New Roman" w:hint="eastAsia"/>
          <w:b/>
          <w:lang w:eastAsia="zh-HK"/>
        </w:rPr>
        <w:t>Catalytic Conversion of Lignin by Amberlyst</w:t>
      </w:r>
      <w:r w:rsidR="003B7A39">
        <w:rPr>
          <w:rFonts w:ascii="Times New Roman" w:hAnsi="Times New Roman" w:cs="Times New Roman"/>
          <w:b/>
          <w:lang w:eastAsia="zh-HK"/>
        </w:rPr>
        <w:t>-15</w:t>
      </w:r>
      <w:r w:rsidR="00C230DF">
        <w:rPr>
          <w:rFonts w:ascii="Times New Roman" w:hAnsi="Times New Roman" w:cs="Times New Roman"/>
          <w:b/>
          <w:lang w:eastAsia="zh-HK"/>
        </w:rPr>
        <w:t>/</w:t>
      </w:r>
      <w:r w:rsidR="00B04A16">
        <w:rPr>
          <w:rFonts w:ascii="Times New Roman" w:hAnsi="Times New Roman" w:cs="Times New Roman"/>
          <w:b/>
          <w:lang w:eastAsia="zh-HK"/>
        </w:rPr>
        <w:t>Pt</w:t>
      </w:r>
      <w:r w:rsidR="00C230DF">
        <w:rPr>
          <w:rFonts w:ascii="Times New Roman" w:hAnsi="Times New Roman" w:cs="Times New Roman"/>
          <w:b/>
          <w:lang w:eastAsia="zh-HK"/>
        </w:rPr>
        <w:t>/CNT</w:t>
      </w:r>
    </w:p>
    <w:p w14:paraId="50DBF784" w14:textId="77777777" w:rsidR="00B04A16" w:rsidRDefault="00B04A16" w:rsidP="00B4528B">
      <w:pPr>
        <w:widowControl/>
        <w:jc w:val="both"/>
        <w:rPr>
          <w:rFonts w:ascii="Times New Roman" w:hAnsi="Times New Roman" w:cs="Times New Roman"/>
          <w:b/>
          <w:lang w:eastAsia="zh-HK"/>
        </w:rPr>
      </w:pPr>
    </w:p>
    <w:p w14:paraId="21B36A5B" w14:textId="77777777" w:rsidR="006A1975" w:rsidRPr="00E91F51" w:rsidRDefault="006A1975" w:rsidP="00B4528B">
      <w:pPr>
        <w:widowControl/>
        <w:jc w:val="both"/>
        <w:rPr>
          <w:rFonts w:ascii="Times New Roman" w:eastAsia="SimSun" w:hAnsi="Times New Roman" w:cs="Times New Roman"/>
          <w:i/>
          <w:lang w:eastAsia="zh-CN"/>
        </w:rPr>
      </w:pPr>
      <w:r w:rsidRPr="00E91F51">
        <w:rPr>
          <w:rFonts w:ascii="Times New Roman" w:eastAsia="SimSun" w:hAnsi="Times New Roman" w:cs="Times New Roman"/>
          <w:i/>
          <w:lang w:eastAsia="zh-CN"/>
        </w:rPr>
        <w:t xml:space="preserve">Preparation of </w:t>
      </w:r>
      <w:r w:rsidR="00A146C9" w:rsidRPr="00E91F51">
        <w:rPr>
          <w:rFonts w:ascii="Times New Roman" w:eastAsia="SimSun" w:hAnsi="Times New Roman" w:cs="Times New Roman"/>
          <w:i/>
          <w:lang w:eastAsia="zh-CN"/>
        </w:rPr>
        <w:t xml:space="preserve">5wt% </w:t>
      </w:r>
      <w:r w:rsidRPr="00E91F51">
        <w:rPr>
          <w:rFonts w:ascii="Times New Roman" w:eastAsia="SimSun" w:hAnsi="Times New Roman" w:cs="Times New Roman"/>
          <w:i/>
          <w:lang w:eastAsia="zh-CN"/>
        </w:rPr>
        <w:t>Pt/CNT catalyst</w:t>
      </w:r>
    </w:p>
    <w:p w14:paraId="7B03F202" w14:textId="0DB95A41" w:rsidR="00EC576E" w:rsidRPr="00A146C9" w:rsidRDefault="00A146C9" w:rsidP="00B4528B">
      <w:pPr>
        <w:widowControl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The 5wt% Pt/CNT catalyst was prepared according to the literature procedure</w:t>
      </w:r>
      <w:r w:rsidR="00D55E8D">
        <w:rPr>
          <w:rFonts w:ascii="Times New Roman" w:eastAsia="SimSun" w:hAnsi="Times New Roman" w:cs="Times New Roman"/>
          <w:lang w:eastAsia="zh-CN"/>
        </w:rPr>
        <w:t xml:space="preserve"> </w:t>
      </w:r>
      <w:r w:rsidR="00D55E8D">
        <w:rPr>
          <w:rFonts w:ascii="Times New Roman" w:eastAsia="SimSun" w:hAnsi="Times New Roman" w:cs="Times New Roman"/>
          <w:lang w:eastAsia="zh-CN"/>
        </w:rPr>
        <w:fldChar w:fldCharType="begin">
          <w:fldData xml:space="preserve">PEVuZE5vdGU+PENpdGU+PEF1dGhvcj5MaTwvQXV0aG9yPjxZZWFyPjIwMTI8L1llYXI+PFJlY051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</w:fldData>
        </w:fldChar>
      </w:r>
      <w:r w:rsidR="0013326B">
        <w:rPr>
          <w:rFonts w:ascii="Times New Roman" w:eastAsia="SimSun" w:hAnsi="Times New Roman" w:cs="Times New Roman"/>
          <w:lang w:eastAsia="zh-CN"/>
        </w:rPr>
        <w:instrText xml:space="preserve"> ADDIN EN.CITE </w:instrText>
      </w:r>
      <w:r w:rsidR="0013326B">
        <w:rPr>
          <w:rFonts w:ascii="Times New Roman" w:eastAsia="SimSun" w:hAnsi="Times New Roman" w:cs="Times New Roman"/>
          <w:lang w:eastAsia="zh-CN"/>
        </w:rPr>
        <w:fldChar w:fldCharType="begin">
          <w:fldData xml:space="preserve">PEVuZE5vdGU+PENpdGU+PEF1dGhvcj5MaTwvQXV0aG9yPjxZZWFyPjIwMTI8L1llYXI+PFJlY051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</w:fldData>
        </w:fldChar>
      </w:r>
      <w:r w:rsidR="0013326B">
        <w:rPr>
          <w:rFonts w:ascii="Times New Roman" w:eastAsia="SimSun" w:hAnsi="Times New Roman" w:cs="Times New Roman"/>
          <w:lang w:eastAsia="zh-CN"/>
        </w:rPr>
        <w:instrText xml:space="preserve"> ADDIN EN.CITE.DATA </w:instrText>
      </w:r>
      <w:r w:rsidR="0013326B">
        <w:rPr>
          <w:rFonts w:ascii="Times New Roman" w:eastAsia="SimSun" w:hAnsi="Times New Roman" w:cs="Times New Roman"/>
          <w:lang w:eastAsia="zh-CN"/>
        </w:rPr>
      </w:r>
      <w:r w:rsidR="0013326B">
        <w:rPr>
          <w:rFonts w:ascii="Times New Roman" w:eastAsia="SimSun" w:hAnsi="Times New Roman" w:cs="Times New Roman"/>
          <w:lang w:eastAsia="zh-CN"/>
        </w:rPr>
        <w:fldChar w:fldCharType="end"/>
      </w:r>
      <w:r w:rsidR="00D55E8D">
        <w:rPr>
          <w:rFonts w:ascii="Times New Roman" w:eastAsia="SimSun" w:hAnsi="Times New Roman" w:cs="Times New Roman"/>
          <w:lang w:eastAsia="zh-CN"/>
        </w:rPr>
      </w:r>
      <w:r w:rsidR="00D55E8D">
        <w:rPr>
          <w:rFonts w:ascii="Times New Roman" w:eastAsia="SimSun" w:hAnsi="Times New Roman" w:cs="Times New Roman"/>
          <w:lang w:eastAsia="zh-CN"/>
        </w:rPr>
        <w:fldChar w:fldCharType="separate"/>
      </w:r>
      <w:r w:rsidR="00F54477">
        <w:rPr>
          <w:rFonts w:ascii="Times New Roman" w:eastAsia="SimSun" w:hAnsi="Times New Roman" w:cs="Times New Roman"/>
          <w:noProof/>
          <w:lang w:eastAsia="zh-CN"/>
        </w:rPr>
        <w:t>[2, 15]</w:t>
      </w:r>
      <w:r w:rsidR="00D55E8D">
        <w:rPr>
          <w:rFonts w:ascii="Times New Roman" w:eastAsia="SimSun" w:hAnsi="Times New Roman" w:cs="Times New Roman"/>
          <w:lang w:eastAsia="zh-CN"/>
        </w:rPr>
        <w:fldChar w:fldCharType="end"/>
      </w:r>
      <w:r>
        <w:rPr>
          <w:rFonts w:ascii="Times New Roman" w:eastAsia="SimSun" w:hAnsi="Times New Roman" w:cs="Times New Roman"/>
          <w:lang w:eastAsia="zh-CN"/>
        </w:rPr>
        <w:t>.</w:t>
      </w:r>
      <w:r w:rsidR="00E91F51">
        <w:rPr>
          <w:rFonts w:ascii="Times New Roman" w:eastAsia="SimSun" w:hAnsi="Times New Roman" w:cs="Times New Roman"/>
          <w:lang w:eastAsia="zh-CN"/>
        </w:rPr>
        <w:t xml:space="preserve"> </w:t>
      </w:r>
      <w:r w:rsidR="00923C6D">
        <w:rPr>
          <w:rFonts w:ascii="Times New Roman" w:eastAsia="SimSun" w:hAnsi="Times New Roman" w:cs="Times New Roman"/>
          <w:lang w:eastAsia="zh-CN"/>
        </w:rPr>
        <w:t>In a typical experiment, the acid pre-treated CNTs</w:t>
      </w:r>
      <w:r w:rsidR="00E91F51">
        <w:rPr>
          <w:rFonts w:ascii="Times New Roman" w:eastAsia="SimSun" w:hAnsi="Times New Roman" w:cs="Times New Roman"/>
          <w:lang w:eastAsia="zh-CN"/>
        </w:rPr>
        <w:t xml:space="preserve"> were immersed in </w:t>
      </w:r>
      <w:r w:rsidR="00923C6D">
        <w:rPr>
          <w:rFonts w:ascii="Times New Roman" w:eastAsia="SimSun" w:hAnsi="Times New Roman" w:cs="Times New Roman"/>
          <w:lang w:eastAsia="zh-CN"/>
        </w:rPr>
        <w:t>Pt colloidal solution</w:t>
      </w:r>
      <w:r w:rsidR="00E91F51">
        <w:rPr>
          <w:rFonts w:ascii="Times New Roman" w:eastAsia="SimSun" w:hAnsi="Times New Roman" w:cs="Times New Roman"/>
          <w:lang w:eastAsia="zh-CN"/>
        </w:rPr>
        <w:t xml:space="preserve">. </w:t>
      </w:r>
      <w:r w:rsidR="00923C6D">
        <w:rPr>
          <w:rFonts w:ascii="Times New Roman" w:eastAsia="SimSun" w:hAnsi="Times New Roman" w:cs="Times New Roman"/>
          <w:lang w:eastAsia="zh-CN"/>
        </w:rPr>
        <w:t xml:space="preserve">HCl was added to adjust the pH to below 3 </w:t>
      </w:r>
      <w:r w:rsidR="00B4528B" w:rsidRPr="00B4528B">
        <w:rPr>
          <w:rFonts w:ascii="Times New Roman" w:eastAsia="SimSun" w:hAnsi="Times New Roman" w:cs="Times New Roman"/>
          <w:lang w:eastAsia="zh-CN"/>
        </w:rPr>
        <w:t xml:space="preserve">and </w:t>
      </w:r>
      <w:r w:rsidR="00B4528B">
        <w:rPr>
          <w:rFonts w:ascii="Times New Roman" w:eastAsia="SimSun" w:hAnsi="Times New Roman" w:cs="Times New Roman"/>
          <w:lang w:eastAsia="zh-CN"/>
        </w:rPr>
        <w:t>the</w:t>
      </w:r>
      <w:r w:rsidR="00923C6D">
        <w:rPr>
          <w:rFonts w:ascii="Times New Roman" w:eastAsia="SimSun" w:hAnsi="Times New Roman" w:cs="Times New Roman"/>
          <w:lang w:eastAsia="zh-CN"/>
        </w:rPr>
        <w:t xml:space="preserve"> solution was cooled to 80</w:t>
      </w:r>
      <w:r w:rsidR="00923C6D" w:rsidRPr="00923C6D">
        <w:rPr>
          <w:rFonts w:ascii="Times New Roman" w:eastAsia="SimSun" w:hAnsi="Times New Roman" w:cs="Times New Roman"/>
          <w:vertAlign w:val="superscript"/>
          <w:lang w:eastAsia="zh-CN"/>
        </w:rPr>
        <w:t>o</w:t>
      </w:r>
      <w:r w:rsidR="00923C6D">
        <w:rPr>
          <w:rFonts w:ascii="Times New Roman" w:eastAsia="SimSun" w:hAnsi="Times New Roman" w:cs="Times New Roman"/>
          <w:lang w:eastAsia="zh-CN"/>
        </w:rPr>
        <w:t>C. The mixture was then heated to 140</w:t>
      </w:r>
      <w:r w:rsidR="00923C6D" w:rsidRPr="00923C6D">
        <w:rPr>
          <w:rFonts w:ascii="Times New Roman" w:eastAsia="SimSun" w:hAnsi="Times New Roman" w:cs="Times New Roman"/>
          <w:vertAlign w:val="superscript"/>
          <w:lang w:eastAsia="zh-CN"/>
        </w:rPr>
        <w:t>o</w:t>
      </w:r>
      <w:r w:rsidR="00923C6D">
        <w:rPr>
          <w:rFonts w:ascii="Times New Roman" w:eastAsia="SimSun" w:hAnsi="Times New Roman" w:cs="Times New Roman"/>
          <w:lang w:eastAsia="zh-CN"/>
        </w:rPr>
        <w:t>C and was kept stirring for an hour. After the mixture was cooled to room temperature, the</w:t>
      </w:r>
      <w:r w:rsidR="00B4528B">
        <w:rPr>
          <w:rFonts w:ascii="Times New Roman" w:eastAsia="SimSun" w:hAnsi="Times New Roman" w:cs="Times New Roman"/>
          <w:lang w:eastAsia="zh-CN"/>
        </w:rPr>
        <w:t xml:space="preserve"> resulting solid product was</w:t>
      </w:r>
      <w:r w:rsidR="00B4528B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B4528B" w:rsidRPr="00B4528B">
        <w:rPr>
          <w:rFonts w:ascii="Times New Roman" w:eastAsia="SimSun" w:hAnsi="Times New Roman" w:cs="Times New Roman"/>
          <w:lang w:eastAsia="zh-CN"/>
        </w:rPr>
        <w:t>filtered, washed with</w:t>
      </w:r>
      <w:r w:rsidR="00923C6D">
        <w:rPr>
          <w:rFonts w:ascii="Times New Roman" w:eastAsia="SimSun" w:hAnsi="Times New Roman" w:cs="Times New Roman"/>
          <w:lang w:eastAsia="zh-CN"/>
        </w:rPr>
        <w:t xml:space="preserve"> ethanol, and dried at 60</w:t>
      </w:r>
      <w:r w:rsidR="00B4528B" w:rsidRPr="00B4528B">
        <w:rPr>
          <w:rFonts w:ascii="Times New Roman" w:eastAsia="SimSun" w:hAnsi="Times New Roman" w:cs="Times New Roman"/>
          <w:lang w:eastAsia="zh-CN"/>
        </w:rPr>
        <w:t>°C for 18 h</w:t>
      </w:r>
      <w:r w:rsidR="003C3B35">
        <w:rPr>
          <w:rFonts w:ascii="Times New Roman" w:eastAsia="SimSun" w:hAnsi="Times New Roman" w:cs="Times New Roman"/>
          <w:lang w:eastAsia="zh-CN"/>
        </w:rPr>
        <w:t xml:space="preserve"> to obtain a </w:t>
      </w:r>
      <w:r w:rsidR="00F65E56">
        <w:rPr>
          <w:rFonts w:ascii="Times New Roman" w:eastAsia="SimSun" w:hAnsi="Times New Roman" w:cs="Times New Roman"/>
          <w:color w:val="000000" w:themeColor="text1"/>
          <w:lang w:eastAsia="zh-CN"/>
        </w:rPr>
        <w:t>black</w:t>
      </w:r>
      <w:r w:rsidR="003C3B35">
        <w:rPr>
          <w:rFonts w:ascii="Times New Roman" w:eastAsia="SimSun" w:hAnsi="Times New Roman" w:cs="Times New Roman"/>
          <w:lang w:eastAsia="zh-CN"/>
        </w:rPr>
        <w:t xml:space="preserve"> color solid</w:t>
      </w:r>
      <w:r w:rsidR="00B4528B" w:rsidRPr="00B4528B">
        <w:rPr>
          <w:rFonts w:ascii="Times New Roman" w:eastAsia="SimSun" w:hAnsi="Times New Roman" w:cs="Times New Roman"/>
          <w:lang w:eastAsia="zh-CN"/>
        </w:rPr>
        <w:t>.</w:t>
      </w:r>
    </w:p>
    <w:p w14:paraId="61682578" w14:textId="77777777" w:rsidR="00422A58" w:rsidRPr="00B4528B" w:rsidRDefault="00422A58" w:rsidP="00B4528B">
      <w:pPr>
        <w:widowControl/>
        <w:jc w:val="both"/>
        <w:rPr>
          <w:rFonts w:ascii="Times New Roman" w:eastAsia="SimSun" w:hAnsi="Times New Roman" w:cs="Times New Roman"/>
          <w:lang w:eastAsia="zh-CN"/>
        </w:rPr>
      </w:pPr>
    </w:p>
    <w:p w14:paraId="7372586A" w14:textId="77777777" w:rsidR="00D86A12" w:rsidRPr="00E91F51" w:rsidRDefault="00E91F51" w:rsidP="00B4528B">
      <w:pPr>
        <w:widowControl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 w:hint="eastAsia"/>
          <w:i/>
          <w:lang w:eastAsia="zh-CN"/>
        </w:rPr>
        <w:t>Catalytic tests</w:t>
      </w:r>
    </w:p>
    <w:p w14:paraId="04B6C2F6" w14:textId="58ECBD8E" w:rsidR="00482588" w:rsidRDefault="006A1975" w:rsidP="00B4528B">
      <w:pPr>
        <w:widowControl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SimSun" w:hAnsi="Times New Roman" w:cs="Times New Roman" w:hint="eastAsia"/>
          <w:lang w:eastAsia="zh-CN"/>
        </w:rPr>
        <w:t xml:space="preserve">The catalytic degradation of the extracted lignin was carried out in a </w:t>
      </w:r>
      <w:r>
        <w:rPr>
          <w:rFonts w:ascii="Times New Roman" w:hAnsi="Times New Roman" w:cs="Times New Roman"/>
          <w:szCs w:val="24"/>
        </w:rPr>
        <w:t xml:space="preserve">50 mL autoclave equipped with a pressure indicator and magnetically coupled stirrer drive. In a typical run, </w:t>
      </w:r>
      <w:r w:rsidR="00D02977" w:rsidRPr="00D02977">
        <w:rPr>
          <w:rFonts w:ascii="Times New Roman" w:hAnsi="Times New Roman" w:cs="Times New Roman"/>
          <w:szCs w:val="24"/>
        </w:rPr>
        <w:t>0.</w:t>
      </w:r>
      <w:r w:rsidR="00D02977">
        <w:rPr>
          <w:rFonts w:ascii="Times New Roman" w:hAnsi="Times New Roman" w:cs="Times New Roman"/>
          <w:szCs w:val="24"/>
        </w:rPr>
        <w:t xml:space="preserve">05 </w:t>
      </w:r>
      <w:r>
        <w:rPr>
          <w:rFonts w:ascii="Times New Roman" w:hAnsi="Times New Roman" w:cs="Times New Roman"/>
          <w:szCs w:val="24"/>
        </w:rPr>
        <w:t xml:space="preserve">g pre-reduced catalyst, </w:t>
      </w:r>
      <w:r w:rsidR="00D02977">
        <w:rPr>
          <w:rFonts w:ascii="Times New Roman" w:hAnsi="Times New Roman" w:cs="Times New Roman"/>
          <w:szCs w:val="24"/>
        </w:rPr>
        <w:t xml:space="preserve">0.1 </w:t>
      </w:r>
      <w:r>
        <w:rPr>
          <w:rFonts w:ascii="Times New Roman" w:hAnsi="Times New Roman" w:cs="Times New Roman"/>
          <w:szCs w:val="24"/>
        </w:rPr>
        <w:t xml:space="preserve">g of </w:t>
      </w:r>
      <w:r w:rsidR="003B7A39">
        <w:rPr>
          <w:rFonts w:ascii="Times New Roman" w:hAnsi="Times New Roman" w:cs="Times New Roman"/>
          <w:szCs w:val="24"/>
        </w:rPr>
        <w:t>Amberlyst-15</w:t>
      </w:r>
      <w:r>
        <w:rPr>
          <w:rFonts w:ascii="Times New Roman" w:hAnsi="Times New Roman" w:cs="Times New Roman"/>
          <w:szCs w:val="24"/>
        </w:rPr>
        <w:t xml:space="preserve"> and </w:t>
      </w:r>
      <w:r w:rsidRPr="00D02977">
        <w:rPr>
          <w:rFonts w:ascii="Times New Roman" w:hAnsi="Times New Roman" w:cs="Times New Roman"/>
          <w:szCs w:val="24"/>
        </w:rPr>
        <w:t>0.</w:t>
      </w:r>
      <w:r w:rsidR="00D02977" w:rsidRPr="00D02977">
        <w:rPr>
          <w:rFonts w:ascii="Times New Roman" w:hAnsi="Times New Roman" w:cs="Times New Roman"/>
          <w:szCs w:val="24"/>
        </w:rPr>
        <w:t>1</w:t>
      </w:r>
      <w:r w:rsidRPr="00D02977">
        <w:rPr>
          <w:rFonts w:ascii="Times New Roman" w:hAnsi="Times New Roman" w:cs="Times New Roman"/>
          <w:szCs w:val="24"/>
        </w:rPr>
        <w:t xml:space="preserve"> g</w:t>
      </w:r>
      <w:r>
        <w:rPr>
          <w:rFonts w:ascii="Times New Roman" w:hAnsi="Times New Roman" w:cs="Times New Roman"/>
          <w:szCs w:val="24"/>
        </w:rPr>
        <w:t xml:space="preserve"> </w:t>
      </w:r>
      <w:r w:rsidR="00D02977">
        <w:rPr>
          <w:rFonts w:ascii="Times New Roman" w:hAnsi="Times New Roman" w:cs="Times New Roman"/>
          <w:szCs w:val="24"/>
        </w:rPr>
        <w:t xml:space="preserve">of </w:t>
      </w:r>
      <w:r>
        <w:rPr>
          <w:rFonts w:ascii="Times New Roman" w:hAnsi="Times New Roman" w:cs="Times New Roman"/>
          <w:szCs w:val="24"/>
        </w:rPr>
        <w:t>extracted lignin were dispersed in 20 mL water and transferred into reactor with 0.3</w:t>
      </w:r>
      <w:r w:rsidR="00D0297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Cs w:val="24"/>
        </w:rPr>
        <w:t>dodecane</w:t>
      </w:r>
      <w:proofErr w:type="spellEnd"/>
      <w:r>
        <w:rPr>
          <w:rFonts w:ascii="Times New Roman" w:hAnsi="Times New Roman" w:cs="Times New Roman"/>
          <w:szCs w:val="24"/>
        </w:rPr>
        <w:t xml:space="preserve"> as an internal standard. The autoclave was then sealed, purged with N</w:t>
      </w:r>
      <w:r w:rsidRPr="00C37533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Cs w:val="24"/>
        </w:rPr>
        <w:t>three times and heated to 240</w:t>
      </w:r>
      <w:r w:rsidRPr="006A1975">
        <w:rPr>
          <w:rFonts w:ascii="Times New Roman" w:hAnsi="Times New Roman" w:cs="Times New Roman"/>
          <w:szCs w:val="24"/>
          <w:vertAlign w:val="superscript"/>
        </w:rPr>
        <w:t>o</w:t>
      </w:r>
      <w:r>
        <w:rPr>
          <w:rFonts w:ascii="Times New Roman" w:hAnsi="Times New Roman" w:cs="Times New Roman"/>
          <w:szCs w:val="24"/>
        </w:rPr>
        <w:t>C under magnetic stirring</w:t>
      </w:r>
      <w:r>
        <w:rPr>
          <w:rFonts w:ascii="Times New Roman" w:hAnsi="Times New Roman" w:cs="Times New Roman" w:hint="eastAsia"/>
          <w:szCs w:val="24"/>
        </w:rPr>
        <w:t xml:space="preserve"> (7</w:t>
      </w:r>
      <w:r>
        <w:rPr>
          <w:rFonts w:ascii="Times New Roman" w:hAnsi="Times New Roman" w:cs="Times New Roman"/>
          <w:szCs w:val="24"/>
        </w:rPr>
        <w:t xml:space="preserve">00 </w:t>
      </w:r>
      <w:r>
        <w:rPr>
          <w:rFonts w:ascii="Times New Roman" w:hAnsi="Times New Roman" w:cs="Times New Roman" w:hint="eastAsia"/>
          <w:szCs w:val="24"/>
        </w:rPr>
        <w:t>rpm</w:t>
      </w:r>
      <w:r>
        <w:rPr>
          <w:rFonts w:ascii="Times New Roman" w:hAnsi="Times New Roman" w:cs="Times New Roman"/>
          <w:szCs w:val="24"/>
        </w:rPr>
        <w:t>) in 3.0 MPa of H</w:t>
      </w:r>
      <w:r w:rsidRPr="006A1975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atmosphere</w:t>
      </w:r>
      <w:r>
        <w:rPr>
          <w:rFonts w:ascii="Times New Roman" w:hAnsi="Times New Roman" w:cs="Times New Roman" w:hint="eastAsia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After 6 hour, the reactor was cooled to room temperature. </w:t>
      </w:r>
      <w:r w:rsidR="00422A58">
        <w:rPr>
          <w:rFonts w:ascii="Times New Roman" w:hAnsi="Times New Roman" w:cs="Times New Roman"/>
          <w:szCs w:val="24"/>
        </w:rPr>
        <w:t xml:space="preserve">The products were detected </w:t>
      </w:r>
      <w:r w:rsidR="00422A58" w:rsidRPr="00E46BA5">
        <w:rPr>
          <w:rFonts w:ascii="Times New Roman" w:eastAsia="SimSun" w:hAnsi="Times New Roman" w:cs="Times New Roman"/>
          <w:color w:val="0D0D0D" w:themeColor="text1" w:themeTint="F2"/>
          <w:szCs w:val="24"/>
        </w:rPr>
        <w:t xml:space="preserve">by an Agilent 7890B GC (HP-5, 30 m×0.32 mm×0.25 </w:t>
      </w:r>
      <w:proofErr w:type="spellStart"/>
      <w:r w:rsidR="00422A58" w:rsidRPr="00E46BA5">
        <w:rPr>
          <w:rFonts w:ascii="Times New Roman" w:eastAsia="SimSun" w:hAnsi="Times New Roman" w:cs="Times New Roman"/>
          <w:color w:val="0D0D0D" w:themeColor="text1" w:themeTint="F2"/>
          <w:szCs w:val="24"/>
        </w:rPr>
        <w:t>μm</w:t>
      </w:r>
      <w:proofErr w:type="spellEnd"/>
      <w:r w:rsidR="00422A58" w:rsidRPr="00E46BA5">
        <w:rPr>
          <w:rFonts w:ascii="Times New Roman" w:eastAsia="SimSun" w:hAnsi="Times New Roman" w:cs="Times New Roman"/>
          <w:color w:val="0D0D0D" w:themeColor="text1" w:themeTint="F2"/>
          <w:szCs w:val="24"/>
        </w:rPr>
        <w:t>) with 5977A MSD</w:t>
      </w:r>
      <w:r w:rsidR="00422A58">
        <w:rPr>
          <w:rFonts w:ascii="Times New Roman" w:eastAsia="SimSun" w:hAnsi="Times New Roman" w:cs="Times New Roman"/>
          <w:color w:val="0D0D0D" w:themeColor="text1" w:themeTint="F2"/>
          <w:szCs w:val="24"/>
        </w:rPr>
        <w:t>. Th</w:t>
      </w:r>
      <w:r w:rsidR="00BD13CB">
        <w:rPr>
          <w:rFonts w:ascii="Times New Roman" w:eastAsia="SimSun" w:hAnsi="Times New Roman" w:cs="Times New Roman"/>
          <w:color w:val="0D0D0D" w:themeColor="text1" w:themeTint="F2"/>
          <w:szCs w:val="24"/>
        </w:rPr>
        <w:t>e injection temperature was 300</w:t>
      </w:r>
      <w:r w:rsidR="00422A58" w:rsidRPr="00CA2469">
        <w:rPr>
          <w:rFonts w:ascii="Times New Roman" w:eastAsia="SimSun" w:hAnsi="Times New Roman" w:cs="Times New Roman"/>
          <w:color w:val="0D0D0D" w:themeColor="text1" w:themeTint="F2"/>
          <w:szCs w:val="24"/>
          <w:vertAlign w:val="superscript"/>
        </w:rPr>
        <w:t>o</w:t>
      </w:r>
      <w:r w:rsidR="00422A58">
        <w:rPr>
          <w:rFonts w:ascii="Times New Roman" w:eastAsia="SimSun" w:hAnsi="Times New Roman" w:cs="Times New Roman"/>
          <w:color w:val="0D0D0D" w:themeColor="text1" w:themeTint="F2"/>
          <w:szCs w:val="24"/>
        </w:rPr>
        <w:t>C. The temperature of the oven</w:t>
      </w:r>
      <w:r w:rsidR="00422A58">
        <w:rPr>
          <w:rFonts w:ascii="Times New Roman" w:hAnsi="Times New Roman" w:cs="Times New Roman"/>
          <w:szCs w:val="24"/>
        </w:rPr>
        <w:t xml:space="preserve"> was initially set at 60 </w:t>
      </w:r>
      <w:r w:rsidR="00422A58" w:rsidRPr="00CA2469">
        <w:rPr>
          <w:rFonts w:ascii="Times New Roman" w:hAnsi="Times New Roman" w:cs="Times New Roman"/>
          <w:szCs w:val="24"/>
          <w:vertAlign w:val="superscript"/>
        </w:rPr>
        <w:t>o</w:t>
      </w:r>
      <w:r w:rsidR="00422A58">
        <w:rPr>
          <w:rFonts w:ascii="Times New Roman" w:hAnsi="Times New Roman" w:cs="Times New Roman"/>
          <w:szCs w:val="24"/>
        </w:rPr>
        <w:t xml:space="preserve">C and subsequently increased at 140 </w:t>
      </w:r>
      <w:r w:rsidR="00422A58" w:rsidRPr="009E246D">
        <w:rPr>
          <w:rFonts w:ascii="Times New Roman" w:hAnsi="Times New Roman" w:cs="Times New Roman"/>
          <w:szCs w:val="24"/>
          <w:vertAlign w:val="superscript"/>
        </w:rPr>
        <w:t>o</w:t>
      </w:r>
      <w:r w:rsidR="00422A58">
        <w:rPr>
          <w:rFonts w:ascii="Times New Roman" w:hAnsi="Times New Roman" w:cs="Times New Roman"/>
          <w:szCs w:val="24"/>
        </w:rPr>
        <w:t xml:space="preserve">C at a heating rate of 3 </w:t>
      </w:r>
      <w:r w:rsidR="00422A58" w:rsidRPr="009E246D">
        <w:rPr>
          <w:rFonts w:ascii="Times New Roman" w:hAnsi="Times New Roman" w:cs="Times New Roman"/>
          <w:szCs w:val="24"/>
          <w:vertAlign w:val="superscript"/>
        </w:rPr>
        <w:t>o</w:t>
      </w:r>
      <w:r w:rsidR="00422A58">
        <w:rPr>
          <w:rFonts w:ascii="Times New Roman" w:hAnsi="Times New Roman" w:cs="Times New Roman"/>
          <w:szCs w:val="24"/>
        </w:rPr>
        <w:t>C/min</w:t>
      </w:r>
      <w:r w:rsidR="004C58DC">
        <w:rPr>
          <w:rFonts w:ascii="Times New Roman" w:hAnsi="Times New Roman" w:cs="Times New Roman"/>
          <w:szCs w:val="24"/>
        </w:rPr>
        <w:t>,</w:t>
      </w:r>
      <w:r w:rsidR="00422A58">
        <w:rPr>
          <w:rFonts w:ascii="Times New Roman" w:hAnsi="Times New Roman" w:cs="Times New Roman"/>
          <w:szCs w:val="24"/>
        </w:rPr>
        <w:t xml:space="preserve"> then 10 </w:t>
      </w:r>
      <w:r w:rsidR="00422A58" w:rsidRPr="009E246D">
        <w:rPr>
          <w:rFonts w:ascii="Times New Roman" w:hAnsi="Times New Roman" w:cs="Times New Roman"/>
          <w:szCs w:val="24"/>
          <w:vertAlign w:val="superscript"/>
        </w:rPr>
        <w:t>o</w:t>
      </w:r>
      <w:r w:rsidR="00422A58">
        <w:rPr>
          <w:rFonts w:ascii="Times New Roman" w:hAnsi="Times New Roman" w:cs="Times New Roman"/>
          <w:szCs w:val="24"/>
        </w:rPr>
        <w:t xml:space="preserve">C/min reached </w:t>
      </w:r>
      <w:r w:rsidR="00422A58">
        <w:rPr>
          <w:rFonts w:ascii="Times New Roman" w:hAnsi="Times New Roman" w:cs="Times New Roman"/>
          <w:szCs w:val="24"/>
        </w:rPr>
        <w:lastRenderedPageBreak/>
        <w:t xml:space="preserve">at 300 </w:t>
      </w:r>
      <w:proofErr w:type="spellStart"/>
      <w:r w:rsidR="00422A58" w:rsidRPr="009E246D">
        <w:rPr>
          <w:rFonts w:ascii="Times New Roman" w:hAnsi="Times New Roman" w:cs="Times New Roman"/>
          <w:szCs w:val="24"/>
          <w:vertAlign w:val="superscript"/>
        </w:rPr>
        <w:t>o</w:t>
      </w:r>
      <w:r w:rsidR="00422A58">
        <w:rPr>
          <w:rFonts w:ascii="Times New Roman" w:hAnsi="Times New Roman" w:cs="Times New Roman"/>
          <w:szCs w:val="24"/>
        </w:rPr>
        <w:t>C.</w:t>
      </w:r>
      <w:proofErr w:type="spellEnd"/>
      <w:r w:rsidR="00422A58">
        <w:rPr>
          <w:rFonts w:ascii="Times New Roman" w:hAnsi="Times New Roman" w:cs="Times New Roman"/>
          <w:szCs w:val="24"/>
        </w:rPr>
        <w:t xml:space="preserve"> The chemical species were identified by the NIST mass spectral library. </w:t>
      </w:r>
      <w:r w:rsidR="00422A58">
        <w:rPr>
          <w:rFonts w:ascii="Times New Roman" w:hAnsi="Times New Roman" w:cs="Times New Roman" w:hint="eastAsia"/>
          <w:szCs w:val="24"/>
        </w:rPr>
        <w:t>For</w:t>
      </w:r>
      <w:r w:rsidR="00422A58">
        <w:rPr>
          <w:rFonts w:ascii="Times New Roman" w:hAnsi="Times New Roman" w:cs="Times New Roman"/>
          <w:szCs w:val="24"/>
        </w:rPr>
        <w:t xml:space="preserve"> the conversion of ash wood lignin, the selectivity to the identified products have been calculated as follows:</w:t>
      </w:r>
    </w:p>
    <w:p w14:paraId="726212EF" w14:textId="77777777" w:rsidR="00422A58" w:rsidRPr="008F4811" w:rsidRDefault="00422A58" w:rsidP="00422A58">
      <w:pPr>
        <w:spacing w:line="360" w:lineRule="auto"/>
        <w:ind w:firstLineChars="200" w:firstLine="480"/>
        <w:rPr>
          <w:rFonts w:ascii="Times New Roman" w:hAnsi="Times New Roman" w:cs="Times New Roman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%</m:t>
            </m:r>
          </m:e>
        </m:d>
        <m:r>
          <m:rPr>
            <m:sty m:val="p"/>
          </m:rPr>
          <w:rPr>
            <w:rFonts w:ascii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original lignin-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residue lignin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original lignin</m:t>
                </m:r>
              </m:sub>
            </m:sSub>
          </m:den>
        </m:f>
        <m:r>
          <w:rPr>
            <w:rFonts w:ascii="Cambria Math" w:hAnsi="Cambria Math" w:cs="Times New Roman"/>
            <w:szCs w:val="24"/>
          </w:rPr>
          <m:t>×100</m:t>
        </m:r>
      </m:oMath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(3)</w:t>
      </w:r>
    </w:p>
    <w:p w14:paraId="377D442D" w14:textId="77777777" w:rsidR="00422A58" w:rsidRPr="00F60065" w:rsidRDefault="00A45753" w:rsidP="00422A58">
      <w:pPr>
        <w:spacing w:line="360" w:lineRule="auto"/>
        <w:ind w:firstLineChars="200" w:firstLine="480"/>
        <w:rPr>
          <w:rFonts w:ascii="Times New Roman" w:hAnsi="Times New Roman" w:cs="Times New Roman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%</m:t>
            </m:r>
          </m:e>
        </m:d>
        <m:r>
          <m:rPr>
            <m:sty m:val="p"/>
          </m:rPr>
          <w:rPr>
            <w:rFonts w:ascii="Cambria Math" w:hAnsi="Cambria Math" w:cs="Times New Roman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szCs w:val="24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Times New Roman"/>
            <w:szCs w:val="24"/>
          </w:rPr>
          <m:t>×100</m:t>
        </m:r>
      </m:oMath>
      <w:r w:rsidR="00422A58">
        <w:rPr>
          <w:rFonts w:ascii="Times New Roman" w:hAnsi="Times New Roman" w:cs="Times New Roman" w:hint="eastAsia"/>
          <w:szCs w:val="24"/>
        </w:rPr>
        <w:t xml:space="preserve"> </w:t>
      </w:r>
      <w:r w:rsidR="00422A58">
        <w:rPr>
          <w:rFonts w:ascii="Times New Roman" w:hAnsi="Times New Roman" w:cs="Times New Roman"/>
          <w:szCs w:val="24"/>
        </w:rPr>
        <w:t xml:space="preserve">                 (4)</w:t>
      </w:r>
    </w:p>
    <w:p w14:paraId="43600BB7" w14:textId="77777777" w:rsidR="004C58DC" w:rsidRDefault="004C58DC" w:rsidP="00422A58">
      <w:pPr>
        <w:widowControl/>
        <w:jc w:val="both"/>
        <w:rPr>
          <w:rFonts w:ascii="Times New Roman" w:hAnsi="Times New Roman" w:cs="Times New Roman"/>
          <w:szCs w:val="24"/>
        </w:rPr>
      </w:pPr>
    </w:p>
    <w:p w14:paraId="5BAD34CF" w14:textId="72A704A5" w:rsidR="00422A58" w:rsidRDefault="00DD320F" w:rsidP="00422A58">
      <w:pPr>
        <w:widowControl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w</w:t>
      </w:r>
      <w:r w:rsidRPr="00DD60BF">
        <w:rPr>
          <w:rFonts w:ascii="Times New Roman" w:hAnsi="Times New Roman" w:cs="Times New Roman"/>
          <w:szCs w:val="24"/>
        </w:rPr>
        <w:t>here</w:t>
      </w:r>
      <w:proofErr w:type="gramEnd"/>
      <w:r w:rsidRPr="00DD60BF">
        <w:rPr>
          <w:rFonts w:ascii="Times New Roman" w:hAnsi="Times New Roman" w:cs="Times New Roman"/>
          <w:szCs w:val="24"/>
        </w:rPr>
        <w:t xml:space="preserve"> t</w:t>
      </w:r>
      <w:r>
        <w:rPr>
          <w:rFonts w:ascii="Times New Roman" w:hAnsi="Times New Roman" w:cs="Times New Roman"/>
          <w:szCs w:val="24"/>
        </w:rPr>
        <w:t>he selectivity of each product was determined by the ratio of their individual peak areas to total peak areas of GC-MS spectra.</w:t>
      </w:r>
    </w:p>
    <w:p w14:paraId="658F0850" w14:textId="77777777" w:rsidR="00DD320F" w:rsidRDefault="00DD320F" w:rsidP="00422A58">
      <w:pPr>
        <w:widowControl/>
        <w:jc w:val="both"/>
        <w:rPr>
          <w:rFonts w:ascii="Times New Roman" w:hAnsi="Times New Roman" w:cs="Times New Roman"/>
          <w:b/>
          <w:lang w:eastAsia="zh-HK"/>
        </w:rPr>
      </w:pPr>
    </w:p>
    <w:p w14:paraId="1ECFC776" w14:textId="77777777" w:rsidR="00161FEF" w:rsidRPr="00967DD8" w:rsidRDefault="00967DD8" w:rsidP="00115801">
      <w:pPr>
        <w:widowControl/>
        <w:rPr>
          <w:rFonts w:ascii="Times New Roman" w:hAnsi="Times New Roman" w:cs="Times New Roman"/>
          <w:lang w:eastAsia="zh-HK"/>
        </w:rPr>
      </w:pPr>
      <w:r w:rsidRPr="00967DD8">
        <w:rPr>
          <w:rFonts w:ascii="Times New Roman" w:hAnsi="Times New Roman" w:cs="Times New Roman"/>
          <w:lang w:eastAsia="zh-HK"/>
        </w:rPr>
        <w:t xml:space="preserve">Table 5. </w:t>
      </w:r>
      <w:r w:rsidR="00E84EB5" w:rsidRPr="00967DD8">
        <w:rPr>
          <w:rFonts w:ascii="Times New Roman" w:hAnsi="Times New Roman" w:cs="Times New Roman"/>
          <w:lang w:eastAsia="zh-HK"/>
        </w:rPr>
        <w:t>Product distribution of c</w:t>
      </w:r>
      <w:r w:rsidR="00E84EB5" w:rsidRPr="00967DD8">
        <w:rPr>
          <w:rFonts w:ascii="Times New Roman" w:hAnsi="Times New Roman" w:cs="Times New Roman" w:hint="eastAsia"/>
          <w:lang w:eastAsia="zh-HK"/>
        </w:rPr>
        <w:t xml:space="preserve">atalytic </w:t>
      </w:r>
      <w:r w:rsidR="00E84EB5" w:rsidRPr="00967DD8">
        <w:rPr>
          <w:rFonts w:ascii="Times New Roman" w:hAnsi="Times New Roman" w:cs="Times New Roman"/>
          <w:lang w:eastAsia="zh-HK"/>
        </w:rPr>
        <w:t>c</w:t>
      </w:r>
      <w:r w:rsidR="00E84EB5" w:rsidRPr="00967DD8">
        <w:rPr>
          <w:rFonts w:ascii="Times New Roman" w:hAnsi="Times New Roman" w:cs="Times New Roman" w:hint="eastAsia"/>
          <w:lang w:eastAsia="zh-HK"/>
        </w:rPr>
        <w:t xml:space="preserve">onversion of </w:t>
      </w:r>
      <w:r w:rsidR="00E84EB5" w:rsidRPr="00967DD8">
        <w:rPr>
          <w:rFonts w:ascii="Times New Roman" w:hAnsi="Times New Roman" w:cs="Times New Roman"/>
          <w:lang w:eastAsia="zh-HK"/>
        </w:rPr>
        <w:t>l</w:t>
      </w:r>
      <w:r w:rsidR="00E84EB5" w:rsidRPr="00967DD8">
        <w:rPr>
          <w:rFonts w:ascii="Times New Roman" w:hAnsi="Times New Roman" w:cs="Times New Roman" w:hint="eastAsia"/>
          <w:lang w:eastAsia="zh-HK"/>
        </w:rPr>
        <w:t>ignin by Amberlyst</w:t>
      </w:r>
      <w:r w:rsidR="003B7A39" w:rsidRPr="00967DD8">
        <w:rPr>
          <w:rFonts w:ascii="Times New Roman" w:hAnsi="Times New Roman" w:cs="Times New Roman"/>
          <w:lang w:eastAsia="zh-HK"/>
        </w:rPr>
        <w:t>-15</w:t>
      </w:r>
      <w:r w:rsidR="00E84EB5" w:rsidRPr="00967DD8">
        <w:rPr>
          <w:rFonts w:ascii="Times New Roman" w:hAnsi="Times New Roman" w:cs="Times New Roman"/>
          <w:lang w:eastAsia="zh-HK"/>
        </w:rPr>
        <w:t xml:space="preserve"> + Pt/CNTs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4300"/>
        <w:gridCol w:w="960"/>
        <w:gridCol w:w="1053"/>
        <w:gridCol w:w="208"/>
        <w:gridCol w:w="1559"/>
      </w:tblGrid>
      <w:tr w:rsidR="00900FE8" w:rsidRPr="00900FE8" w14:paraId="268F7D56" w14:textId="77777777" w:rsidTr="00F64352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C0AD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AA37947" w14:textId="77777777" w:rsidR="00900FE8" w:rsidRPr="00900FE8" w:rsidRDefault="00900FE8" w:rsidP="00F6435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900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wt</w:t>
            </w:r>
            <w:proofErr w:type="spellEnd"/>
            <w:r w:rsidRPr="00900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 xml:space="preserve"> 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56C2" w14:textId="77777777" w:rsidR="00900FE8" w:rsidRPr="00900FE8" w:rsidRDefault="00900FE8" w:rsidP="00F6435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b.p.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D32A2" w14:textId="77777777" w:rsidR="00F64352" w:rsidRDefault="00900FE8" w:rsidP="00F6435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 xml:space="preserve">density </w:t>
            </w:r>
          </w:p>
          <w:p w14:paraId="414C48BE" w14:textId="77777777" w:rsidR="00900FE8" w:rsidRPr="00900FE8" w:rsidRDefault="00900FE8" w:rsidP="00F6435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(kg/</w:t>
            </w:r>
            <w:r w:rsidR="00F64352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2"/>
                <w:lang w:val="en-HK" w:eastAsia="zh-HK"/>
              </w:rPr>
              <w:t>m</w:t>
            </w:r>
            <w:r w:rsidR="00F64352" w:rsidRPr="00F64352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  <w:lang w:val="en-HK" w:eastAsia="zh-HK"/>
              </w:rPr>
              <w:t>3</w:t>
            </w:r>
            <w:r w:rsidRPr="00900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)</w:t>
            </w:r>
          </w:p>
        </w:tc>
      </w:tr>
      <w:tr w:rsidR="00900FE8" w:rsidRPr="00900FE8" w14:paraId="62CF9F83" w14:textId="77777777" w:rsidTr="00F64352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1DB0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 xml:space="preserve">ethylbenzene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D3C9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A09C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136.1619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4B4D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863.686</w:t>
            </w:r>
          </w:p>
        </w:tc>
      </w:tr>
      <w:tr w:rsidR="00900FE8" w:rsidRPr="00900FE8" w14:paraId="5AF2EFAF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5CED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1,2,3-trimethylcyclohexane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BEFF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0BD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151.084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E646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737.025</w:t>
            </w:r>
          </w:p>
        </w:tc>
      </w:tr>
      <w:tr w:rsidR="00900FE8" w:rsidRPr="00900FE8" w14:paraId="45159750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5757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3-cyclohexylpropan-1-ol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8B8F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0.25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B674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218.95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140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903.124</w:t>
            </w:r>
          </w:p>
        </w:tc>
      </w:tr>
      <w:tr w:rsidR="00900FE8" w:rsidRPr="00900FE8" w14:paraId="6F7990BD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A157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cumeme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92B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5C69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152.38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F04D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857.764</w:t>
            </w:r>
          </w:p>
        </w:tc>
      </w:tr>
      <w:tr w:rsidR="00900FE8" w:rsidRPr="00900FE8" w14:paraId="0BC2259C" w14:textId="77777777" w:rsidTr="00F64352">
        <w:trPr>
          <w:trHeight w:val="34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898A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 xml:space="preserve">2-isopropyl-5-methylcyclohexyl </w:t>
            </w:r>
            <w:proofErr w:type="spellStart"/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pentanoate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35BE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A639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229.1</w:t>
            </w: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vertAlign w:val="superscript"/>
                <w:lang w:val="en-HK" w:eastAsia="zh-CN"/>
              </w:rPr>
              <w:t>(a)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9746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900</w:t>
            </w: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vertAlign w:val="superscript"/>
                <w:lang w:val="en-HK" w:eastAsia="zh-CN"/>
              </w:rPr>
              <w:t>(b)</w:t>
            </w:r>
          </w:p>
        </w:tc>
      </w:tr>
      <w:tr w:rsidR="00900FE8" w:rsidRPr="00900FE8" w14:paraId="4175DF91" w14:textId="77777777" w:rsidTr="00F64352">
        <w:trPr>
          <w:trHeight w:val="34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8898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4-ethylresorcinol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0E86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2CAE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273.8</w:t>
            </w: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vertAlign w:val="superscript"/>
                <w:lang w:val="en-HK" w:eastAsia="zh-CN"/>
              </w:rPr>
              <w:t>(a)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EBE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1200</w:t>
            </w: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vertAlign w:val="superscript"/>
                <w:lang w:val="en-HK" w:eastAsia="zh-CN"/>
              </w:rPr>
              <w:t>(b)</w:t>
            </w:r>
          </w:p>
        </w:tc>
      </w:tr>
      <w:tr w:rsidR="00900FE8" w:rsidRPr="00900FE8" w14:paraId="4B286667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90C5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2,4-dimethylhexan-3-ol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043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BD5A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159.39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1EEF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699.341</w:t>
            </w:r>
          </w:p>
        </w:tc>
      </w:tr>
      <w:tr w:rsidR="00900FE8" w:rsidRPr="00900FE8" w14:paraId="3867533B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645E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1,2,4-trimethylbenzene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5A05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2C8F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169.351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5360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873.034</w:t>
            </w:r>
          </w:p>
        </w:tc>
      </w:tr>
      <w:tr w:rsidR="00900FE8" w:rsidRPr="00900FE8" w14:paraId="761493E5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19A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propoxybenzene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29D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39A5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190.331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22CC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989.891</w:t>
            </w:r>
          </w:p>
        </w:tc>
      </w:tr>
      <w:tr w:rsidR="00900FE8" w:rsidRPr="00900FE8" w14:paraId="49E1B5DF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A358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1-isopropyl-3,5-dimethylbenzene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10DB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3.21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69A4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196.4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8860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851.056</w:t>
            </w:r>
          </w:p>
        </w:tc>
      </w:tr>
      <w:tr w:rsidR="00900FE8" w:rsidRPr="00900FE8" w14:paraId="03A083C8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1489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1,2-diisopropylbenzene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B486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29C2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204.724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D057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739.506</w:t>
            </w:r>
          </w:p>
        </w:tc>
      </w:tr>
      <w:tr w:rsidR="00900FE8" w:rsidRPr="00900FE8" w14:paraId="1E3F8726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51E5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2-isobutyl-1,4-dimethylcyclohexane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878B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0.75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D908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198.46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D336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838.458</w:t>
            </w:r>
          </w:p>
        </w:tc>
      </w:tr>
      <w:tr w:rsidR="00900FE8" w:rsidRPr="00900FE8" w14:paraId="1271A5F0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900E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1,4-diisopropylbenzene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4FF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3F0C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210.2744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82FB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852.892</w:t>
            </w:r>
          </w:p>
        </w:tc>
      </w:tr>
      <w:tr w:rsidR="00900FE8" w:rsidRPr="00900FE8" w14:paraId="6B929167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97FE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1,5-diisopropyl-2,4-dimethylbenzene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C0C5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02B5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254.45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BBFC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881.482</w:t>
            </w:r>
          </w:p>
        </w:tc>
      </w:tr>
      <w:tr w:rsidR="00900FE8" w:rsidRPr="00900FE8" w14:paraId="05C0DD7C" w14:textId="77777777" w:rsidTr="00F64352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1AF8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HK" w:eastAsia="zh-CN"/>
              </w:rPr>
              <w:t>1,4-di-tert-butylbenzene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945C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3.22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F11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237.2956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6802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en-HK" w:eastAsia="zh-CN"/>
              </w:rPr>
              <w:t>855.578</w:t>
            </w:r>
          </w:p>
        </w:tc>
      </w:tr>
      <w:tr w:rsidR="00900FE8" w:rsidRPr="00900FE8" w14:paraId="5CA5B693" w14:textId="77777777" w:rsidTr="00F64352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9FD5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1,3,5-triisopropylbenzene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9AA6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BE34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258.55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99F2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906.485</w:t>
            </w:r>
          </w:p>
        </w:tc>
      </w:tr>
      <w:tr w:rsidR="00900FE8" w:rsidRPr="00900FE8" w14:paraId="3E9581E9" w14:textId="77777777" w:rsidTr="00F64352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A0130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1,1,4-trimethylcyclohexane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C7BD6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77BB7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134.531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CD16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740.282</w:t>
            </w:r>
          </w:p>
        </w:tc>
      </w:tr>
      <w:tr w:rsidR="00900FE8" w:rsidRPr="00900FE8" w14:paraId="0E198A50" w14:textId="77777777" w:rsidTr="00F64352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4F9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D951" w14:textId="5C09A1FF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900FE8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26.</w:t>
            </w:r>
            <w:r w:rsidR="007E74B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CF7E" w14:textId="77777777" w:rsidR="00900FE8" w:rsidRPr="00900FE8" w:rsidRDefault="00900FE8" w:rsidP="00900FE8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F129" w14:textId="77777777" w:rsidR="00900FE8" w:rsidRPr="00900FE8" w:rsidRDefault="00900FE8" w:rsidP="00900FE8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HK" w:eastAsia="zh-CN"/>
              </w:rPr>
            </w:pPr>
          </w:p>
        </w:tc>
      </w:tr>
      <w:tr w:rsidR="002A79A7" w:rsidRPr="002A79A7" w14:paraId="02173391" w14:textId="77777777" w:rsidTr="00F64352">
        <w:trPr>
          <w:gridAfter w:val="1"/>
          <w:wAfter w:w="1559" w:type="dxa"/>
          <w:trHeight w:val="30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F6E" w14:textId="77777777" w:rsidR="002A79A7" w:rsidRPr="002A79A7" w:rsidRDefault="002A79A7" w:rsidP="002A79A7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A79A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(a) estimated from ChemDraw chemical properties</w:t>
            </w:r>
          </w:p>
        </w:tc>
      </w:tr>
      <w:tr w:rsidR="002A79A7" w:rsidRPr="002A79A7" w14:paraId="61F80B2C" w14:textId="77777777" w:rsidTr="00F64352">
        <w:trPr>
          <w:gridAfter w:val="1"/>
          <w:wAfter w:w="1559" w:type="dxa"/>
          <w:trHeight w:val="30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E26B" w14:textId="77777777" w:rsidR="002A79A7" w:rsidRPr="002A79A7" w:rsidRDefault="002A79A7" w:rsidP="002A79A7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A79A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(b) data from ChemSpider</w:t>
            </w:r>
          </w:p>
        </w:tc>
      </w:tr>
      <w:tr w:rsidR="002A79A7" w:rsidRPr="002A79A7" w14:paraId="176EA2F8" w14:textId="77777777" w:rsidTr="00F64352">
        <w:trPr>
          <w:gridAfter w:val="1"/>
          <w:wAfter w:w="1559" w:type="dxa"/>
          <w:trHeight w:val="300"/>
        </w:trPr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81D6" w14:textId="77777777" w:rsidR="002A79A7" w:rsidRPr="002A79A7" w:rsidRDefault="002A79A7" w:rsidP="002A79A7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A79A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(c) all the other properties obtained from the DataBank of ASPEN</w:t>
            </w:r>
            <w:r w:rsidRPr="006E3AE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 xml:space="preserve"> </w:t>
            </w:r>
            <w:r w:rsidRPr="002A79A7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Plus</w:t>
            </w:r>
          </w:p>
        </w:tc>
      </w:tr>
    </w:tbl>
    <w:p w14:paraId="0A6ECEBA" w14:textId="77777777" w:rsidR="00B04A16" w:rsidRDefault="00B04A16" w:rsidP="00115801">
      <w:pPr>
        <w:widowControl/>
        <w:rPr>
          <w:rFonts w:ascii="Times New Roman" w:hAnsi="Times New Roman" w:cs="Times New Roman"/>
          <w:b/>
          <w:lang w:val="en-HK" w:eastAsia="zh-HK"/>
        </w:rPr>
      </w:pPr>
    </w:p>
    <w:p w14:paraId="57FD65C0" w14:textId="77777777" w:rsidR="00EE38A2" w:rsidRPr="00967DD8" w:rsidRDefault="00967DD8" w:rsidP="006F2A88">
      <w:pPr>
        <w:widowControl/>
        <w:jc w:val="both"/>
        <w:rPr>
          <w:rFonts w:ascii="Times New Roman" w:hAnsi="Times New Roman" w:cs="Times New Roman"/>
          <w:lang w:eastAsia="zh-HK"/>
        </w:rPr>
      </w:pPr>
      <w:r w:rsidRPr="00967DD8">
        <w:rPr>
          <w:rFonts w:ascii="Times New Roman" w:hAnsi="Times New Roman" w:cs="Times New Roman"/>
          <w:lang w:eastAsia="zh-HK"/>
        </w:rPr>
        <w:lastRenderedPageBreak/>
        <w:t xml:space="preserve">Table 6. </w:t>
      </w:r>
      <w:r w:rsidR="006E3AEB" w:rsidRPr="00967DD8">
        <w:rPr>
          <w:rFonts w:ascii="Times New Roman" w:hAnsi="Times New Roman" w:cs="Times New Roman"/>
          <w:lang w:eastAsia="zh-HK"/>
        </w:rPr>
        <w:t xml:space="preserve">Product </w:t>
      </w:r>
      <w:r w:rsidR="00E84EB5" w:rsidRPr="00967DD8">
        <w:rPr>
          <w:rFonts w:ascii="Times New Roman" w:hAnsi="Times New Roman" w:cs="Times New Roman"/>
          <w:lang w:eastAsia="zh-HK"/>
        </w:rPr>
        <w:t>d</w:t>
      </w:r>
      <w:r w:rsidR="006E3AEB" w:rsidRPr="00967DD8">
        <w:rPr>
          <w:rFonts w:ascii="Times New Roman" w:hAnsi="Times New Roman" w:cs="Times New Roman"/>
          <w:lang w:eastAsia="zh-HK"/>
        </w:rPr>
        <w:t xml:space="preserve">istribution of </w:t>
      </w:r>
      <w:r w:rsidR="00E84EB5" w:rsidRPr="00967DD8">
        <w:rPr>
          <w:rFonts w:ascii="Times New Roman" w:hAnsi="Times New Roman" w:cs="Times New Roman"/>
          <w:lang w:eastAsia="zh-HK"/>
        </w:rPr>
        <w:t>c</w:t>
      </w:r>
      <w:r w:rsidR="006E3AEB" w:rsidRPr="00967DD8">
        <w:rPr>
          <w:rFonts w:ascii="Times New Roman" w:hAnsi="Times New Roman" w:cs="Times New Roman" w:hint="eastAsia"/>
          <w:lang w:eastAsia="zh-HK"/>
        </w:rPr>
        <w:t xml:space="preserve">atalytic </w:t>
      </w:r>
      <w:r w:rsidR="00E84EB5" w:rsidRPr="00967DD8">
        <w:rPr>
          <w:rFonts w:ascii="Times New Roman" w:hAnsi="Times New Roman" w:cs="Times New Roman"/>
          <w:lang w:eastAsia="zh-HK"/>
        </w:rPr>
        <w:t>c</w:t>
      </w:r>
      <w:r w:rsidR="006E3AEB" w:rsidRPr="00967DD8">
        <w:rPr>
          <w:rFonts w:ascii="Times New Roman" w:hAnsi="Times New Roman" w:cs="Times New Roman" w:hint="eastAsia"/>
          <w:lang w:eastAsia="zh-HK"/>
        </w:rPr>
        <w:t xml:space="preserve">onversion of </w:t>
      </w:r>
      <w:r w:rsidR="00E84EB5" w:rsidRPr="00967DD8">
        <w:rPr>
          <w:rFonts w:ascii="Times New Roman" w:hAnsi="Times New Roman" w:cs="Times New Roman"/>
          <w:lang w:eastAsia="zh-HK"/>
        </w:rPr>
        <w:t>l</w:t>
      </w:r>
      <w:r w:rsidR="006E3AEB" w:rsidRPr="00967DD8">
        <w:rPr>
          <w:rFonts w:ascii="Times New Roman" w:hAnsi="Times New Roman" w:cs="Times New Roman" w:hint="eastAsia"/>
          <w:lang w:eastAsia="zh-HK"/>
        </w:rPr>
        <w:t>ignin by Amberlyst</w:t>
      </w:r>
      <w:r w:rsidR="003B7A39" w:rsidRPr="00967DD8">
        <w:rPr>
          <w:rFonts w:ascii="Times New Roman" w:hAnsi="Times New Roman" w:cs="Times New Roman"/>
          <w:lang w:eastAsia="zh-HK"/>
        </w:rPr>
        <w:t>-15</w:t>
      </w:r>
      <w:r w:rsidR="006E3AEB" w:rsidRPr="00967DD8">
        <w:rPr>
          <w:rFonts w:ascii="Times New Roman" w:hAnsi="Times New Roman" w:cs="Times New Roman"/>
          <w:lang w:eastAsia="zh-HK"/>
        </w:rPr>
        <w:t xml:space="preserve"> + Pt/CNTs </w:t>
      </w:r>
      <w:r w:rsidR="00060179" w:rsidRPr="00967DD8">
        <w:rPr>
          <w:rFonts w:ascii="Times New Roman" w:hAnsi="Times New Roman" w:cs="Times New Roman"/>
          <w:lang w:eastAsia="zh-HK"/>
        </w:rPr>
        <w:t xml:space="preserve">and mass flow </w:t>
      </w:r>
      <w:r w:rsidR="006812C5" w:rsidRPr="00967DD8">
        <w:rPr>
          <w:rFonts w:ascii="Times New Roman" w:hAnsi="Times New Roman" w:cs="Times New Roman"/>
          <w:lang w:eastAsia="zh-HK"/>
        </w:rPr>
        <w:t xml:space="preserve">(S-111) </w:t>
      </w:r>
      <w:r w:rsidR="006E3AEB" w:rsidRPr="00967DD8">
        <w:rPr>
          <w:rFonts w:ascii="Times New Roman" w:hAnsi="Times New Roman" w:cs="Times New Roman"/>
          <w:lang w:eastAsia="zh-HK"/>
        </w:rPr>
        <w:t>after</w:t>
      </w:r>
      <w:r w:rsidR="0088358F" w:rsidRPr="00967DD8">
        <w:rPr>
          <w:rFonts w:ascii="Times New Roman" w:hAnsi="Times New Roman" w:cs="Times New Roman"/>
          <w:lang w:eastAsia="zh-HK"/>
        </w:rPr>
        <w:t xml:space="preserve"> </w:t>
      </w:r>
      <w:r w:rsidR="00E84EB5" w:rsidRPr="00967DD8">
        <w:rPr>
          <w:rFonts w:ascii="Times New Roman" w:hAnsi="Times New Roman" w:cs="Times New Roman"/>
          <w:lang w:eastAsia="zh-HK"/>
        </w:rPr>
        <w:t xml:space="preserve">distilled off the light portions </w:t>
      </w:r>
      <w:r w:rsidR="00C100FC" w:rsidRPr="00967DD8">
        <w:rPr>
          <w:rFonts w:ascii="Times New Roman" w:hAnsi="Times New Roman" w:cs="Times New Roman"/>
          <w:lang w:eastAsia="zh-HK"/>
        </w:rPr>
        <w:t>(</w:t>
      </w:r>
      <w:r w:rsidR="006F2A88" w:rsidRPr="00967DD8">
        <w:rPr>
          <w:rFonts w:ascii="Times New Roman" w:hAnsi="Times New Roman" w:cs="Times New Roman"/>
          <w:lang w:eastAsia="zh-HK"/>
        </w:rPr>
        <w:t xml:space="preserve">C8 – C12, </w:t>
      </w:r>
      <w:r w:rsidR="00C100FC" w:rsidRPr="00967DD8">
        <w:rPr>
          <w:rFonts w:ascii="Times New Roman" w:hAnsi="Times New Roman" w:cs="Times New Roman"/>
          <w:lang w:eastAsia="zh-HK"/>
        </w:rPr>
        <w:t>31.85 - 220.85</w:t>
      </w:r>
      <w:r w:rsidR="00C100FC" w:rsidRPr="00967DD8">
        <w:rPr>
          <w:rFonts w:ascii="Times New Roman" w:hAnsi="Times New Roman" w:cs="Times New Roman"/>
          <w:vertAlign w:val="superscript"/>
          <w:lang w:eastAsia="zh-HK"/>
        </w:rPr>
        <w:t>o</w:t>
      </w:r>
      <w:r w:rsidR="00C100FC" w:rsidRPr="00967DD8">
        <w:rPr>
          <w:rFonts w:ascii="Times New Roman" w:hAnsi="Times New Roman" w:cs="Times New Roman"/>
          <w:lang w:eastAsia="zh-HK"/>
        </w:rPr>
        <w:t xml:space="preserve">C) </w:t>
      </w:r>
      <w:r w:rsidR="00E84EB5" w:rsidRPr="00967DD8">
        <w:rPr>
          <w:rFonts w:ascii="Times New Roman" w:hAnsi="Times New Roman" w:cs="Times New Roman"/>
          <w:lang w:eastAsia="zh-HK"/>
        </w:rPr>
        <w:t>by flash drum</w:t>
      </w:r>
      <w:r w:rsidR="009047B0" w:rsidRPr="00967DD8">
        <w:rPr>
          <w:rFonts w:ascii="Times New Roman" w:hAnsi="Times New Roman" w:cs="Times New Roman"/>
          <w:lang w:eastAsia="zh-HK"/>
        </w:rPr>
        <w:t xml:space="preserve"> (before blending)</w:t>
      </w:r>
    </w:p>
    <w:tbl>
      <w:tblPr>
        <w:tblW w:w="9068" w:type="dxa"/>
        <w:tblLook w:val="04A0" w:firstRow="1" w:lastRow="0" w:firstColumn="1" w:lastColumn="0" w:noHBand="0" w:noVBand="1"/>
      </w:tblPr>
      <w:tblGrid>
        <w:gridCol w:w="3544"/>
        <w:gridCol w:w="1418"/>
        <w:gridCol w:w="1041"/>
        <w:gridCol w:w="941"/>
        <w:gridCol w:w="1041"/>
        <w:gridCol w:w="1083"/>
      </w:tblGrid>
      <w:tr w:rsidR="00E84EB5" w:rsidRPr="00E84EB5" w14:paraId="249703A0" w14:textId="77777777" w:rsidTr="0002306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48B9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HK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B01C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DFEA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HK" w:eastAsia="zh-CN"/>
              </w:rPr>
            </w:pPr>
          </w:p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143" w14:textId="77777777" w:rsidR="00EE38A2" w:rsidRDefault="00E84EB5" w:rsidP="00EE38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Antoine Constants</w:t>
            </w:r>
          </w:p>
          <w:p w14:paraId="6CAF853A" w14:textId="77777777" w:rsidR="00E84EB5" w:rsidRPr="00E84EB5" w:rsidRDefault="00E84EB5" w:rsidP="00EE38A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(mmHg and K)</w:t>
            </w:r>
            <w:r w:rsidR="00EE38A2" w:rsidRPr="00EE38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  <w:lang w:val="en-HK" w:eastAsia="zh-CN"/>
              </w:rPr>
              <w:t>(a)</w:t>
            </w:r>
          </w:p>
        </w:tc>
      </w:tr>
      <w:tr w:rsidR="00E84EB5" w:rsidRPr="00E84EB5" w14:paraId="0F35DFEC" w14:textId="77777777" w:rsidTr="0002306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2C6D9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355BC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RVP (</w:t>
            </w:r>
            <w:proofErr w:type="spellStart"/>
            <w:r w:rsidRPr="00E8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kPa</w:t>
            </w:r>
            <w:proofErr w:type="spellEnd"/>
            <w:r w:rsidRPr="00E8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)</w:t>
            </w:r>
            <w:r w:rsidR="00EB2148" w:rsidRPr="00EB21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  <w:lang w:val="en-HK" w:eastAsia="zh-CN"/>
              </w:rPr>
              <w:t>(b)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0482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E8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wt</w:t>
            </w:r>
            <w:proofErr w:type="spellEnd"/>
            <w:r w:rsidRPr="00E8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(kg/h)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2C8B1" w14:textId="77777777" w:rsidR="00E84EB5" w:rsidRPr="00E84EB5" w:rsidRDefault="00E84EB5" w:rsidP="00E84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 xml:space="preserve">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A037F" w14:textId="77777777" w:rsidR="00E84EB5" w:rsidRPr="00E84EB5" w:rsidRDefault="00E84EB5" w:rsidP="00E84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4E6C4" w14:textId="77777777" w:rsidR="00E84EB5" w:rsidRPr="00E84EB5" w:rsidRDefault="00E84EB5" w:rsidP="00E84E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C</w:t>
            </w:r>
          </w:p>
        </w:tc>
      </w:tr>
      <w:tr w:rsidR="00E84EB5" w:rsidRPr="00E84EB5" w14:paraId="40E092AB" w14:textId="77777777" w:rsidTr="0002306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17BC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 xml:space="preserve">ethylbenzene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4736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5.0045869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BA21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221.2815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8A30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7.1561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1333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1559.545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B79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-44.568</w:t>
            </w:r>
          </w:p>
        </w:tc>
      </w:tr>
      <w:tr w:rsidR="00E84EB5" w:rsidRPr="00E84EB5" w14:paraId="1DDFD127" w14:textId="77777777" w:rsidTr="0002306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8F6E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1,2,3-trimethylcyclohexane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1240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3.4748881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104C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30.30148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056F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7.10977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344A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1545.37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C0DE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-58.786</w:t>
            </w:r>
          </w:p>
        </w:tc>
      </w:tr>
      <w:tr w:rsidR="00E84EB5" w:rsidRPr="00E84EB5" w14:paraId="48A74CF6" w14:textId="77777777" w:rsidTr="0002306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6107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3-cyclohexylpropan-1-ol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032B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2.0612697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FE2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22.95576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D1D5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7.17403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C554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1540.213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DF09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-109.245</w:t>
            </w:r>
          </w:p>
        </w:tc>
      </w:tr>
      <w:tr w:rsidR="00E84EB5" w:rsidRPr="00E84EB5" w14:paraId="6107473F" w14:textId="77777777" w:rsidTr="0002306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A66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cumeme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D83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3.5578087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B7FE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37.64721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571B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7.10691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365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1577.97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0017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-52.173</w:t>
            </w:r>
          </w:p>
        </w:tc>
      </w:tr>
      <w:tr w:rsidR="00E84EB5" w:rsidRPr="00E84EB5" w14:paraId="57A31DF3" w14:textId="77777777" w:rsidTr="0002306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345E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2,4-dimethylhexan-3-ol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FD59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2.5402267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1B45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14.69145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FB09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8.4945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615C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2537.837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DF23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17.88</w:t>
            </w:r>
          </w:p>
        </w:tc>
      </w:tr>
      <w:tr w:rsidR="00E84EB5" w:rsidRPr="00E84EB5" w14:paraId="46C7DF98" w14:textId="77777777" w:rsidTr="0002306A">
        <w:trPr>
          <w:trHeight w:val="34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E41F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1,2,4-trimethylbenzene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41DE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2.8997965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BDD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37.64721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DB70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7.29329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1C79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1763.351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1E0F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-42.902</w:t>
            </w:r>
          </w:p>
        </w:tc>
      </w:tr>
      <w:tr w:rsidR="00E84EB5" w:rsidRPr="00E84EB5" w14:paraId="657DC89C" w14:textId="77777777" w:rsidTr="0002306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A242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propoxybenzene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A83A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2.5125506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826C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12.85428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62C4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7.82815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EADE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2210.725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359E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-16.199</w:t>
            </w:r>
          </w:p>
        </w:tc>
      </w:tr>
      <w:tr w:rsidR="00E84EB5" w:rsidRPr="00E84EB5" w14:paraId="58DACE06" w14:textId="77777777" w:rsidTr="0002306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FD30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1-isopropyl-3,5-dimethylbenzene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DF39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2.1593536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5DCF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294.7417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8859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7.0694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003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1660.965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6F9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-71.105</w:t>
            </w:r>
          </w:p>
        </w:tc>
      </w:tr>
      <w:tr w:rsidR="00E84EB5" w:rsidRPr="00E84EB5" w14:paraId="0321037E" w14:textId="77777777" w:rsidTr="0002306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A7C6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1,2-diisopropylbenzene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50D6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1.7302232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0FE4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248.8272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51E6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6.61333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EDF9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1420.412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4865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-96.599</w:t>
            </w:r>
          </w:p>
        </w:tc>
      </w:tr>
      <w:tr w:rsidR="00E84EB5" w:rsidRPr="00E84EB5" w14:paraId="06CF87D5" w14:textId="77777777" w:rsidTr="0002306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A01D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2-isobutyl-1,4-dimethylcyclohexane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9E0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2.0923731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FD8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68.86433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504D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7.03131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19A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1677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43A9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-72.92</w:t>
            </w:r>
          </w:p>
        </w:tc>
      </w:tr>
      <w:tr w:rsidR="00E84EB5" w:rsidRPr="00E84EB5" w14:paraId="43276EEF" w14:textId="77777777" w:rsidTr="0002306A">
        <w:trPr>
          <w:trHeight w:val="300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BD42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1,4-diisopropylbenzene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86BC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1.9375484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BA82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11.01712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C965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6.71671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FC10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1617.693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087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-75.424</w:t>
            </w:r>
          </w:p>
        </w:tc>
      </w:tr>
      <w:tr w:rsidR="00E84EB5" w:rsidRPr="00E84EB5" w14:paraId="1F01D921" w14:textId="77777777" w:rsidTr="0002306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7A0E3" w14:textId="77777777" w:rsidR="00E84EB5" w:rsidRPr="00E84EB5" w:rsidRDefault="00E84EB5" w:rsidP="00E84EB5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1,1,4-trimethylcyclohexane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40B0B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5.5185128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87205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40.40002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B1F86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6.96164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56597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1488.327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75343" w14:textId="77777777" w:rsidR="00E84EB5" w:rsidRPr="00E84EB5" w:rsidRDefault="00E84EB5" w:rsidP="00E84EB5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E84EB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-43.487</w:t>
            </w:r>
          </w:p>
        </w:tc>
      </w:tr>
    </w:tbl>
    <w:p w14:paraId="24F38BC6" w14:textId="6AECA933" w:rsidR="006E3AEB" w:rsidRPr="006812C5" w:rsidRDefault="00EE38A2" w:rsidP="006812C5">
      <w:pPr>
        <w:pStyle w:val="ListParagraph"/>
        <w:widowControl/>
        <w:numPr>
          <w:ilvl w:val="0"/>
          <w:numId w:val="9"/>
        </w:numPr>
        <w:ind w:leftChars="0"/>
        <w:rPr>
          <w:rFonts w:ascii="Times New Roman" w:hAnsi="Times New Roman" w:cs="Times New Roman"/>
          <w:lang w:val="en-HK" w:eastAsia="zh-HK"/>
        </w:rPr>
      </w:pPr>
      <w:r w:rsidRPr="006812C5">
        <w:rPr>
          <w:rFonts w:ascii="Times New Roman" w:hAnsi="Times New Roman" w:cs="Times New Roman"/>
          <w:lang w:val="en-HK" w:eastAsia="zh-HK"/>
        </w:rPr>
        <w:t>Antoine constants obtained from the “The Yaws Handbook of Vapor Pressure”</w:t>
      </w:r>
      <w:r w:rsidRPr="006812C5">
        <w:rPr>
          <w:rFonts w:ascii="Times New Roman" w:hAnsi="Times New Roman" w:cs="Times New Roman"/>
          <w:lang w:val="en-HK" w:eastAsia="zh-HK"/>
        </w:rPr>
        <w:fldChar w:fldCharType="begin"/>
      </w:r>
      <w:r w:rsidR="001736EE">
        <w:rPr>
          <w:rFonts w:ascii="Times New Roman" w:hAnsi="Times New Roman" w:cs="Times New Roman"/>
          <w:lang w:val="en-HK" w:eastAsia="zh-HK"/>
        </w:rPr>
        <w:instrText xml:space="preserve"> ADDIN EN.CITE &lt;EndNote&gt;&lt;Cite&gt;&lt;Author&gt;Yaws&lt;/Author&gt;&lt;Year&gt;2015&lt;/Year&gt;&lt;RecNum&gt;19&lt;/RecNum&gt;&lt;DisplayText&gt;[14]&lt;/DisplayText&gt;&lt;record&gt;&lt;rec-number&gt;19&lt;/rec-number&gt;&lt;foreign-keys&gt;&lt;key app="EN" db-id="xrs5twvvgass0eerz5axdr2jreps5ept9arx" timestamp="1557729428"&gt;19&lt;/key&gt;&lt;/foreign-keys&gt;&lt;ref-type name="Book"&gt;6&lt;/ref-type&gt;&lt;contributors&gt;&lt;authors&gt;&lt;author&gt;Carl L. Yaws&lt;/author&gt;&lt;/authors&gt;&lt;/contributors&gt;&lt;titles&gt;&lt;title&gt;The Yaws Handbook of Vapor Pressure - Antoine coefficients&lt;/title&gt;&lt;/titles&gt;&lt;pages&gt;pp 327&lt;/pages&gt;&lt;edition&gt;Second Edition&lt;/edition&gt;&lt;dates&gt;&lt;year&gt;2015&lt;/year&gt;&lt;/dates&gt;&lt;publisher&gt;Elsevier - Gulf Professional Publishing&lt;/publisher&gt;&lt;urls&gt;&lt;/urls&gt;&lt;/record&gt;&lt;/Cite&gt;&lt;/EndNote&gt;</w:instrText>
      </w:r>
      <w:r w:rsidRPr="006812C5">
        <w:rPr>
          <w:rFonts w:ascii="Times New Roman" w:hAnsi="Times New Roman" w:cs="Times New Roman"/>
          <w:lang w:val="en-HK" w:eastAsia="zh-HK"/>
        </w:rPr>
        <w:fldChar w:fldCharType="separate"/>
      </w:r>
      <w:r w:rsidR="00F54477">
        <w:rPr>
          <w:rFonts w:ascii="Times New Roman" w:hAnsi="Times New Roman" w:cs="Times New Roman"/>
          <w:noProof/>
          <w:lang w:val="en-HK" w:eastAsia="zh-HK"/>
        </w:rPr>
        <w:t>[14]</w:t>
      </w:r>
      <w:r w:rsidRPr="006812C5">
        <w:rPr>
          <w:rFonts w:ascii="Times New Roman" w:hAnsi="Times New Roman" w:cs="Times New Roman"/>
          <w:lang w:val="en-HK" w:eastAsia="zh-HK"/>
        </w:rPr>
        <w:fldChar w:fldCharType="end"/>
      </w:r>
    </w:p>
    <w:p w14:paraId="2E45FB08" w14:textId="77777777" w:rsidR="00137D1F" w:rsidRPr="006812C5" w:rsidRDefault="00137D1F" w:rsidP="006812C5">
      <w:pPr>
        <w:pStyle w:val="ListParagraph"/>
        <w:widowControl/>
        <w:numPr>
          <w:ilvl w:val="0"/>
          <w:numId w:val="9"/>
        </w:numPr>
        <w:ind w:leftChars="0"/>
        <w:rPr>
          <w:rFonts w:ascii="Times New Roman" w:hAnsi="Times New Roman" w:cs="Times New Roman"/>
          <w:lang w:val="en-HK" w:eastAsia="zh-HK"/>
        </w:rPr>
      </w:pPr>
      <w:r w:rsidRPr="006812C5">
        <w:rPr>
          <w:rFonts w:ascii="Times New Roman" w:hAnsi="Times New Roman" w:cs="Times New Roman"/>
          <w:lang w:val="en-HK" w:eastAsia="zh-HK"/>
        </w:rPr>
        <w:t>RVP is of each pure component.</w:t>
      </w:r>
    </w:p>
    <w:p w14:paraId="4DBC1C0D" w14:textId="77777777" w:rsidR="00EE38A2" w:rsidRDefault="00EE38A2" w:rsidP="002C5468">
      <w:pPr>
        <w:widowControl/>
        <w:jc w:val="both"/>
        <w:rPr>
          <w:rFonts w:ascii="Times New Roman" w:hAnsi="Times New Roman" w:cs="Times New Roman"/>
          <w:b/>
          <w:lang w:val="en-HK" w:eastAsia="zh-HK"/>
        </w:rPr>
      </w:pPr>
    </w:p>
    <w:p w14:paraId="448CF6C3" w14:textId="70B6B9D0" w:rsidR="002C5468" w:rsidRPr="008E6B60" w:rsidRDefault="002C5468" w:rsidP="002C5468">
      <w:pPr>
        <w:widowControl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In the SuperPro model for </w:t>
      </w:r>
      <w:r w:rsidR="00DB4505">
        <w:rPr>
          <w:rFonts w:ascii="Times New Roman" w:hAnsi="Times New Roman" w:cs="Times New Roman"/>
          <w:lang w:eastAsia="zh-HK"/>
        </w:rPr>
        <w:t xml:space="preserve">batch </w:t>
      </w:r>
      <w:r>
        <w:rPr>
          <w:rFonts w:ascii="Times New Roman" w:hAnsi="Times New Roman" w:cs="Times New Roman"/>
          <w:lang w:eastAsia="zh-HK"/>
        </w:rPr>
        <w:t xml:space="preserve">stirred-tank reactor, the catalyst usage is </w:t>
      </w:r>
      <w:r w:rsidR="00DB4505">
        <w:rPr>
          <w:rFonts w:ascii="Times New Roman" w:hAnsi="Times New Roman" w:cs="Times New Roman"/>
          <w:lang w:eastAsia="zh-HK"/>
        </w:rPr>
        <w:t xml:space="preserve">1 </w:t>
      </w:r>
      <w:proofErr w:type="spellStart"/>
      <w:r w:rsidR="00DB4505">
        <w:rPr>
          <w:rFonts w:ascii="Times New Roman" w:hAnsi="Times New Roman" w:cs="Times New Roman"/>
          <w:lang w:eastAsia="zh-HK"/>
        </w:rPr>
        <w:t>wt</w:t>
      </w:r>
      <w:proofErr w:type="spellEnd"/>
      <w:r w:rsidR="00DB4505">
        <w:rPr>
          <w:rFonts w:ascii="Times New Roman" w:hAnsi="Times New Roman" w:cs="Times New Roman"/>
          <w:lang w:eastAsia="zh-HK"/>
        </w:rPr>
        <w:t>%</w:t>
      </w:r>
      <w:r>
        <w:rPr>
          <w:rFonts w:ascii="Times New Roman" w:hAnsi="Times New Roman" w:cs="Times New Roman"/>
          <w:lang w:eastAsia="zh-HK"/>
        </w:rPr>
        <w:t xml:space="preserve"> catalyst (Amberlyst</w:t>
      </w:r>
      <w:r w:rsidR="003B7A39">
        <w:rPr>
          <w:rFonts w:ascii="Times New Roman" w:hAnsi="Times New Roman" w:cs="Times New Roman"/>
          <w:lang w:eastAsia="zh-HK"/>
        </w:rPr>
        <w:t>-15</w:t>
      </w:r>
      <w:r>
        <w:rPr>
          <w:rFonts w:ascii="Times New Roman" w:hAnsi="Times New Roman" w:cs="Times New Roman"/>
          <w:lang w:eastAsia="zh-HK"/>
        </w:rPr>
        <w:t xml:space="preserve"> + Pt/CNT) per </w:t>
      </w:r>
      <w:r w:rsidR="00DB4505">
        <w:rPr>
          <w:rFonts w:ascii="Times New Roman" w:hAnsi="Times New Roman" w:cs="Times New Roman"/>
          <w:lang w:eastAsia="zh-HK"/>
        </w:rPr>
        <w:t>batch</w:t>
      </w:r>
      <w:r>
        <w:rPr>
          <w:rFonts w:ascii="Times New Roman" w:hAnsi="Times New Roman" w:cs="Times New Roman"/>
          <w:lang w:eastAsia="zh-HK"/>
        </w:rPr>
        <w:t>.</w:t>
      </w:r>
    </w:p>
    <w:p w14:paraId="6EE38116" w14:textId="77777777" w:rsidR="002C5468" w:rsidRDefault="002C5468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p w14:paraId="28DC1890" w14:textId="77777777" w:rsidR="005E58C6" w:rsidRDefault="005E58C6" w:rsidP="00DD200D">
      <w:pPr>
        <w:pStyle w:val="ListParagraph"/>
        <w:widowControl/>
        <w:numPr>
          <w:ilvl w:val="0"/>
          <w:numId w:val="11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  <w:lang w:eastAsia="zh-HK"/>
        </w:rPr>
        <w:t>Stream Data</w:t>
      </w:r>
    </w:p>
    <w:p w14:paraId="1EA711A0" w14:textId="77777777" w:rsidR="005E58C6" w:rsidRDefault="005E58C6" w:rsidP="005E58C6">
      <w:pPr>
        <w:widowControl/>
        <w:rPr>
          <w:rFonts w:ascii="Times New Roman" w:hAnsi="Times New Roman" w:cs="Times New Roman"/>
          <w:b/>
          <w:lang w:eastAsia="zh-HK"/>
        </w:rPr>
      </w:pPr>
    </w:p>
    <w:p w14:paraId="0A5BDB47" w14:textId="0CB5A606" w:rsidR="005E58C6" w:rsidRPr="005E58C6" w:rsidRDefault="005E58C6" w:rsidP="0077627D">
      <w:pPr>
        <w:jc w:val="center"/>
        <w:rPr>
          <w:rFonts w:ascii="Times New Roman" w:eastAsia="Droid Serif" w:hAnsi="Times New Roman" w:cs="Times New Roman"/>
          <w:sz w:val="22"/>
        </w:rPr>
      </w:pPr>
      <w:r w:rsidRPr="00967DD8">
        <w:rPr>
          <w:rFonts w:ascii="Times New Roman" w:eastAsia="Droid Serif" w:hAnsi="Times New Roman" w:cs="Times New Roman"/>
          <w:sz w:val="22"/>
        </w:rPr>
        <w:t xml:space="preserve">Table </w:t>
      </w:r>
      <w:r w:rsidR="00967DD8" w:rsidRPr="00967DD8">
        <w:rPr>
          <w:rFonts w:ascii="Times New Roman" w:eastAsia="Droid Serif" w:hAnsi="Times New Roman" w:cs="Times New Roman"/>
          <w:sz w:val="22"/>
        </w:rPr>
        <w:t>7.</w:t>
      </w:r>
      <w:r w:rsidRPr="005E58C6">
        <w:rPr>
          <w:rFonts w:ascii="Times New Roman" w:eastAsia="Droid Serif" w:hAnsi="Times New Roman" w:cs="Times New Roman"/>
          <w:b/>
          <w:sz w:val="22"/>
        </w:rPr>
        <w:t xml:space="preserve"> </w:t>
      </w:r>
      <w:r w:rsidRPr="005E58C6">
        <w:rPr>
          <w:rFonts w:ascii="Times New Roman" w:eastAsia="Droid Serif" w:hAnsi="Times New Roman" w:cs="Times New Roman"/>
          <w:sz w:val="22"/>
        </w:rPr>
        <w:t>Result obtained in the product stream of Fractionation Process</w:t>
      </w:r>
      <w:r w:rsidR="00542341">
        <w:rPr>
          <w:rFonts w:ascii="Times New Roman" w:eastAsia="Droid Serif" w:hAnsi="Times New Roman" w:cs="Times New Roman"/>
          <w:sz w:val="22"/>
        </w:rPr>
        <w:t xml:space="preserve"> (P-6)</w:t>
      </w:r>
    </w:p>
    <w:tbl>
      <w:tblPr>
        <w:tblW w:w="765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2268"/>
        <w:gridCol w:w="2410"/>
      </w:tblGrid>
      <w:tr w:rsidR="005E58C6" w:rsidRPr="005E58C6" w14:paraId="562D5A35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F675" w14:textId="77777777" w:rsidR="005E58C6" w:rsidRPr="005E58C6" w:rsidRDefault="005E58C6" w:rsidP="00FD200E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5E58C6">
              <w:rPr>
                <w:rFonts w:ascii="Times New Roman" w:eastAsia="Droid Serif" w:hAnsi="Times New Roman" w:cs="Times New Roman"/>
                <w:b/>
                <w:sz w:val="22"/>
              </w:rPr>
              <w:t>Components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9ACE" w14:textId="2D034F4F" w:rsidR="005E58C6" w:rsidRPr="005E58C6" w:rsidRDefault="005E58C6" w:rsidP="00FD200E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5E58C6">
              <w:rPr>
                <w:rFonts w:ascii="Times New Roman" w:eastAsia="Droid Serif" w:hAnsi="Times New Roman" w:cs="Times New Roman"/>
                <w:b/>
                <w:sz w:val="22"/>
              </w:rPr>
              <w:t>Flow Rate (kg/</w:t>
            </w:r>
            <w:r w:rsidR="00931528">
              <w:rPr>
                <w:rFonts w:ascii="Times New Roman" w:eastAsia="Droid Serif" w:hAnsi="Times New Roman" w:cs="Times New Roman"/>
                <w:b/>
                <w:sz w:val="22"/>
              </w:rPr>
              <w:t>batch</w:t>
            </w:r>
            <w:r w:rsidRPr="005E58C6">
              <w:rPr>
                <w:rFonts w:ascii="Times New Roman" w:eastAsia="Droid Serif" w:hAnsi="Times New Roman" w:cs="Times New Roman"/>
                <w:b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A26F" w14:textId="77777777" w:rsidR="005E58C6" w:rsidRPr="005E58C6" w:rsidRDefault="005E58C6" w:rsidP="00FD200E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5E58C6">
              <w:rPr>
                <w:rFonts w:ascii="Times New Roman" w:eastAsia="Droid Serif" w:hAnsi="Times New Roman" w:cs="Times New Roman"/>
                <w:b/>
                <w:sz w:val="22"/>
              </w:rPr>
              <w:t>Mass Composition (%)</w:t>
            </w:r>
          </w:p>
        </w:tc>
      </w:tr>
      <w:tr w:rsidR="005E58C6" w:rsidRPr="005E58C6" w14:paraId="692FFAE9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93F3" w14:textId="77777777" w:rsidR="005E58C6" w:rsidRPr="005E58C6" w:rsidRDefault="005E58C6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E58C6">
              <w:rPr>
                <w:rFonts w:ascii="Times New Roman" w:eastAsia="Droid Serif" w:hAnsi="Times New Roman" w:cs="Times New Roman"/>
                <w:sz w:val="22"/>
              </w:rPr>
              <w:t>Water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8BF2" w14:textId="73066615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30443.2</w:t>
            </w:r>
            <w:r>
              <w:rPr>
                <w:rFonts w:ascii="Times New Roman" w:eastAsia="Droid Serif" w:hAnsi="Times New Roman" w:cs="Times New Roman"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A55F" w14:textId="57873268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29.6</w:t>
            </w:r>
            <w:r>
              <w:rPr>
                <w:rFonts w:ascii="Times New Roman" w:eastAsia="Droid Serif" w:hAnsi="Times New Roman" w:cs="Times New Roman"/>
                <w:sz w:val="22"/>
              </w:rPr>
              <w:t>4</w:t>
            </w:r>
          </w:p>
        </w:tc>
      </w:tr>
      <w:tr w:rsidR="005E58C6" w:rsidRPr="005E58C6" w14:paraId="0F76BDCC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AED5" w14:textId="77777777" w:rsidR="005E58C6" w:rsidRPr="005E58C6" w:rsidRDefault="005E58C6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E58C6">
              <w:rPr>
                <w:rFonts w:ascii="Times New Roman" w:eastAsia="Droid Serif" w:hAnsi="Times New Roman" w:cs="Times New Roman"/>
                <w:sz w:val="22"/>
              </w:rPr>
              <w:t>Cellulose, Pulp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1AB1" w14:textId="78A5A681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28000.00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AEC7" w14:textId="05F1A432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27.2</w:t>
            </w:r>
            <w:r>
              <w:rPr>
                <w:rFonts w:ascii="Times New Roman" w:eastAsia="Droid Serif" w:hAnsi="Times New Roman" w:cs="Times New Roman"/>
                <w:sz w:val="22"/>
              </w:rPr>
              <w:t>6</w:t>
            </w:r>
          </w:p>
        </w:tc>
      </w:tr>
      <w:tr w:rsidR="005E58C6" w:rsidRPr="005E58C6" w14:paraId="0BE6947F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E2BF" w14:textId="77777777" w:rsidR="005E58C6" w:rsidRPr="005E58C6" w:rsidRDefault="005E58C6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E58C6">
              <w:rPr>
                <w:rFonts w:ascii="Times New Roman" w:eastAsia="Droid Serif" w:hAnsi="Times New Roman" w:cs="Times New Roman"/>
                <w:sz w:val="22"/>
              </w:rPr>
              <w:t>Lignin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9699" w14:textId="2234B30F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21000.00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43EC" w14:textId="5AC61652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20.44</w:t>
            </w:r>
          </w:p>
        </w:tc>
      </w:tr>
      <w:tr w:rsidR="005E58C6" w:rsidRPr="005E58C6" w14:paraId="0A6E4FDD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84DC" w14:textId="77777777" w:rsidR="005E58C6" w:rsidRPr="005E58C6" w:rsidRDefault="005E58C6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E58C6">
              <w:rPr>
                <w:rFonts w:ascii="Times New Roman" w:eastAsia="Droid Serif" w:hAnsi="Times New Roman" w:cs="Times New Roman"/>
                <w:sz w:val="22"/>
              </w:rPr>
              <w:t>2-Methyltetrahydrofuran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B2A8" w14:textId="7C5339C0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6.0</w:t>
            </w:r>
            <w:r>
              <w:rPr>
                <w:rFonts w:ascii="Times New Roman" w:eastAsia="Droid Serif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9C7E" w14:textId="1FDB8585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0.00</w:t>
            </w:r>
            <w:r>
              <w:rPr>
                <w:rFonts w:ascii="Times New Roman" w:eastAsia="Droid Serif" w:hAnsi="Times New Roman" w:cs="Times New Roman"/>
                <w:sz w:val="22"/>
              </w:rPr>
              <w:t>60</w:t>
            </w:r>
          </w:p>
        </w:tc>
      </w:tr>
      <w:tr w:rsidR="005E58C6" w:rsidRPr="005E58C6" w14:paraId="551C60E7" w14:textId="77777777" w:rsidTr="00041185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8CB4" w14:textId="77777777" w:rsidR="005E58C6" w:rsidRPr="005E58C6" w:rsidRDefault="005E58C6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E58C6">
              <w:rPr>
                <w:rFonts w:ascii="Times New Roman" w:eastAsia="Droid Serif" w:hAnsi="Times New Roman" w:cs="Times New Roman"/>
                <w:sz w:val="22"/>
              </w:rPr>
              <w:t>Oxalic Acid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B0CD" w14:textId="439E0214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2274.0</w:t>
            </w:r>
            <w:r>
              <w:rPr>
                <w:rFonts w:ascii="Times New Roman" w:eastAsia="Droid Serif" w:hAnsi="Times New Roman" w:cs="Times New Roman"/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9963" w14:textId="1FC28D0A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2274.0</w:t>
            </w:r>
            <w:r>
              <w:rPr>
                <w:rFonts w:ascii="Times New Roman" w:eastAsia="Droid Serif" w:hAnsi="Times New Roman" w:cs="Times New Roman"/>
                <w:sz w:val="22"/>
              </w:rPr>
              <w:t>6</w:t>
            </w:r>
          </w:p>
        </w:tc>
      </w:tr>
      <w:tr w:rsidR="005E58C6" w:rsidRPr="005E58C6" w14:paraId="090B78BC" w14:textId="77777777" w:rsidTr="00041185"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5429" w14:textId="77777777" w:rsidR="005E58C6" w:rsidRPr="005E58C6" w:rsidRDefault="005E58C6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E58C6">
              <w:rPr>
                <w:rFonts w:ascii="Times New Roman" w:eastAsia="Droid Serif" w:hAnsi="Times New Roman" w:cs="Times New Roman"/>
                <w:sz w:val="22"/>
              </w:rPr>
              <w:lastRenderedPageBreak/>
              <w:t>Xylose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F855B" w14:textId="05A96EF6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21000.00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D372" w14:textId="50127AEE" w:rsidR="005E58C6" w:rsidRPr="005E58C6" w:rsidRDefault="00931528" w:rsidP="00FD200E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1528">
              <w:rPr>
                <w:rFonts w:ascii="Times New Roman" w:eastAsia="Droid Serif" w:hAnsi="Times New Roman" w:cs="Times New Roman"/>
                <w:sz w:val="22"/>
              </w:rPr>
              <w:t>20.44</w:t>
            </w:r>
          </w:p>
        </w:tc>
      </w:tr>
    </w:tbl>
    <w:p w14:paraId="1823803E" w14:textId="77777777" w:rsidR="005E58C6" w:rsidRDefault="005E58C6" w:rsidP="005E58C6">
      <w:pPr>
        <w:ind w:left="720" w:hanging="11"/>
        <w:jc w:val="both"/>
        <w:rPr>
          <w:rFonts w:ascii="Times New Roman" w:eastAsia="Times New Roman" w:hAnsi="Times New Roman" w:cs="Times New Roman"/>
        </w:rPr>
      </w:pPr>
    </w:p>
    <w:p w14:paraId="683D47EF" w14:textId="77777777" w:rsidR="00E2532B" w:rsidRPr="0077627D" w:rsidRDefault="00E2532B" w:rsidP="004160EC">
      <w:pPr>
        <w:jc w:val="both"/>
        <w:rPr>
          <w:rFonts w:ascii="Times New Roman" w:hAnsi="Times New Roman" w:cs="Times New Roman"/>
          <w:szCs w:val="24"/>
        </w:rPr>
      </w:pPr>
    </w:p>
    <w:p w14:paraId="11FD9669" w14:textId="1F0962B9" w:rsidR="0077627D" w:rsidRPr="0077627D" w:rsidRDefault="00967DD8" w:rsidP="0077627D">
      <w:pPr>
        <w:jc w:val="center"/>
        <w:rPr>
          <w:rFonts w:ascii="Times New Roman" w:eastAsia="Droid Serif" w:hAnsi="Times New Roman" w:cs="Times New Roman"/>
          <w:sz w:val="22"/>
        </w:rPr>
      </w:pPr>
      <w:r w:rsidRPr="00967DD8">
        <w:rPr>
          <w:rFonts w:ascii="Times New Roman" w:eastAsia="Droid Serif" w:hAnsi="Times New Roman" w:cs="Times New Roman"/>
          <w:sz w:val="22"/>
        </w:rPr>
        <w:t xml:space="preserve">Table </w:t>
      </w:r>
      <w:r w:rsidR="00730393">
        <w:rPr>
          <w:rFonts w:ascii="Times New Roman" w:eastAsia="Droid Serif" w:hAnsi="Times New Roman" w:cs="Times New Roman"/>
          <w:sz w:val="22"/>
        </w:rPr>
        <w:t>8</w:t>
      </w:r>
      <w:r w:rsidRPr="00967DD8">
        <w:rPr>
          <w:rFonts w:ascii="Times New Roman" w:eastAsia="Droid Serif" w:hAnsi="Times New Roman" w:cs="Times New Roman"/>
          <w:sz w:val="22"/>
        </w:rPr>
        <w:t>.</w:t>
      </w:r>
      <w:r w:rsidR="0077627D" w:rsidRPr="0077627D">
        <w:rPr>
          <w:rFonts w:ascii="Times New Roman" w:eastAsia="Droid Serif" w:hAnsi="Times New Roman" w:cs="Times New Roman"/>
          <w:b/>
          <w:sz w:val="22"/>
        </w:rPr>
        <w:t xml:space="preserve"> </w:t>
      </w:r>
      <w:r w:rsidR="0077627D" w:rsidRPr="0077627D">
        <w:rPr>
          <w:rFonts w:ascii="Times New Roman" w:eastAsia="Droid Serif" w:hAnsi="Times New Roman" w:cs="Times New Roman"/>
          <w:sz w:val="22"/>
        </w:rPr>
        <w:t>Light Phase Stream Composition</w:t>
      </w:r>
      <w:r w:rsidR="00730393">
        <w:rPr>
          <w:rFonts w:ascii="Times New Roman" w:eastAsia="Droid Serif" w:hAnsi="Times New Roman" w:cs="Times New Roman"/>
          <w:sz w:val="22"/>
        </w:rPr>
        <w:t xml:space="preserve"> (S-110)</w:t>
      </w:r>
    </w:p>
    <w:tbl>
      <w:tblPr>
        <w:tblW w:w="765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2268"/>
        <w:gridCol w:w="2410"/>
      </w:tblGrid>
      <w:tr w:rsidR="0077627D" w:rsidRPr="0077627D" w14:paraId="156868D1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F3EA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Components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3391" w14:textId="461D0D4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Flow Rate</w:t>
            </w:r>
            <w:r w:rsidR="00140AC2">
              <w:rPr>
                <w:rFonts w:ascii="Times New Roman" w:eastAsia="Droid Serif" w:hAnsi="Times New Roman" w:cs="Times New Roman"/>
                <w:b/>
                <w:sz w:val="22"/>
              </w:rPr>
              <w:t xml:space="preserve"> </w:t>
            </w: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(kg/</w:t>
            </w:r>
            <w:r w:rsidR="00730393">
              <w:rPr>
                <w:rFonts w:ascii="Times New Roman" w:eastAsia="Droid Serif" w:hAnsi="Times New Roman" w:cs="Times New Roman"/>
                <w:b/>
                <w:sz w:val="22"/>
              </w:rPr>
              <w:t>batch</w:t>
            </w: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4087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Mass Composition (%)</w:t>
            </w:r>
          </w:p>
        </w:tc>
      </w:tr>
      <w:tr w:rsidR="0077627D" w:rsidRPr="0077627D" w14:paraId="35085182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D15F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sz w:val="22"/>
              </w:rPr>
              <w:t>2-Methyltetrahydrofuran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133B" w14:textId="63932DDD" w:rsidR="0077627D" w:rsidRPr="0077627D" w:rsidRDefault="00730393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30393">
              <w:rPr>
                <w:rFonts w:ascii="Times New Roman" w:eastAsia="Droid Serif" w:hAnsi="Times New Roman" w:cs="Times New Roman"/>
                <w:sz w:val="22"/>
              </w:rPr>
              <w:t>116.374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C9F3" w14:textId="205365A8" w:rsidR="0077627D" w:rsidRPr="0077627D" w:rsidRDefault="00730393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30393">
              <w:rPr>
                <w:rFonts w:ascii="Times New Roman" w:eastAsia="Droid Serif" w:hAnsi="Times New Roman" w:cs="Times New Roman"/>
                <w:sz w:val="22"/>
              </w:rPr>
              <w:t>0.1</w:t>
            </w:r>
            <w:r>
              <w:rPr>
                <w:rFonts w:ascii="Times New Roman" w:eastAsia="Droid Serif" w:hAnsi="Times New Roman" w:cs="Times New Roman"/>
                <w:sz w:val="22"/>
              </w:rPr>
              <w:t>7</w:t>
            </w:r>
          </w:p>
        </w:tc>
      </w:tr>
      <w:tr w:rsidR="0077627D" w:rsidRPr="0077627D" w14:paraId="2AA14B85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C717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sz w:val="22"/>
              </w:rPr>
              <w:t>Oxalic Acid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16F2E" w14:textId="3A6FA6DD" w:rsidR="0077627D" w:rsidRPr="0077627D" w:rsidRDefault="00730393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30393">
              <w:rPr>
                <w:rFonts w:ascii="Times New Roman" w:eastAsia="Droid Serif" w:hAnsi="Times New Roman" w:cs="Times New Roman"/>
                <w:sz w:val="22"/>
              </w:rPr>
              <w:t>2274.0</w:t>
            </w:r>
            <w:r>
              <w:rPr>
                <w:rFonts w:ascii="Times New Roman" w:eastAsia="Droid Serif" w:hAnsi="Times New Roman" w:cs="Times New Roman"/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2FE5" w14:textId="6861350A" w:rsidR="0077627D" w:rsidRPr="0077627D" w:rsidRDefault="00730393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30393">
              <w:rPr>
                <w:rFonts w:ascii="Times New Roman" w:eastAsia="Droid Serif" w:hAnsi="Times New Roman" w:cs="Times New Roman"/>
                <w:sz w:val="22"/>
              </w:rPr>
              <w:t>3.2</w:t>
            </w:r>
            <w:r>
              <w:rPr>
                <w:rFonts w:ascii="Times New Roman" w:eastAsia="Droid Serif" w:hAnsi="Times New Roman" w:cs="Times New Roman"/>
                <w:sz w:val="22"/>
              </w:rPr>
              <w:t>5</w:t>
            </w:r>
          </w:p>
        </w:tc>
      </w:tr>
      <w:tr w:rsidR="0077627D" w:rsidRPr="0077627D" w14:paraId="7F50E9D9" w14:textId="77777777" w:rsidTr="00041185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F361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sz w:val="22"/>
              </w:rPr>
              <w:t>Water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7D58" w14:textId="743CA8C8" w:rsidR="0077627D" w:rsidRPr="0077627D" w:rsidRDefault="00730393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30393">
              <w:rPr>
                <w:rFonts w:ascii="Times New Roman" w:eastAsia="Droid Serif" w:hAnsi="Times New Roman" w:cs="Times New Roman"/>
                <w:sz w:val="22"/>
              </w:rPr>
              <w:t>46589.40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8025" w14:textId="5623ECED" w:rsidR="0077627D" w:rsidRPr="0077627D" w:rsidRDefault="00730393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30393">
              <w:rPr>
                <w:rFonts w:ascii="Times New Roman" w:eastAsia="Droid Serif" w:hAnsi="Times New Roman" w:cs="Times New Roman"/>
                <w:sz w:val="22"/>
              </w:rPr>
              <w:t>66.5</w:t>
            </w:r>
            <w:r>
              <w:rPr>
                <w:rFonts w:ascii="Times New Roman" w:eastAsia="Droid Serif" w:hAnsi="Times New Roman" w:cs="Times New Roman"/>
                <w:sz w:val="22"/>
              </w:rPr>
              <w:t>8</w:t>
            </w:r>
          </w:p>
        </w:tc>
      </w:tr>
      <w:tr w:rsidR="0077627D" w:rsidRPr="0077627D" w14:paraId="2D3931E1" w14:textId="77777777" w:rsidTr="00041185"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24F0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sz w:val="22"/>
              </w:rPr>
              <w:t>Xylose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F5CF" w14:textId="3B452C12" w:rsidR="0077627D" w:rsidRPr="0077627D" w:rsidRDefault="00730393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30393">
              <w:rPr>
                <w:rFonts w:ascii="Times New Roman" w:eastAsia="Droid Serif" w:hAnsi="Times New Roman" w:cs="Times New Roman"/>
                <w:sz w:val="22"/>
              </w:rPr>
              <w:t>21000.00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BF23F" w14:textId="67B87E8F" w:rsidR="0077627D" w:rsidRPr="0077627D" w:rsidRDefault="00730393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30393">
              <w:rPr>
                <w:rFonts w:ascii="Times New Roman" w:eastAsia="Droid Serif" w:hAnsi="Times New Roman" w:cs="Times New Roman"/>
                <w:sz w:val="22"/>
              </w:rPr>
              <w:t>30.0</w:t>
            </w:r>
            <w:r>
              <w:rPr>
                <w:rFonts w:ascii="Times New Roman" w:eastAsia="Droid Serif" w:hAnsi="Times New Roman" w:cs="Times New Roman"/>
                <w:sz w:val="22"/>
              </w:rPr>
              <w:t>1</w:t>
            </w:r>
          </w:p>
        </w:tc>
      </w:tr>
    </w:tbl>
    <w:p w14:paraId="063B5A29" w14:textId="1A96EB46" w:rsidR="0077627D" w:rsidRDefault="0077627D" w:rsidP="00947562">
      <w:pPr>
        <w:rPr>
          <w:sz w:val="16"/>
          <w:szCs w:val="16"/>
        </w:rPr>
      </w:pPr>
    </w:p>
    <w:p w14:paraId="2DFE8D12" w14:textId="3031C66A" w:rsidR="00947562" w:rsidRDefault="00947562" w:rsidP="00947562">
      <w:pPr>
        <w:jc w:val="center"/>
        <w:rPr>
          <w:rFonts w:ascii="Times New Roman" w:hAnsi="Times New Roman" w:cs="Times New Roman"/>
          <w:b/>
          <w:szCs w:val="24"/>
        </w:rPr>
      </w:pPr>
      <w:r w:rsidRPr="00967DD8">
        <w:rPr>
          <w:rFonts w:ascii="Times New Roman" w:hAnsi="Times New Roman" w:cs="Times New Roman"/>
          <w:szCs w:val="24"/>
        </w:rPr>
        <w:t xml:space="preserve">Fig. </w:t>
      </w:r>
      <w:r w:rsidR="00967DD8" w:rsidRPr="00967DD8">
        <w:rPr>
          <w:rFonts w:ascii="Times New Roman" w:hAnsi="Times New Roman" w:cs="Times New Roman"/>
          <w:szCs w:val="24"/>
        </w:rPr>
        <w:t>4</w:t>
      </w:r>
      <w:r w:rsidRPr="00967DD8">
        <w:rPr>
          <w:rFonts w:ascii="Times New Roman" w:hAnsi="Times New Roman" w:cs="Times New Roman"/>
          <w:szCs w:val="24"/>
        </w:rPr>
        <w:t xml:space="preserve"> </w:t>
      </w:r>
      <w:r w:rsidRPr="00947562">
        <w:rPr>
          <w:rFonts w:ascii="Times New Roman" w:hAnsi="Times New Roman" w:cs="Times New Roman"/>
          <w:szCs w:val="24"/>
        </w:rPr>
        <w:t xml:space="preserve">Process flow diagram for </w:t>
      </w:r>
      <w:r w:rsidR="002F2C83">
        <w:rPr>
          <w:rFonts w:ascii="Times New Roman" w:hAnsi="Times New Roman" w:cs="Times New Roman"/>
          <w:szCs w:val="24"/>
        </w:rPr>
        <w:t>Scenario</w:t>
      </w:r>
      <w:r w:rsidRPr="00947562">
        <w:rPr>
          <w:rFonts w:ascii="Times New Roman" w:hAnsi="Times New Roman" w:cs="Times New Roman"/>
          <w:szCs w:val="24"/>
        </w:rPr>
        <w:t xml:space="preserve"> II</w:t>
      </w:r>
      <w:r w:rsidR="00DB4505">
        <w:rPr>
          <w:rFonts w:ascii="Times New Roman" w:hAnsi="Times New Roman" w:cs="Times New Roman"/>
          <w:szCs w:val="24"/>
        </w:rPr>
        <w:t xml:space="preserve"> (</w:t>
      </w:r>
      <w:r w:rsidR="002F2C83">
        <w:rPr>
          <w:rFonts w:ascii="Times New Roman" w:hAnsi="Times New Roman" w:cs="Times New Roman"/>
          <w:szCs w:val="24"/>
        </w:rPr>
        <w:t>without lignin conversion</w:t>
      </w:r>
      <w:r w:rsidR="00DB4505">
        <w:rPr>
          <w:rFonts w:ascii="Times New Roman" w:hAnsi="Times New Roman" w:cs="Times New Roman"/>
          <w:szCs w:val="24"/>
        </w:rPr>
        <w:t>)</w:t>
      </w:r>
      <w:r w:rsidRPr="00947562">
        <w:rPr>
          <w:rFonts w:ascii="Times New Roman" w:hAnsi="Times New Roman" w:cs="Times New Roman"/>
          <w:szCs w:val="24"/>
        </w:rPr>
        <w:t>.</w:t>
      </w:r>
    </w:p>
    <w:p w14:paraId="1976AB88" w14:textId="08BF80A8" w:rsidR="00947562" w:rsidRDefault="003C1A4A" w:rsidP="00947562">
      <w:pPr>
        <w:rPr>
          <w:rFonts w:ascii="Times New Roman" w:hAnsi="Times New Roman" w:cs="Times New Roman"/>
          <w:b/>
          <w:szCs w:val="24"/>
          <w:lang w:eastAsia="zh-CN"/>
        </w:rPr>
      </w:pPr>
      <w:r>
        <w:rPr>
          <w:noProof/>
        </w:rPr>
        <w:drawing>
          <wp:inline distT="0" distB="0" distL="0" distR="0" wp14:anchorId="35B774E3" wp14:editId="6ABB3EF3">
            <wp:extent cx="5274310" cy="3268345"/>
            <wp:effectExtent l="0" t="0" r="2540" b="8255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AB0BE" w14:textId="77777777" w:rsidR="004160EC" w:rsidRDefault="004160EC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F137A35" w14:textId="161C5FFA" w:rsidR="002F2C83" w:rsidRDefault="002F2C83" w:rsidP="002F2C83">
      <w:pPr>
        <w:jc w:val="center"/>
        <w:rPr>
          <w:rFonts w:ascii="Times New Roman" w:hAnsi="Times New Roman" w:cs="Times New Roman"/>
          <w:b/>
          <w:szCs w:val="24"/>
        </w:rPr>
      </w:pPr>
      <w:r w:rsidRPr="00967DD8">
        <w:rPr>
          <w:rFonts w:ascii="Times New Roman" w:hAnsi="Times New Roman" w:cs="Times New Roman"/>
          <w:szCs w:val="24"/>
        </w:rPr>
        <w:lastRenderedPageBreak/>
        <w:t xml:space="preserve">Fig. </w:t>
      </w:r>
      <w:r>
        <w:rPr>
          <w:rFonts w:ascii="Times New Roman" w:hAnsi="Times New Roman" w:cs="Times New Roman"/>
          <w:szCs w:val="24"/>
        </w:rPr>
        <w:t>5</w:t>
      </w:r>
      <w:r w:rsidRPr="00967DD8">
        <w:rPr>
          <w:rFonts w:ascii="Times New Roman" w:hAnsi="Times New Roman" w:cs="Times New Roman"/>
          <w:szCs w:val="24"/>
        </w:rPr>
        <w:t xml:space="preserve"> </w:t>
      </w:r>
      <w:r w:rsidRPr="00947562">
        <w:rPr>
          <w:rFonts w:ascii="Times New Roman" w:hAnsi="Times New Roman" w:cs="Times New Roman"/>
          <w:szCs w:val="24"/>
        </w:rPr>
        <w:t>Process flow diagram for Case I</w:t>
      </w:r>
      <w:r>
        <w:rPr>
          <w:rFonts w:ascii="Times New Roman" w:hAnsi="Times New Roman" w:cs="Times New Roman"/>
          <w:szCs w:val="24"/>
        </w:rPr>
        <w:t xml:space="preserve"> (Ru/Nb</w:t>
      </w:r>
      <w:r w:rsidRPr="00664A52"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O</w:t>
      </w:r>
      <w:r w:rsidRPr="00664A52">
        <w:rPr>
          <w:rFonts w:ascii="Times New Roman" w:hAnsi="Times New Roman" w:cs="Times New Roman"/>
          <w:szCs w:val="24"/>
          <w:vertAlign w:val="subscript"/>
        </w:rPr>
        <w:t>5</w:t>
      </w:r>
      <w:r>
        <w:rPr>
          <w:rFonts w:ascii="Times New Roman" w:hAnsi="Times New Roman" w:cs="Times New Roman"/>
          <w:szCs w:val="24"/>
        </w:rPr>
        <w:t>)</w:t>
      </w:r>
      <w:r w:rsidRPr="00947562">
        <w:rPr>
          <w:rFonts w:ascii="Times New Roman" w:hAnsi="Times New Roman" w:cs="Times New Roman"/>
          <w:szCs w:val="24"/>
        </w:rPr>
        <w:t>.</w:t>
      </w:r>
    </w:p>
    <w:p w14:paraId="5C0D2363" w14:textId="29443D04" w:rsidR="002F2C83" w:rsidRDefault="002F2C83" w:rsidP="00947562">
      <w:pPr>
        <w:rPr>
          <w:rFonts w:ascii="Times New Roman" w:hAnsi="Times New Roman" w:cs="Times New Roman"/>
          <w:b/>
          <w:szCs w:val="24"/>
          <w:lang w:eastAsia="zh-CN"/>
        </w:rPr>
      </w:pPr>
    </w:p>
    <w:p w14:paraId="39E57C60" w14:textId="12FBD0AD" w:rsidR="002F2C83" w:rsidRDefault="003C1A4A" w:rsidP="00947562">
      <w:pPr>
        <w:rPr>
          <w:rFonts w:ascii="Times New Roman" w:hAnsi="Times New Roman" w:cs="Times New Roman"/>
          <w:b/>
          <w:szCs w:val="24"/>
          <w:lang w:eastAsia="zh-CN"/>
        </w:rPr>
      </w:pPr>
      <w:r>
        <w:rPr>
          <w:noProof/>
        </w:rPr>
        <w:drawing>
          <wp:inline distT="0" distB="0" distL="0" distR="0" wp14:anchorId="618147D9" wp14:editId="5F49C0B8">
            <wp:extent cx="5274310" cy="4422140"/>
            <wp:effectExtent l="0" t="0" r="2540" b="0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2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2C083" w14:textId="77777777" w:rsidR="004160EC" w:rsidRDefault="004160EC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2976AB0" w14:textId="1E7B4856" w:rsidR="002F2C83" w:rsidRDefault="002F2C83" w:rsidP="002F2C83">
      <w:pPr>
        <w:jc w:val="center"/>
        <w:rPr>
          <w:rFonts w:ascii="Times New Roman" w:hAnsi="Times New Roman" w:cs="Times New Roman"/>
          <w:b/>
          <w:szCs w:val="24"/>
        </w:rPr>
      </w:pPr>
      <w:r w:rsidRPr="00967DD8">
        <w:rPr>
          <w:rFonts w:ascii="Times New Roman" w:hAnsi="Times New Roman" w:cs="Times New Roman"/>
          <w:szCs w:val="24"/>
        </w:rPr>
        <w:lastRenderedPageBreak/>
        <w:t xml:space="preserve">Fig. </w:t>
      </w:r>
      <w:r>
        <w:rPr>
          <w:rFonts w:ascii="Times New Roman" w:hAnsi="Times New Roman" w:cs="Times New Roman"/>
          <w:szCs w:val="24"/>
        </w:rPr>
        <w:t>6</w:t>
      </w:r>
      <w:r w:rsidRPr="00967DD8">
        <w:rPr>
          <w:rFonts w:ascii="Times New Roman" w:hAnsi="Times New Roman" w:cs="Times New Roman"/>
          <w:szCs w:val="24"/>
        </w:rPr>
        <w:t xml:space="preserve"> </w:t>
      </w:r>
      <w:r w:rsidRPr="00947562">
        <w:rPr>
          <w:rFonts w:ascii="Times New Roman" w:hAnsi="Times New Roman" w:cs="Times New Roman"/>
          <w:szCs w:val="24"/>
        </w:rPr>
        <w:t>Process flow diagram for Case II</w:t>
      </w:r>
      <w:r>
        <w:rPr>
          <w:rFonts w:ascii="Times New Roman" w:hAnsi="Times New Roman" w:cs="Times New Roman"/>
          <w:szCs w:val="24"/>
        </w:rPr>
        <w:t xml:space="preserve"> (Ru/C)</w:t>
      </w:r>
      <w:r w:rsidRPr="00947562">
        <w:rPr>
          <w:rFonts w:ascii="Times New Roman" w:hAnsi="Times New Roman" w:cs="Times New Roman"/>
          <w:szCs w:val="24"/>
        </w:rPr>
        <w:t>.</w:t>
      </w:r>
    </w:p>
    <w:p w14:paraId="61486D56" w14:textId="75E4B1BC" w:rsidR="002F2C83" w:rsidRDefault="002F2C83" w:rsidP="00947562">
      <w:pPr>
        <w:rPr>
          <w:rFonts w:ascii="Times New Roman" w:hAnsi="Times New Roman" w:cs="Times New Roman"/>
          <w:b/>
          <w:szCs w:val="24"/>
          <w:lang w:eastAsia="zh-CN"/>
        </w:rPr>
      </w:pPr>
    </w:p>
    <w:p w14:paraId="6183644B" w14:textId="4CBFDAC7" w:rsidR="002F2C83" w:rsidRDefault="003C1A4A" w:rsidP="00947562">
      <w:pPr>
        <w:rPr>
          <w:rFonts w:ascii="Times New Roman" w:hAnsi="Times New Roman" w:cs="Times New Roman"/>
          <w:b/>
          <w:szCs w:val="24"/>
          <w:lang w:eastAsia="zh-CN"/>
        </w:rPr>
      </w:pPr>
      <w:r>
        <w:rPr>
          <w:noProof/>
        </w:rPr>
        <w:drawing>
          <wp:inline distT="0" distB="0" distL="0" distR="0" wp14:anchorId="7738E3D3" wp14:editId="1BF1140C">
            <wp:extent cx="5274310" cy="4401185"/>
            <wp:effectExtent l="0" t="0" r="2540" b="0"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0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C10DF" w14:textId="77777777" w:rsidR="004160EC" w:rsidRDefault="004160EC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3CDF1B7" w14:textId="6AF06769" w:rsidR="002F2C83" w:rsidRDefault="002F2C83" w:rsidP="002F2C83">
      <w:pPr>
        <w:jc w:val="center"/>
        <w:rPr>
          <w:rFonts w:ascii="Times New Roman" w:hAnsi="Times New Roman" w:cs="Times New Roman"/>
          <w:b/>
          <w:szCs w:val="24"/>
        </w:rPr>
      </w:pPr>
      <w:r w:rsidRPr="00967DD8">
        <w:rPr>
          <w:rFonts w:ascii="Times New Roman" w:hAnsi="Times New Roman" w:cs="Times New Roman"/>
          <w:szCs w:val="24"/>
        </w:rPr>
        <w:lastRenderedPageBreak/>
        <w:t xml:space="preserve">Fig. </w:t>
      </w:r>
      <w:r>
        <w:rPr>
          <w:rFonts w:ascii="Times New Roman" w:hAnsi="Times New Roman" w:cs="Times New Roman"/>
          <w:szCs w:val="24"/>
        </w:rPr>
        <w:t>7</w:t>
      </w:r>
      <w:r w:rsidRPr="00967DD8">
        <w:rPr>
          <w:rFonts w:ascii="Times New Roman" w:hAnsi="Times New Roman" w:cs="Times New Roman"/>
          <w:szCs w:val="24"/>
        </w:rPr>
        <w:t xml:space="preserve"> </w:t>
      </w:r>
      <w:r w:rsidRPr="00947562">
        <w:rPr>
          <w:rFonts w:ascii="Times New Roman" w:hAnsi="Times New Roman" w:cs="Times New Roman"/>
          <w:szCs w:val="24"/>
        </w:rPr>
        <w:t xml:space="preserve">Process flow diagram for Case </w:t>
      </w:r>
      <w:r w:rsidR="00BB1447">
        <w:rPr>
          <w:rFonts w:ascii="Times New Roman" w:hAnsi="Times New Roman" w:cs="Times New Roman"/>
          <w:szCs w:val="24"/>
        </w:rPr>
        <w:t>I</w:t>
      </w:r>
      <w:r w:rsidRPr="00947562">
        <w:rPr>
          <w:rFonts w:ascii="Times New Roman" w:hAnsi="Times New Roman" w:cs="Times New Roman"/>
          <w:szCs w:val="24"/>
        </w:rPr>
        <w:t>II</w:t>
      </w:r>
      <w:r>
        <w:rPr>
          <w:rFonts w:ascii="Times New Roman" w:hAnsi="Times New Roman" w:cs="Times New Roman"/>
          <w:szCs w:val="24"/>
        </w:rPr>
        <w:t xml:space="preserve"> (</w:t>
      </w:r>
      <w:r w:rsidR="00BB1447">
        <w:rPr>
          <w:rFonts w:ascii="Times New Roman" w:hAnsi="Times New Roman" w:cs="Times New Roman"/>
          <w:szCs w:val="24"/>
        </w:rPr>
        <w:t>Pt/CNT + Amberlyst</w:t>
      </w:r>
      <w:r w:rsidR="00AB249F">
        <w:rPr>
          <w:rFonts w:ascii="Times New Roman" w:hAnsi="Times New Roman" w:cs="Times New Roman"/>
          <w:szCs w:val="24"/>
        </w:rPr>
        <w:t>-1</w:t>
      </w:r>
      <w:r w:rsidR="00BB1447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)</w:t>
      </w:r>
      <w:r w:rsidRPr="00947562">
        <w:rPr>
          <w:rFonts w:ascii="Times New Roman" w:hAnsi="Times New Roman" w:cs="Times New Roman"/>
          <w:szCs w:val="24"/>
        </w:rPr>
        <w:t>.</w:t>
      </w:r>
    </w:p>
    <w:p w14:paraId="356B6351" w14:textId="75AC4E8F" w:rsidR="002F2C83" w:rsidRDefault="00F83E6F" w:rsidP="00947562">
      <w:pPr>
        <w:rPr>
          <w:rFonts w:ascii="Times New Roman" w:hAnsi="Times New Roman" w:cs="Times New Roman"/>
          <w:b/>
          <w:szCs w:val="24"/>
          <w:lang w:eastAsia="zh-CN"/>
        </w:rPr>
      </w:pPr>
      <w:r>
        <w:rPr>
          <w:noProof/>
        </w:rPr>
        <w:drawing>
          <wp:inline distT="0" distB="0" distL="0" distR="0" wp14:anchorId="6E4EC31A" wp14:editId="0E8FB7C3">
            <wp:extent cx="5274310" cy="4427220"/>
            <wp:effectExtent l="0" t="0" r="2540" b="0"/>
            <wp:docPr id="8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9F3886" w14:textId="77777777" w:rsidR="00947562" w:rsidRPr="00947562" w:rsidRDefault="00947562" w:rsidP="00947562">
      <w:pPr>
        <w:rPr>
          <w:rFonts w:ascii="Times New Roman" w:hAnsi="Times New Roman" w:cs="Times New Roman"/>
          <w:b/>
          <w:szCs w:val="24"/>
          <w:lang w:eastAsia="zh-CN"/>
        </w:rPr>
      </w:pPr>
    </w:p>
    <w:p w14:paraId="0F486EC2" w14:textId="4F666AFF" w:rsidR="0077627D" w:rsidRPr="0077627D" w:rsidRDefault="00967DD8" w:rsidP="0077627D">
      <w:pPr>
        <w:jc w:val="center"/>
        <w:rPr>
          <w:rFonts w:ascii="Times New Roman" w:eastAsia="Droid Serif" w:hAnsi="Times New Roman" w:cs="Times New Roman"/>
          <w:sz w:val="22"/>
        </w:rPr>
      </w:pPr>
      <w:r w:rsidRPr="00967DD8">
        <w:rPr>
          <w:rFonts w:ascii="Times New Roman" w:eastAsia="Droid Serif" w:hAnsi="Times New Roman" w:cs="Times New Roman"/>
          <w:sz w:val="22"/>
        </w:rPr>
        <w:t xml:space="preserve">Table </w:t>
      </w:r>
      <w:r w:rsidR="00542341">
        <w:rPr>
          <w:rFonts w:ascii="Times New Roman" w:eastAsia="Droid Serif" w:hAnsi="Times New Roman" w:cs="Times New Roman"/>
          <w:sz w:val="22"/>
        </w:rPr>
        <w:t>9</w:t>
      </w:r>
      <w:r w:rsidRPr="00967DD8">
        <w:rPr>
          <w:rFonts w:ascii="Times New Roman" w:eastAsia="Droid Serif" w:hAnsi="Times New Roman" w:cs="Times New Roman"/>
          <w:sz w:val="22"/>
        </w:rPr>
        <w:t>.</w:t>
      </w:r>
      <w:r w:rsidR="0077627D" w:rsidRPr="0077627D">
        <w:rPr>
          <w:rFonts w:ascii="Times New Roman" w:eastAsia="Droid Serif" w:hAnsi="Times New Roman" w:cs="Times New Roman"/>
          <w:sz w:val="22"/>
        </w:rPr>
        <w:t xml:space="preserve"> Result obtained after Distillation Process</w:t>
      </w:r>
      <w:r w:rsidR="00542341">
        <w:rPr>
          <w:rFonts w:ascii="Times New Roman" w:eastAsia="Droid Serif" w:hAnsi="Times New Roman" w:cs="Times New Roman"/>
          <w:sz w:val="22"/>
        </w:rPr>
        <w:t xml:space="preserve"> (S-113)</w:t>
      </w:r>
      <w:r w:rsidR="00BA5A31" w:rsidRPr="0077627D">
        <w:rPr>
          <w:rFonts w:ascii="Times New Roman" w:eastAsia="Droid Serif" w:hAnsi="Times New Roman" w:cs="Times New Roman"/>
          <w:sz w:val="22"/>
        </w:rPr>
        <w:t xml:space="preserve"> </w:t>
      </w:r>
    </w:p>
    <w:tbl>
      <w:tblPr>
        <w:tblW w:w="765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2268"/>
        <w:gridCol w:w="2410"/>
      </w:tblGrid>
      <w:tr w:rsidR="0077627D" w:rsidRPr="0077627D" w14:paraId="2139296F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C88A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Components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3B96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Flow Rate</w:t>
            </w:r>
            <w:r w:rsidR="007D70D9">
              <w:rPr>
                <w:rFonts w:ascii="Times New Roman" w:eastAsia="Droid Serif" w:hAnsi="Times New Roman" w:cs="Times New Roman"/>
                <w:b/>
                <w:sz w:val="22"/>
              </w:rPr>
              <w:t xml:space="preserve"> </w:t>
            </w: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(kg/h)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C115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Mass Composition (%)</w:t>
            </w:r>
          </w:p>
        </w:tc>
      </w:tr>
      <w:tr w:rsidR="0077627D" w:rsidRPr="0077627D" w14:paraId="401A5F81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742E5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sz w:val="22"/>
              </w:rPr>
              <w:t>2-Methyltetrahydrofuran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0E2E" w14:textId="2DF33610" w:rsidR="0077627D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5.8</w:t>
            </w:r>
            <w:r>
              <w:rPr>
                <w:rFonts w:ascii="Times New Roman" w:eastAsia="Droid Serif" w:hAnsi="Times New Roman" w:cs="Times New Roman"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BD05" w14:textId="666DD58F" w:rsidR="0077627D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0.0083</w:t>
            </w:r>
          </w:p>
        </w:tc>
      </w:tr>
      <w:tr w:rsidR="0077627D" w:rsidRPr="0077627D" w14:paraId="677A36EA" w14:textId="77777777" w:rsidTr="00041185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A6E9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sz w:val="22"/>
              </w:rPr>
              <w:t>Water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2AAF" w14:textId="1EA6AF4F" w:rsidR="0077627D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46589.40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066F2" w14:textId="7BA033CD" w:rsidR="0077627D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66.68</w:t>
            </w:r>
          </w:p>
        </w:tc>
      </w:tr>
      <w:tr w:rsidR="0077627D" w:rsidRPr="0077627D" w14:paraId="0EEA083F" w14:textId="77777777" w:rsidTr="00664A52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A984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sz w:val="22"/>
              </w:rPr>
              <w:t>Xylose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9061E" w14:textId="4BF031F6" w:rsidR="0077627D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21000.00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8C95" w14:textId="58B9992F" w:rsidR="0077627D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30.056</w:t>
            </w:r>
          </w:p>
        </w:tc>
      </w:tr>
      <w:tr w:rsidR="00542341" w:rsidRPr="0077627D" w14:paraId="73538097" w14:textId="77777777" w:rsidTr="00041185"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5B07" w14:textId="169A7364" w:rsidR="00542341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>
              <w:rPr>
                <w:rFonts w:ascii="Times New Roman" w:eastAsia="Droid Serif" w:hAnsi="Times New Roman" w:cs="Times New Roman"/>
                <w:sz w:val="22"/>
              </w:rPr>
              <w:t>Oxalic acid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E259" w14:textId="3CD528FB" w:rsidR="00542341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2274.0</w:t>
            </w:r>
            <w:r>
              <w:rPr>
                <w:rFonts w:ascii="Times New Roman" w:eastAsia="Droid Serif" w:hAnsi="Times New Roman" w:cs="Times New Roman"/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6320" w14:textId="4CC6642E" w:rsidR="00542341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3.25</w:t>
            </w:r>
          </w:p>
        </w:tc>
      </w:tr>
    </w:tbl>
    <w:p w14:paraId="434B23BD" w14:textId="77777777" w:rsidR="0077627D" w:rsidRDefault="0077627D" w:rsidP="0077627D">
      <w:pPr>
        <w:ind w:left="1440"/>
        <w:jc w:val="both"/>
      </w:pPr>
    </w:p>
    <w:p w14:paraId="34A6F51C" w14:textId="633692B6" w:rsidR="0077627D" w:rsidRPr="0077627D" w:rsidRDefault="00967DD8" w:rsidP="0077627D">
      <w:pPr>
        <w:jc w:val="center"/>
        <w:rPr>
          <w:rFonts w:ascii="Times New Roman" w:eastAsia="Droid Serif" w:hAnsi="Times New Roman" w:cs="Times New Roman"/>
          <w:sz w:val="22"/>
        </w:rPr>
      </w:pPr>
      <w:r w:rsidRPr="00967DD8">
        <w:rPr>
          <w:rFonts w:ascii="Times New Roman" w:eastAsia="Droid Serif" w:hAnsi="Times New Roman" w:cs="Times New Roman"/>
          <w:sz w:val="22"/>
        </w:rPr>
        <w:t xml:space="preserve">Table </w:t>
      </w:r>
      <w:r w:rsidR="00542341">
        <w:rPr>
          <w:rFonts w:ascii="Times New Roman" w:eastAsia="Droid Serif" w:hAnsi="Times New Roman" w:cs="Times New Roman"/>
          <w:sz w:val="22"/>
        </w:rPr>
        <w:t>10</w:t>
      </w:r>
      <w:r w:rsidRPr="00967DD8">
        <w:rPr>
          <w:rFonts w:ascii="Times New Roman" w:eastAsia="Droid Serif" w:hAnsi="Times New Roman" w:cs="Times New Roman"/>
          <w:sz w:val="22"/>
        </w:rPr>
        <w:t>.</w:t>
      </w:r>
      <w:r w:rsidR="0077627D" w:rsidRPr="0077627D">
        <w:rPr>
          <w:rFonts w:ascii="Times New Roman" w:eastAsia="Droid Serif" w:hAnsi="Times New Roman" w:cs="Times New Roman"/>
          <w:sz w:val="22"/>
        </w:rPr>
        <w:t xml:space="preserve"> Heavy Stream Composition</w:t>
      </w:r>
      <w:r w:rsidR="00542341">
        <w:rPr>
          <w:rFonts w:ascii="Times New Roman" w:eastAsia="Droid Serif" w:hAnsi="Times New Roman" w:cs="Times New Roman"/>
          <w:sz w:val="22"/>
        </w:rPr>
        <w:t xml:space="preserve"> (S-117)</w:t>
      </w:r>
    </w:p>
    <w:tbl>
      <w:tblPr>
        <w:tblW w:w="765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2268"/>
        <w:gridCol w:w="2410"/>
      </w:tblGrid>
      <w:tr w:rsidR="0077627D" w:rsidRPr="0077627D" w14:paraId="07C23DEA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F8C9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Components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E0AE" w14:textId="3FA74CE0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Flow Rate</w:t>
            </w:r>
            <w:r w:rsidR="007D70D9">
              <w:rPr>
                <w:rFonts w:ascii="Times New Roman" w:eastAsia="Droid Serif" w:hAnsi="Times New Roman" w:cs="Times New Roman"/>
                <w:b/>
                <w:sz w:val="22"/>
              </w:rPr>
              <w:t xml:space="preserve"> </w:t>
            </w: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(kg/</w:t>
            </w:r>
            <w:r w:rsidR="00542341">
              <w:rPr>
                <w:rFonts w:ascii="Times New Roman" w:eastAsia="Droid Serif" w:hAnsi="Times New Roman" w:cs="Times New Roman"/>
                <w:b/>
                <w:sz w:val="22"/>
              </w:rPr>
              <w:t>batch</w:t>
            </w: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4CC0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b/>
                <w:sz w:val="22"/>
              </w:rPr>
              <w:t>Mass Composition (%)</w:t>
            </w:r>
          </w:p>
        </w:tc>
      </w:tr>
      <w:tr w:rsidR="0077627D" w:rsidRPr="0077627D" w14:paraId="4FBACA6A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DFD85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sz w:val="22"/>
              </w:rPr>
              <w:t>Lignin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A40C" w14:textId="103CF16A" w:rsidR="0077627D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21000.00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13D6" w14:textId="0D06204A" w:rsidR="0077627D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99.4</w:t>
            </w:r>
            <w:r>
              <w:rPr>
                <w:rFonts w:ascii="Times New Roman" w:eastAsia="Droid Serif" w:hAnsi="Times New Roman" w:cs="Times New Roman"/>
                <w:sz w:val="22"/>
              </w:rPr>
              <w:t>5</w:t>
            </w:r>
          </w:p>
        </w:tc>
      </w:tr>
      <w:tr w:rsidR="0077627D" w:rsidRPr="0077627D" w14:paraId="25387A33" w14:textId="77777777" w:rsidTr="00041185"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1DE6" w14:textId="77777777" w:rsidR="0077627D" w:rsidRPr="0077627D" w:rsidRDefault="0077627D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77627D">
              <w:rPr>
                <w:rFonts w:ascii="Times New Roman" w:eastAsia="Droid Serif" w:hAnsi="Times New Roman" w:cs="Times New Roman"/>
                <w:sz w:val="22"/>
              </w:rPr>
              <w:t>2-Methyltetrahydrofuran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CEC7" w14:textId="3F1173E0" w:rsidR="0077627D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116.37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9A68" w14:textId="1B972CAC" w:rsidR="0077627D" w:rsidRPr="0077627D" w:rsidRDefault="00542341" w:rsidP="0077627D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542341">
              <w:rPr>
                <w:rFonts w:ascii="Times New Roman" w:eastAsia="Droid Serif" w:hAnsi="Times New Roman" w:cs="Times New Roman"/>
                <w:sz w:val="22"/>
              </w:rPr>
              <w:t>0.55</w:t>
            </w:r>
          </w:p>
        </w:tc>
      </w:tr>
    </w:tbl>
    <w:p w14:paraId="02B4B818" w14:textId="77777777" w:rsidR="0077627D" w:rsidRPr="003408DD" w:rsidRDefault="0077627D" w:rsidP="0077627D">
      <w:pPr>
        <w:jc w:val="both"/>
        <w:rPr>
          <w:rFonts w:ascii="Times New Roman" w:hAnsi="Times New Roman" w:cs="Times New Roman"/>
          <w:sz w:val="22"/>
        </w:rPr>
      </w:pPr>
    </w:p>
    <w:p w14:paraId="6A0721B8" w14:textId="1199833A" w:rsidR="003408DD" w:rsidRPr="003408DD" w:rsidRDefault="00967DD8" w:rsidP="003408DD">
      <w:pPr>
        <w:jc w:val="center"/>
        <w:rPr>
          <w:rFonts w:ascii="Times New Roman" w:eastAsia="Droid Serif" w:hAnsi="Times New Roman" w:cs="Times New Roman"/>
          <w:sz w:val="22"/>
        </w:rPr>
      </w:pPr>
      <w:r w:rsidRPr="00967DD8">
        <w:rPr>
          <w:rFonts w:ascii="Times New Roman" w:eastAsia="Droid Serif" w:hAnsi="Times New Roman" w:cs="Times New Roman"/>
          <w:sz w:val="22"/>
        </w:rPr>
        <w:t xml:space="preserve">Table </w:t>
      </w:r>
      <w:r w:rsidR="00C77AD8">
        <w:rPr>
          <w:rFonts w:ascii="Times New Roman" w:eastAsia="Droid Serif" w:hAnsi="Times New Roman" w:cs="Times New Roman"/>
          <w:sz w:val="22"/>
        </w:rPr>
        <w:t>11</w:t>
      </w:r>
      <w:r w:rsidRPr="00967DD8">
        <w:rPr>
          <w:rFonts w:ascii="Times New Roman" w:eastAsia="Droid Serif" w:hAnsi="Times New Roman" w:cs="Times New Roman"/>
          <w:sz w:val="22"/>
        </w:rPr>
        <w:t>.</w:t>
      </w:r>
      <w:r w:rsidR="003408DD" w:rsidRPr="003408DD">
        <w:rPr>
          <w:rFonts w:ascii="Times New Roman" w:eastAsia="Droid Serif" w:hAnsi="Times New Roman" w:cs="Times New Roman"/>
          <w:sz w:val="22"/>
        </w:rPr>
        <w:t xml:space="preserve"> Mass Yield of Liquid Hydrocarbons</w:t>
      </w:r>
      <w:r w:rsidR="009340FC">
        <w:rPr>
          <w:rFonts w:ascii="Times New Roman" w:eastAsia="Droid Serif" w:hAnsi="Times New Roman" w:cs="Times New Roman"/>
          <w:sz w:val="22"/>
        </w:rPr>
        <w:t xml:space="preserve"> (Scenario I, straight out from S-133)</w:t>
      </w:r>
    </w:p>
    <w:tbl>
      <w:tblPr>
        <w:tblW w:w="765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2268"/>
        <w:gridCol w:w="2410"/>
      </w:tblGrid>
      <w:tr w:rsidR="003408DD" w:rsidRPr="003408DD" w14:paraId="42AE32C6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881B" w14:textId="77777777" w:rsidR="003408DD" w:rsidRPr="003408DD" w:rsidRDefault="003408DD" w:rsidP="00C85123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3408DD">
              <w:rPr>
                <w:rFonts w:ascii="Times New Roman" w:eastAsia="Droid Serif" w:hAnsi="Times New Roman" w:cs="Times New Roman"/>
                <w:b/>
                <w:sz w:val="22"/>
              </w:rPr>
              <w:t>Components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52BF" w14:textId="494BF926" w:rsidR="003408DD" w:rsidRPr="003408DD" w:rsidRDefault="003408DD" w:rsidP="00C85123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3408DD">
              <w:rPr>
                <w:rFonts w:ascii="Times New Roman" w:eastAsia="Droid Serif" w:hAnsi="Times New Roman" w:cs="Times New Roman"/>
                <w:b/>
                <w:sz w:val="22"/>
              </w:rPr>
              <w:t>Flow Rate</w:t>
            </w:r>
            <w:r w:rsidR="007D70D9">
              <w:rPr>
                <w:rFonts w:ascii="Times New Roman" w:eastAsia="Droid Serif" w:hAnsi="Times New Roman" w:cs="Times New Roman"/>
                <w:b/>
                <w:sz w:val="22"/>
              </w:rPr>
              <w:t xml:space="preserve"> </w:t>
            </w:r>
            <w:r w:rsidRPr="003408DD">
              <w:rPr>
                <w:rFonts w:ascii="Times New Roman" w:eastAsia="Droid Serif" w:hAnsi="Times New Roman" w:cs="Times New Roman"/>
                <w:b/>
                <w:sz w:val="22"/>
              </w:rPr>
              <w:t>(kg/</w:t>
            </w:r>
            <w:r w:rsidR="00FC4A02">
              <w:rPr>
                <w:rFonts w:ascii="Times New Roman" w:eastAsia="Droid Serif" w:hAnsi="Times New Roman" w:cs="Times New Roman"/>
                <w:b/>
                <w:sz w:val="22"/>
              </w:rPr>
              <w:t>batch</w:t>
            </w:r>
            <w:r w:rsidRPr="003408DD">
              <w:rPr>
                <w:rFonts w:ascii="Times New Roman" w:eastAsia="Droid Serif" w:hAnsi="Times New Roman" w:cs="Times New Roman"/>
                <w:b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222F" w14:textId="77777777" w:rsidR="003408DD" w:rsidRPr="003408DD" w:rsidRDefault="003408DD" w:rsidP="00C85123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3408DD">
              <w:rPr>
                <w:rFonts w:ascii="Times New Roman" w:eastAsia="Droid Serif" w:hAnsi="Times New Roman" w:cs="Times New Roman"/>
                <w:b/>
                <w:sz w:val="22"/>
              </w:rPr>
              <w:t>Mass Composition (%)</w:t>
            </w:r>
          </w:p>
        </w:tc>
      </w:tr>
      <w:tr w:rsidR="003408DD" w:rsidRPr="003408DD" w14:paraId="3C5D87F6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BDA2" w14:textId="77777777" w:rsidR="003408DD" w:rsidRPr="003408DD" w:rsidRDefault="003408DD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3408DD">
              <w:rPr>
                <w:rFonts w:ascii="Times New Roman" w:eastAsia="Droid Serif" w:hAnsi="Times New Roman" w:cs="Times New Roman"/>
                <w:sz w:val="22"/>
              </w:rPr>
              <w:t>Ethyl Cyclohexane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B251" w14:textId="02A1FFAC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955.86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8554" w14:textId="1BDA2D4C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1.3</w:t>
            </w:r>
            <w:r>
              <w:rPr>
                <w:rFonts w:ascii="Times New Roman" w:eastAsia="Droid Serif" w:hAnsi="Times New Roman" w:cs="Times New Roman"/>
                <w:sz w:val="22"/>
              </w:rPr>
              <w:t>4</w:t>
            </w:r>
          </w:p>
        </w:tc>
      </w:tr>
      <w:tr w:rsidR="003408DD" w:rsidRPr="003408DD" w14:paraId="155BA39D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B4CB" w14:textId="77777777" w:rsidR="003408DD" w:rsidRPr="003408DD" w:rsidRDefault="003408DD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3408DD">
              <w:rPr>
                <w:rFonts w:ascii="Times New Roman" w:eastAsia="Droid Serif" w:hAnsi="Times New Roman" w:cs="Times New Roman"/>
                <w:sz w:val="22"/>
              </w:rPr>
              <w:t>Ethylbenzene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BF8B" w14:textId="1C087EDA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1976.</w:t>
            </w:r>
            <w:r>
              <w:rPr>
                <w:rFonts w:ascii="Times New Roman" w:eastAsia="Droid Serif" w:hAnsi="Times New Roman" w:cs="Times New Roman"/>
                <w:sz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EB46" w14:textId="0CF72B31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2.76</w:t>
            </w:r>
          </w:p>
        </w:tc>
      </w:tr>
      <w:tr w:rsidR="003408DD" w:rsidRPr="003408DD" w14:paraId="67386526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86F0" w14:textId="77777777" w:rsidR="003408DD" w:rsidRPr="003408DD" w:rsidRDefault="003408DD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3408DD">
              <w:rPr>
                <w:rFonts w:ascii="Times New Roman" w:eastAsia="Droid Serif" w:hAnsi="Times New Roman" w:cs="Times New Roman"/>
                <w:sz w:val="22"/>
              </w:rPr>
              <w:t>Methyl Cyclohexane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9B46" w14:textId="0140C0E9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130.34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B076" w14:textId="2C355069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0.18</w:t>
            </w:r>
          </w:p>
        </w:tc>
      </w:tr>
      <w:tr w:rsidR="003408DD" w:rsidRPr="003408DD" w14:paraId="45241A29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D4B2D" w14:textId="77777777" w:rsidR="003408DD" w:rsidRPr="003408DD" w:rsidRDefault="003408DD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3408DD">
              <w:rPr>
                <w:rFonts w:ascii="Times New Roman" w:eastAsia="Droid Serif" w:hAnsi="Times New Roman" w:cs="Times New Roman"/>
                <w:sz w:val="22"/>
              </w:rPr>
              <w:t>Propyl Cyclohexane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FE86" w14:textId="145A949B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782.06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3A37" w14:textId="7203AFB9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1.09</w:t>
            </w:r>
          </w:p>
        </w:tc>
      </w:tr>
      <w:tr w:rsidR="003408DD" w:rsidRPr="003408DD" w14:paraId="099E1D07" w14:textId="77777777" w:rsidTr="00664A52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69FE" w14:textId="77777777" w:rsidR="003408DD" w:rsidRPr="003408DD" w:rsidRDefault="003408DD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3408DD">
              <w:rPr>
                <w:rFonts w:ascii="Times New Roman" w:eastAsia="Droid Serif" w:hAnsi="Times New Roman" w:cs="Times New Roman"/>
                <w:sz w:val="22"/>
              </w:rPr>
              <w:t>Propylbenzene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F99C" w14:textId="4E6328CF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1846.5</w:t>
            </w:r>
            <w:r>
              <w:rPr>
                <w:rFonts w:ascii="Times New Roman" w:eastAsia="Droid Serif" w:hAnsi="Times New Roman" w:cs="Times New Roman"/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6A254" w14:textId="4D216EC1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2.58</w:t>
            </w:r>
          </w:p>
        </w:tc>
      </w:tr>
      <w:tr w:rsidR="003408DD" w:rsidRPr="003408DD" w14:paraId="013CA5C1" w14:textId="77777777" w:rsidTr="00664A52"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44FA" w14:textId="77777777" w:rsidR="003408DD" w:rsidRPr="003408DD" w:rsidRDefault="003408DD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3408DD">
              <w:rPr>
                <w:rFonts w:ascii="Times New Roman" w:eastAsia="Droid Serif" w:hAnsi="Times New Roman" w:cs="Times New Roman"/>
                <w:sz w:val="22"/>
              </w:rPr>
              <w:t>Toluene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DD78" w14:textId="16A2CEFD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608.2</w:t>
            </w:r>
            <w:r>
              <w:rPr>
                <w:rFonts w:ascii="Times New Roman" w:eastAsia="Droid Serif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33CB3" w14:textId="7EEB7076" w:rsidR="003408DD" w:rsidRPr="003408DD" w:rsidRDefault="009340FC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9340FC">
              <w:rPr>
                <w:rFonts w:ascii="Times New Roman" w:eastAsia="Droid Serif" w:hAnsi="Times New Roman" w:cs="Times New Roman"/>
                <w:sz w:val="22"/>
              </w:rPr>
              <w:t>0.85</w:t>
            </w:r>
          </w:p>
        </w:tc>
      </w:tr>
    </w:tbl>
    <w:p w14:paraId="5CBE18A2" w14:textId="77777777" w:rsidR="003408DD" w:rsidRDefault="003408DD" w:rsidP="003408DD">
      <w:pPr>
        <w:ind w:left="1440" w:hanging="22"/>
        <w:jc w:val="both"/>
      </w:pPr>
    </w:p>
    <w:p w14:paraId="03C3EC40" w14:textId="2B81EF6D" w:rsidR="00F54A95" w:rsidRPr="00F54A95" w:rsidRDefault="00967DD8" w:rsidP="00F54A95">
      <w:pPr>
        <w:jc w:val="center"/>
        <w:rPr>
          <w:rFonts w:ascii="Times New Roman" w:eastAsia="Droid Serif" w:hAnsi="Times New Roman" w:cs="Times New Roman"/>
          <w:sz w:val="22"/>
        </w:rPr>
      </w:pPr>
      <w:r w:rsidRPr="00967DD8">
        <w:rPr>
          <w:rFonts w:ascii="Times New Roman" w:eastAsia="Droid Serif" w:hAnsi="Times New Roman" w:cs="Times New Roman"/>
          <w:sz w:val="22"/>
        </w:rPr>
        <w:t xml:space="preserve">Table </w:t>
      </w:r>
      <w:r>
        <w:rPr>
          <w:rFonts w:ascii="Times New Roman" w:eastAsia="Droid Serif" w:hAnsi="Times New Roman" w:cs="Times New Roman"/>
          <w:sz w:val="22"/>
        </w:rPr>
        <w:t>1</w:t>
      </w:r>
      <w:r w:rsidR="004160EC">
        <w:rPr>
          <w:rFonts w:ascii="Times New Roman" w:eastAsia="Droid Serif" w:hAnsi="Times New Roman" w:cs="Times New Roman"/>
          <w:sz w:val="22"/>
        </w:rPr>
        <w:t>2</w:t>
      </w:r>
      <w:r w:rsidRPr="00967DD8">
        <w:rPr>
          <w:rFonts w:ascii="Times New Roman" w:eastAsia="Droid Serif" w:hAnsi="Times New Roman" w:cs="Times New Roman"/>
          <w:sz w:val="22"/>
        </w:rPr>
        <w:t>.</w:t>
      </w:r>
      <w:r w:rsidR="00F54A95" w:rsidRPr="00F54A95">
        <w:rPr>
          <w:rFonts w:ascii="Times New Roman" w:eastAsia="Droid Serif" w:hAnsi="Times New Roman" w:cs="Times New Roman"/>
          <w:sz w:val="22"/>
        </w:rPr>
        <w:t xml:space="preserve"> Final </w:t>
      </w:r>
      <w:r w:rsidR="00FC4A02">
        <w:rPr>
          <w:rFonts w:ascii="Times New Roman" w:eastAsia="Droid Serif" w:hAnsi="Times New Roman" w:cs="Times New Roman"/>
          <w:sz w:val="22"/>
        </w:rPr>
        <w:t>r</w:t>
      </w:r>
      <w:r w:rsidR="00FC4A02" w:rsidRPr="00F54A95">
        <w:rPr>
          <w:rFonts w:ascii="Times New Roman" w:eastAsia="Droid Serif" w:hAnsi="Times New Roman" w:cs="Times New Roman"/>
          <w:sz w:val="22"/>
        </w:rPr>
        <w:t xml:space="preserve">esult </w:t>
      </w:r>
      <w:r w:rsidR="00F54A95" w:rsidRPr="00F54A95">
        <w:rPr>
          <w:rFonts w:ascii="Times New Roman" w:eastAsia="Droid Serif" w:hAnsi="Times New Roman" w:cs="Times New Roman"/>
          <w:sz w:val="22"/>
        </w:rPr>
        <w:t>obtained after Blending Process</w:t>
      </w:r>
      <w:r w:rsidR="00B65EDB">
        <w:rPr>
          <w:rFonts w:ascii="Times New Roman" w:eastAsia="Droid Serif" w:hAnsi="Times New Roman" w:cs="Times New Roman"/>
          <w:sz w:val="22"/>
        </w:rPr>
        <w:t xml:space="preserve"> (Scenario I, P-31)</w:t>
      </w:r>
    </w:p>
    <w:tbl>
      <w:tblPr>
        <w:tblW w:w="7654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6"/>
        <w:gridCol w:w="2268"/>
        <w:gridCol w:w="2410"/>
      </w:tblGrid>
      <w:tr w:rsidR="00F54A95" w:rsidRPr="00F54A95" w14:paraId="48030196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0E39" w14:textId="77777777" w:rsidR="00F54A95" w:rsidRPr="00F54A95" w:rsidRDefault="00F54A95" w:rsidP="00C85123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F54A95">
              <w:rPr>
                <w:rFonts w:ascii="Times New Roman" w:eastAsia="Droid Serif" w:hAnsi="Times New Roman" w:cs="Times New Roman"/>
                <w:b/>
                <w:sz w:val="22"/>
              </w:rPr>
              <w:t>Components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524F" w14:textId="0A051AF2" w:rsidR="00F54A95" w:rsidRPr="00F54A95" w:rsidRDefault="00F54A95" w:rsidP="00C85123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F54A95">
              <w:rPr>
                <w:rFonts w:ascii="Times New Roman" w:eastAsia="Droid Serif" w:hAnsi="Times New Roman" w:cs="Times New Roman"/>
                <w:b/>
                <w:sz w:val="22"/>
              </w:rPr>
              <w:t>Flow Rate</w:t>
            </w:r>
            <w:r w:rsidR="007D70D9">
              <w:rPr>
                <w:rFonts w:ascii="Times New Roman" w:eastAsia="Droid Serif" w:hAnsi="Times New Roman" w:cs="Times New Roman"/>
                <w:b/>
                <w:sz w:val="22"/>
              </w:rPr>
              <w:t xml:space="preserve"> </w:t>
            </w:r>
            <w:r w:rsidRPr="00F54A95">
              <w:rPr>
                <w:rFonts w:ascii="Times New Roman" w:eastAsia="Droid Serif" w:hAnsi="Times New Roman" w:cs="Times New Roman"/>
                <w:b/>
                <w:sz w:val="22"/>
              </w:rPr>
              <w:t>(kg/</w:t>
            </w:r>
            <w:r w:rsidR="00AB1B2B">
              <w:rPr>
                <w:rFonts w:ascii="Times New Roman" w:eastAsia="Droid Serif" w:hAnsi="Times New Roman" w:cs="Times New Roman"/>
                <w:b/>
                <w:sz w:val="22"/>
              </w:rPr>
              <w:t>batch</w:t>
            </w:r>
            <w:r w:rsidRPr="00F54A95">
              <w:rPr>
                <w:rFonts w:ascii="Times New Roman" w:eastAsia="Droid Serif" w:hAnsi="Times New Roman" w:cs="Times New Roman"/>
                <w:b/>
                <w:sz w:val="22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83FB" w14:textId="77777777" w:rsidR="00F54A95" w:rsidRPr="00F54A95" w:rsidRDefault="00F54A95" w:rsidP="00C85123">
            <w:pPr>
              <w:jc w:val="center"/>
              <w:rPr>
                <w:rFonts w:ascii="Times New Roman" w:eastAsia="Droid Serif" w:hAnsi="Times New Roman" w:cs="Times New Roman"/>
                <w:b/>
                <w:sz w:val="22"/>
              </w:rPr>
            </w:pPr>
            <w:r w:rsidRPr="00F54A95">
              <w:rPr>
                <w:rFonts w:ascii="Times New Roman" w:eastAsia="Droid Serif" w:hAnsi="Times New Roman" w:cs="Times New Roman"/>
                <w:b/>
                <w:sz w:val="22"/>
              </w:rPr>
              <w:t>Mass Composition (%)</w:t>
            </w:r>
          </w:p>
        </w:tc>
      </w:tr>
      <w:tr w:rsidR="00F54A95" w:rsidRPr="00F54A95" w14:paraId="2CEB8458" w14:textId="77777777" w:rsidTr="00041185">
        <w:tc>
          <w:tcPr>
            <w:tcW w:w="29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A352" w14:textId="77777777" w:rsidR="00F54A95" w:rsidRPr="00F54A95" w:rsidRDefault="00F54A95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F54A95">
              <w:rPr>
                <w:rFonts w:ascii="Times New Roman" w:eastAsia="Droid Serif" w:hAnsi="Times New Roman" w:cs="Times New Roman"/>
                <w:sz w:val="22"/>
              </w:rPr>
              <w:t>Ethyl Cyclohexane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53BC" w14:textId="00E77C80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955.86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300F" w14:textId="4B9FF206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6.97</w:t>
            </w:r>
            <w:r>
              <w:rPr>
                <w:rFonts w:ascii="Times New Roman" w:eastAsia="Droid Serif" w:hAnsi="Times New Roman" w:cs="Times New Roman"/>
                <w:sz w:val="22"/>
              </w:rPr>
              <w:t>8</w:t>
            </w:r>
          </w:p>
        </w:tc>
      </w:tr>
      <w:tr w:rsidR="00F54A95" w:rsidRPr="00F54A95" w14:paraId="19A4A3E9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0F617" w14:textId="77777777" w:rsidR="00F54A95" w:rsidRPr="00F54A95" w:rsidRDefault="00F54A95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F54A95">
              <w:rPr>
                <w:rFonts w:ascii="Times New Roman" w:eastAsia="Droid Serif" w:hAnsi="Times New Roman" w:cs="Times New Roman"/>
                <w:sz w:val="22"/>
              </w:rPr>
              <w:t>Ethylbenzene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AD30" w14:textId="52149A82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1976.</w:t>
            </w:r>
            <w:r>
              <w:rPr>
                <w:rFonts w:ascii="Times New Roman" w:eastAsia="Droid Serif" w:hAnsi="Times New Roman" w:cs="Times New Roman"/>
                <w:sz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0CAB" w14:textId="7B7859B8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14.43</w:t>
            </w:r>
          </w:p>
        </w:tc>
      </w:tr>
      <w:tr w:rsidR="00F54A95" w:rsidRPr="00F54A95" w14:paraId="7949848B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E66E" w14:textId="77777777" w:rsidR="00F54A95" w:rsidRPr="00F54A95" w:rsidRDefault="00F54A95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F54A95">
              <w:rPr>
                <w:rFonts w:ascii="Times New Roman" w:eastAsia="Droid Serif" w:hAnsi="Times New Roman" w:cs="Times New Roman"/>
                <w:sz w:val="22"/>
              </w:rPr>
              <w:t>Methyl Cyclohexane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E86D" w14:textId="5316E8A5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130.34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812D" w14:textId="30E7E513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0.95</w:t>
            </w:r>
          </w:p>
        </w:tc>
      </w:tr>
      <w:tr w:rsidR="00F54A95" w:rsidRPr="00F54A95" w14:paraId="2E862B92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C99A" w14:textId="77777777" w:rsidR="00F54A95" w:rsidRPr="00F54A95" w:rsidRDefault="00F54A95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F54A95">
              <w:rPr>
                <w:rFonts w:ascii="Times New Roman" w:eastAsia="Droid Serif" w:hAnsi="Times New Roman" w:cs="Times New Roman"/>
                <w:sz w:val="22"/>
              </w:rPr>
              <w:t>Propyl Cyclohexane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8CB38" w14:textId="4B4BC94B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782.06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1EFB" w14:textId="35760F59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5.7</w:t>
            </w:r>
            <w:r>
              <w:rPr>
                <w:rFonts w:ascii="Times New Roman" w:eastAsia="Droid Serif" w:hAnsi="Times New Roman" w:cs="Times New Roman"/>
                <w:sz w:val="22"/>
              </w:rPr>
              <w:t>1</w:t>
            </w:r>
          </w:p>
        </w:tc>
      </w:tr>
      <w:tr w:rsidR="00F54A95" w:rsidRPr="00F54A95" w14:paraId="488B4AEE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5634" w14:textId="77777777" w:rsidR="00F54A95" w:rsidRPr="00F54A95" w:rsidRDefault="00F54A95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F54A95">
              <w:rPr>
                <w:rFonts w:ascii="Times New Roman" w:eastAsia="Droid Serif" w:hAnsi="Times New Roman" w:cs="Times New Roman"/>
                <w:sz w:val="22"/>
              </w:rPr>
              <w:t>Propylbenzene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04BF" w14:textId="0D379FA7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1846.5</w:t>
            </w:r>
            <w:r>
              <w:rPr>
                <w:rFonts w:ascii="Times New Roman" w:eastAsia="Droid Serif" w:hAnsi="Times New Roman" w:cs="Times New Roman"/>
                <w:sz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F6F8" w14:textId="29F486BC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13.48</w:t>
            </w:r>
          </w:p>
        </w:tc>
      </w:tr>
      <w:tr w:rsidR="00F54A95" w:rsidRPr="00F54A95" w14:paraId="1904258A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6734" w14:textId="77777777" w:rsidR="00F54A95" w:rsidRPr="00F54A95" w:rsidRDefault="00F54A95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F54A95">
              <w:rPr>
                <w:rFonts w:ascii="Times New Roman" w:eastAsia="Droid Serif" w:hAnsi="Times New Roman" w:cs="Times New Roman"/>
                <w:sz w:val="22"/>
              </w:rPr>
              <w:t>Toluene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E818" w14:textId="24E1B590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608.2</w:t>
            </w:r>
            <w:r>
              <w:rPr>
                <w:rFonts w:ascii="Times New Roman" w:eastAsia="Droid Serif" w:hAnsi="Times New Roman" w:cs="Times New Roman"/>
                <w:sz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AF05" w14:textId="01FF11EF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4.44</w:t>
            </w:r>
          </w:p>
        </w:tc>
      </w:tr>
      <w:tr w:rsidR="00AB1B2B" w:rsidRPr="00F54A95" w14:paraId="0E65F8AD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599A" w14:textId="579DCA96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>
              <w:rPr>
                <w:rFonts w:ascii="Times New Roman" w:eastAsia="Droid Serif" w:hAnsi="Times New Roman" w:cs="Times New Roman"/>
                <w:sz w:val="22"/>
              </w:rPr>
              <w:t>Benzene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2365" w14:textId="6887D911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87.60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8F45" w14:textId="52C9A6AC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0.6</w:t>
            </w:r>
            <w:r>
              <w:rPr>
                <w:rFonts w:ascii="Times New Roman" w:eastAsia="Droid Serif" w:hAnsi="Times New Roman" w:cs="Times New Roman"/>
                <w:sz w:val="22"/>
              </w:rPr>
              <w:t>4</w:t>
            </w:r>
          </w:p>
        </w:tc>
      </w:tr>
      <w:tr w:rsidR="00F54A95" w:rsidRPr="00F54A95" w14:paraId="6E046FCC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E6FD" w14:textId="315FAF47" w:rsidR="00F54A95" w:rsidRPr="00F54A95" w:rsidRDefault="00F54A95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F54A95">
              <w:rPr>
                <w:rFonts w:ascii="Times New Roman" w:eastAsia="Droid Serif" w:hAnsi="Times New Roman" w:cs="Times New Roman"/>
                <w:sz w:val="22"/>
              </w:rPr>
              <w:t xml:space="preserve">Reformate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592B" w14:textId="3ED40C24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1537.90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979F" w14:textId="67E28749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11.2</w:t>
            </w:r>
            <w:r>
              <w:rPr>
                <w:rFonts w:ascii="Times New Roman" w:eastAsia="Droid Serif" w:hAnsi="Times New Roman" w:cs="Times New Roman"/>
                <w:sz w:val="22"/>
              </w:rPr>
              <w:t>3</w:t>
            </w:r>
          </w:p>
        </w:tc>
      </w:tr>
      <w:tr w:rsidR="00AB1B2B" w:rsidRPr="00F54A95" w14:paraId="52C4CBC5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EB420" w14:textId="39AFF11A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proofErr w:type="spellStart"/>
            <w:r>
              <w:rPr>
                <w:rFonts w:ascii="Times New Roman" w:eastAsia="Droid Serif" w:hAnsi="Times New Roman" w:cs="Times New Roman"/>
                <w:sz w:val="22"/>
              </w:rPr>
              <w:t>Isopentene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1D05" w14:textId="0466BE87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1052.80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2A26" w14:textId="6122A895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7.6</w:t>
            </w:r>
            <w:r>
              <w:rPr>
                <w:rFonts w:ascii="Times New Roman" w:eastAsia="Droid Serif" w:hAnsi="Times New Roman" w:cs="Times New Roman"/>
                <w:sz w:val="22"/>
              </w:rPr>
              <w:t>9</w:t>
            </w:r>
          </w:p>
        </w:tc>
      </w:tr>
      <w:tr w:rsidR="00AB1B2B" w:rsidRPr="00F54A95" w14:paraId="7F527EDE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8D2F" w14:textId="5829D6D5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>
              <w:rPr>
                <w:rFonts w:ascii="Times New Roman" w:eastAsia="Droid Serif" w:hAnsi="Times New Roman" w:cs="Times New Roman"/>
                <w:sz w:val="22"/>
              </w:rPr>
              <w:t>MTBE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D087C" w14:textId="3D691C12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1924.00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50AA" w14:textId="66A5260F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14.0</w:t>
            </w:r>
            <w:r>
              <w:rPr>
                <w:rFonts w:ascii="Times New Roman" w:eastAsia="Droid Serif" w:hAnsi="Times New Roman" w:cs="Times New Roman"/>
                <w:sz w:val="22"/>
              </w:rPr>
              <w:t>5</w:t>
            </w:r>
          </w:p>
        </w:tc>
      </w:tr>
      <w:tr w:rsidR="00AB1B2B" w:rsidRPr="00F54A95" w14:paraId="03B37308" w14:textId="77777777" w:rsidTr="00FD200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2204" w14:textId="4854DDCA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>
              <w:rPr>
                <w:rFonts w:ascii="Times New Roman" w:eastAsia="Droid Serif" w:hAnsi="Times New Roman" w:cs="Times New Roman"/>
                <w:sz w:val="22"/>
              </w:rPr>
              <w:t>n-Octane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CF2A" w14:textId="1A9E13C5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1124.80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64B0" w14:textId="68B1FC57" w:rsidR="00AB1B2B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8.21</w:t>
            </w:r>
          </w:p>
        </w:tc>
      </w:tr>
      <w:tr w:rsidR="00F54A95" w:rsidRPr="00F54A95" w14:paraId="718DBD2D" w14:textId="77777777" w:rsidTr="00041185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D86D" w14:textId="77777777" w:rsidR="00F54A95" w:rsidRPr="00F54A95" w:rsidRDefault="00F54A95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F54A95">
              <w:rPr>
                <w:rFonts w:ascii="Times New Roman" w:eastAsia="Droid Serif" w:hAnsi="Times New Roman" w:cs="Times New Roman"/>
                <w:sz w:val="22"/>
              </w:rPr>
              <w:t>Butane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960D" w14:textId="786CDCEC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960.00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635E" w14:textId="03644F09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7.0</w:t>
            </w:r>
            <w:r>
              <w:rPr>
                <w:rFonts w:ascii="Times New Roman" w:eastAsia="Droid Serif" w:hAnsi="Times New Roman" w:cs="Times New Roman"/>
                <w:sz w:val="22"/>
              </w:rPr>
              <w:t>1</w:t>
            </w:r>
          </w:p>
        </w:tc>
      </w:tr>
      <w:tr w:rsidR="00F54A95" w:rsidRPr="00F54A95" w14:paraId="10A83E5A" w14:textId="77777777" w:rsidTr="00041185"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51BE" w14:textId="3A38C524" w:rsidR="00F54A95" w:rsidRPr="00AB1B2B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664A52">
              <w:rPr>
                <w:rFonts w:ascii="Times New Roman" w:eastAsia="SimSun" w:hAnsi="Times New Roman" w:cs="Times New Roman"/>
                <w:sz w:val="22"/>
                <w:lang w:eastAsia="zh-CN"/>
              </w:rPr>
              <w:t>Ethyl alcohol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E388" w14:textId="2EEFCAC0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710.10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89565" w14:textId="4041E4F7" w:rsidR="00F54A95" w:rsidRPr="00F54A95" w:rsidRDefault="00AB1B2B" w:rsidP="00C85123">
            <w:pPr>
              <w:jc w:val="center"/>
              <w:rPr>
                <w:rFonts w:ascii="Times New Roman" w:eastAsia="Droid Serif" w:hAnsi="Times New Roman" w:cs="Times New Roman"/>
                <w:sz w:val="22"/>
              </w:rPr>
            </w:pPr>
            <w:r w:rsidRPr="00AB1B2B">
              <w:rPr>
                <w:rFonts w:ascii="Times New Roman" w:eastAsia="Droid Serif" w:hAnsi="Times New Roman" w:cs="Times New Roman"/>
                <w:sz w:val="22"/>
              </w:rPr>
              <w:t>5.18</w:t>
            </w:r>
          </w:p>
        </w:tc>
      </w:tr>
    </w:tbl>
    <w:p w14:paraId="216CC383" w14:textId="77777777" w:rsidR="00E2532B" w:rsidRDefault="00E2532B" w:rsidP="00FD200E">
      <w:pPr>
        <w:widowControl/>
        <w:rPr>
          <w:rFonts w:ascii="Times New Roman" w:hAnsi="Times New Roman" w:cs="Times New Roman"/>
          <w:b/>
          <w:lang w:eastAsia="zh-HK"/>
        </w:rPr>
      </w:pPr>
    </w:p>
    <w:p w14:paraId="2466B654" w14:textId="77777777" w:rsidR="002008C3" w:rsidRPr="00DD200D" w:rsidRDefault="002008C3" w:rsidP="00DD200D">
      <w:pPr>
        <w:pStyle w:val="ListParagraph"/>
        <w:widowControl/>
        <w:numPr>
          <w:ilvl w:val="0"/>
          <w:numId w:val="11"/>
        </w:numPr>
        <w:ind w:leftChars="0"/>
        <w:rPr>
          <w:rFonts w:ascii="Times New Roman" w:hAnsi="Times New Roman" w:cs="Times New Roman"/>
          <w:b/>
          <w:lang w:eastAsia="zh-HK"/>
        </w:rPr>
      </w:pPr>
      <w:r w:rsidRPr="00DD200D">
        <w:rPr>
          <w:rFonts w:ascii="Times New Roman" w:hAnsi="Times New Roman" w:cs="Times New Roman" w:hint="eastAsia"/>
          <w:b/>
          <w:lang w:eastAsia="zh-HK"/>
        </w:rPr>
        <w:lastRenderedPageBreak/>
        <w:t>Catalyst Cost Estimation</w:t>
      </w:r>
    </w:p>
    <w:p w14:paraId="136D8823" w14:textId="77777777" w:rsidR="002008C3" w:rsidRDefault="002008C3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p w14:paraId="6C0C7576" w14:textId="0D30C568" w:rsidR="00411EBC" w:rsidRPr="00411EBC" w:rsidRDefault="00F81738" w:rsidP="00411EBC">
      <w:pPr>
        <w:widowControl/>
        <w:jc w:val="both"/>
        <w:rPr>
          <w:rFonts w:ascii="Times New Roman" w:hAnsi="Times New Roman" w:cs="Times New Roman"/>
          <w:lang w:eastAsia="zh-HK"/>
        </w:rPr>
      </w:pPr>
      <w:bookmarkStart w:id="0" w:name="_Hlk18242904"/>
      <w:r>
        <w:rPr>
          <w:rFonts w:ascii="Times New Roman" w:hAnsi="Times New Roman" w:cs="Times New Roman"/>
          <w:lang w:eastAsia="zh-HK"/>
        </w:rPr>
        <w:t xml:space="preserve">Several methods on catalyst cost estimation </w:t>
      </w:r>
      <w:r w:rsidRPr="001736EE">
        <w:rPr>
          <w:rFonts w:ascii="Times New Roman" w:hAnsi="Times New Roman" w:cs="Times New Roman"/>
          <w:lang w:eastAsia="zh-HK"/>
        </w:rPr>
        <w:t>have been found on the literature</w:t>
      </w:r>
      <w:r w:rsidR="001736EE" w:rsidRPr="001736EE">
        <w:rPr>
          <w:rFonts w:ascii="Times New Roman" w:hAnsi="Times New Roman" w:cs="Times New Roman"/>
          <w:lang w:eastAsia="zh-HK"/>
        </w:rPr>
        <w:t>s</w:t>
      </w:r>
      <w:r w:rsidRPr="001736EE">
        <w:rPr>
          <w:rFonts w:ascii="Times New Roman" w:hAnsi="Times New Roman" w:cs="Times New Roman"/>
          <w:lang w:eastAsia="zh-HK"/>
        </w:rPr>
        <w:t xml:space="preserve">, such as the </w:t>
      </w:r>
      <w:r w:rsidR="001736EE" w:rsidRPr="001736EE">
        <w:rPr>
          <w:rFonts w:ascii="Times New Roman" w:hAnsi="Times New Roman" w:cs="Times New Roman"/>
          <w:lang w:eastAsia="zh-HK"/>
        </w:rPr>
        <w:t xml:space="preserve">step method </w:t>
      </w:r>
      <w:r w:rsidR="001736EE" w:rsidRPr="001736EE">
        <w:rPr>
          <w:rFonts w:ascii="Times New Roman" w:hAnsi="Times New Roman" w:cs="Times New Roman"/>
          <w:lang w:eastAsia="zh-HK"/>
        </w:rPr>
        <w:fldChar w:fldCharType="begin"/>
      </w:r>
      <w:r w:rsidR="0013326B">
        <w:rPr>
          <w:rFonts w:ascii="Times New Roman" w:hAnsi="Times New Roman" w:cs="Times New Roman"/>
          <w:lang w:eastAsia="zh-HK"/>
        </w:rPr>
        <w:instrText xml:space="preserve"> ADDIN EN.CITE &lt;EndNote&gt;&lt;Cite&gt;&lt;Author&gt;Baddour&lt;/Author&gt;&lt;Year&gt;2018&lt;/Year&gt;&lt;RecNum&gt;21&lt;/RecNum&gt;&lt;DisplayText&gt;[16]&lt;/DisplayText&gt;&lt;record&gt;&lt;rec-number&gt;21&lt;/rec-number&gt;&lt;foreign-keys&gt;&lt;key app="EN" db-id="xrs5twvvgass0eerz5axdr2jreps5ept9arx" timestamp="1567318011"&gt;21&lt;/key&gt;&lt;key app="ENWeb" db-id=""&gt;0&lt;/key&gt;&lt;/foreign-keys&gt;&lt;ref-type name="Journal Article"&gt;17&lt;/ref-type&gt;&lt;contributors&gt;&lt;authors&gt;&lt;author&gt;Baddour, Frederick G.&lt;/author&gt;&lt;author&gt;Snowden-Swan, Lesley&lt;/author&gt;&lt;author&gt;Super, John D.&lt;/author&gt;&lt;author&gt;Van Allsburg, Kurt M.&lt;/author&gt;&lt;/authors&gt;&lt;/contributors&gt;&lt;titles&gt;&lt;title&gt;Estimating Precommercial Heterogeneous Catalyst Price: A Simple Step-Based Method&lt;/title&gt;&lt;secondary-title&gt;Organic Process Research &amp;amp; Development&lt;/secondary-title&gt;&lt;/titles&gt;&lt;periodical&gt;&lt;full-title&gt;Organic Process Research &amp;amp; Development&lt;/full-title&gt;&lt;abbr-1&gt;Org Process Res Dev&lt;/abbr-1&gt;&lt;/periodical&gt;&lt;pages&gt;1599-1605&lt;/pages&gt;&lt;volume&gt;22&lt;/volume&gt;&lt;number&gt;12&lt;/number&gt;&lt;section&gt;1599&lt;/section&gt;&lt;dates&gt;&lt;year&gt;2018&lt;/year&gt;&lt;/dates&gt;&lt;isbn&gt;1083-6160&amp;#xD;1520-586X&lt;/isbn&gt;&lt;urls&gt;&lt;/urls&gt;&lt;electronic-resource-num&gt;10.1021/acs.oprd.8b00245&lt;/electronic-resource-num&gt;&lt;/record&gt;&lt;/Cite&gt;&lt;/EndNote&gt;</w:instrText>
      </w:r>
      <w:r w:rsidR="001736EE" w:rsidRPr="001736EE">
        <w:rPr>
          <w:rFonts w:ascii="Times New Roman" w:hAnsi="Times New Roman" w:cs="Times New Roman"/>
          <w:lang w:eastAsia="zh-HK"/>
        </w:rPr>
        <w:fldChar w:fldCharType="separate"/>
      </w:r>
      <w:r w:rsidR="001736EE" w:rsidRPr="001736EE">
        <w:rPr>
          <w:rFonts w:ascii="Times New Roman" w:hAnsi="Times New Roman" w:cs="Times New Roman"/>
          <w:noProof/>
          <w:lang w:eastAsia="zh-HK"/>
        </w:rPr>
        <w:t>[16]</w:t>
      </w:r>
      <w:r w:rsidR="001736EE" w:rsidRPr="001736EE">
        <w:rPr>
          <w:rFonts w:ascii="Times New Roman" w:hAnsi="Times New Roman" w:cs="Times New Roman"/>
          <w:lang w:eastAsia="zh-HK"/>
        </w:rPr>
        <w:fldChar w:fldCharType="end"/>
      </w:r>
      <w:r w:rsidR="001736EE" w:rsidRPr="001736EE">
        <w:rPr>
          <w:rFonts w:ascii="Times New Roman" w:hAnsi="Times New Roman" w:cs="Times New Roman"/>
          <w:lang w:eastAsia="zh-HK"/>
        </w:rPr>
        <w:t xml:space="preserve"> which was based on the </w:t>
      </w:r>
      <w:r w:rsidR="001736EE" w:rsidRPr="001736EE">
        <w:rPr>
          <w:rFonts w:ascii="Times New Roman" w:hAnsi="Times New Roman" w:cs="Times New Roman"/>
        </w:rPr>
        <w:t>estimating techniques that contract manufacturers of industrial catalysts use to develop price quotes for their services</w:t>
      </w:r>
      <w:r w:rsidR="00634514">
        <w:rPr>
          <w:rFonts w:ascii="Times New Roman" w:hAnsi="Times New Roman" w:cs="Times New Roman"/>
        </w:rPr>
        <w:t xml:space="preserve"> developed by the National Renewable Energy Laboratory (NREL) and the Pacific Northwest National Laboratory (PNNL)</w:t>
      </w:r>
      <w:r w:rsidR="001736EE" w:rsidRPr="001736EE">
        <w:rPr>
          <w:rFonts w:ascii="Times New Roman" w:hAnsi="Times New Roman" w:cs="Times New Roman"/>
          <w:lang w:eastAsia="zh-HK"/>
        </w:rPr>
        <w:t>,</w:t>
      </w:r>
      <w:r w:rsidR="001736EE">
        <w:rPr>
          <w:rFonts w:ascii="Times New Roman" w:hAnsi="Times New Roman" w:cs="Times New Roman"/>
          <w:lang w:eastAsia="zh-HK"/>
        </w:rPr>
        <w:t xml:space="preserve"> and the </w:t>
      </w:r>
      <w:r w:rsidR="005C3871">
        <w:rPr>
          <w:rFonts w:ascii="Times New Roman" w:hAnsi="Times New Roman" w:cs="Times New Roman"/>
          <w:lang w:eastAsia="zh-HK"/>
        </w:rPr>
        <w:t xml:space="preserve">approximation methods reported by Dutta et al. </w:t>
      </w:r>
      <w:r w:rsidR="005C3871">
        <w:rPr>
          <w:rFonts w:ascii="Times New Roman" w:hAnsi="Times New Roman" w:cs="Times New Roman"/>
          <w:lang w:eastAsia="zh-HK"/>
        </w:rPr>
        <w:fldChar w:fldCharType="begin"/>
      </w:r>
      <w:r w:rsidR="0013326B">
        <w:rPr>
          <w:rFonts w:ascii="Times New Roman" w:hAnsi="Times New Roman" w:cs="Times New Roman"/>
          <w:lang w:eastAsia="zh-HK"/>
        </w:rPr>
        <w:instrText xml:space="preserve"> ADDIN EN.CITE &lt;EndNote&gt;&lt;Cite&gt;&lt;Author&gt;Dutta&lt;/Author&gt;&lt;Year&gt;2015&lt;/Year&gt;&lt;RecNum&gt;10&lt;/RecNum&gt;&lt;DisplayText&gt;[17]&lt;/DisplayText&gt;&lt;record&gt;&lt;rec-number&gt;10&lt;/rec-number&gt;&lt;foreign-keys&gt;&lt;key app="EN" db-id="xrs5twvvgass0eerz5axdr2jreps5ept9arx" timestamp="1557729424"&gt;10&lt;/key&gt;&lt;/foreign-keys&gt;&lt;ref-type name="Journal Article"&gt;17&lt;/ref-type&gt;&lt;contributors&gt;&lt;authors&gt;&lt;author&gt;Dutta, Abhijit&lt;/author&gt;&lt;author&gt;Schaidle, Joshua A.&lt;/author&gt;&lt;author&gt;Humbird, David&lt;/author&gt;&lt;author&gt;Baddour, Frederick G.&lt;/author&gt;&lt;author&gt;Sahir, Asad&lt;/author&gt;&lt;/authors&gt;&lt;/contributors&gt;&lt;titles&gt;&lt;title&gt;Conceptual Process Design and Techno-Economic Assessment of Ex Situ Catalytic Fast Pyrolysis of Biomass: A Fixed Bed Reactor Implementation Scenario for Future Feasibility&lt;/title&gt;&lt;secondary-title&gt;Topics in Catalysis&lt;/secondary-title&gt;&lt;/titles&gt;&lt;periodical&gt;&lt;full-title&gt;Topics in Catalysis&lt;/full-title&gt;&lt;abbr-1&gt;Top Catal&lt;/abbr-1&gt;&lt;/periodical&gt;&lt;pages&gt;2-18&lt;/pages&gt;&lt;volume&gt;59&lt;/volume&gt;&lt;number&gt;1&lt;/number&gt;&lt;section&gt;2&lt;/section&gt;&lt;dates&gt;&lt;year&gt;2015&lt;/year&gt;&lt;/dates&gt;&lt;isbn&gt;1022-5528&amp;#xD;1572-9028&lt;/isbn&gt;&lt;urls&gt;&lt;/urls&gt;&lt;electronic-resource-num&gt;10.1007/s11244-015-0500-z&lt;/electronic-resource-num&gt;&lt;/record&gt;&lt;/Cite&gt;&lt;/EndNote&gt;</w:instrText>
      </w:r>
      <w:r w:rsidR="005C3871">
        <w:rPr>
          <w:rFonts w:ascii="Times New Roman" w:hAnsi="Times New Roman" w:cs="Times New Roman"/>
          <w:lang w:eastAsia="zh-HK"/>
        </w:rPr>
        <w:fldChar w:fldCharType="separate"/>
      </w:r>
      <w:r w:rsidR="005C3871">
        <w:rPr>
          <w:rFonts w:ascii="Times New Roman" w:hAnsi="Times New Roman" w:cs="Times New Roman"/>
          <w:noProof/>
          <w:lang w:eastAsia="zh-HK"/>
        </w:rPr>
        <w:t>[17]</w:t>
      </w:r>
      <w:r w:rsidR="005C3871">
        <w:rPr>
          <w:rFonts w:ascii="Times New Roman" w:hAnsi="Times New Roman" w:cs="Times New Roman"/>
          <w:lang w:eastAsia="zh-HK"/>
        </w:rPr>
        <w:fldChar w:fldCharType="end"/>
      </w:r>
      <w:r w:rsidR="00AD776B">
        <w:rPr>
          <w:rFonts w:ascii="Times New Roman" w:hAnsi="Times New Roman" w:cs="Times New Roman"/>
          <w:lang w:eastAsia="zh-HK"/>
        </w:rPr>
        <w:t>.</w:t>
      </w:r>
      <w:r w:rsidRPr="001736EE">
        <w:rPr>
          <w:rFonts w:ascii="Times New Roman" w:hAnsi="Times New Roman" w:cs="Times New Roman"/>
          <w:lang w:eastAsia="zh-HK"/>
        </w:rPr>
        <w:t xml:space="preserve"> </w:t>
      </w:r>
      <w:r w:rsidR="008212A4">
        <w:rPr>
          <w:rFonts w:ascii="Times New Roman" w:hAnsi="Times New Roman" w:cs="Times New Roman"/>
          <w:lang w:eastAsia="zh-HK"/>
        </w:rPr>
        <w:t xml:space="preserve">Since the process was estimated at the conceptual stage, we have adopted the latter method. The effect of the catalyst cost variations </w:t>
      </w:r>
      <w:r w:rsidR="00AD776B">
        <w:rPr>
          <w:rFonts w:ascii="Times New Roman" w:hAnsi="Times New Roman" w:cs="Times New Roman"/>
          <w:lang w:eastAsia="zh-HK"/>
        </w:rPr>
        <w:t xml:space="preserve">would </w:t>
      </w:r>
      <w:r w:rsidR="008212A4">
        <w:rPr>
          <w:rFonts w:ascii="Times New Roman" w:hAnsi="Times New Roman" w:cs="Times New Roman"/>
          <w:lang w:eastAsia="zh-HK"/>
        </w:rPr>
        <w:t xml:space="preserve">be reflected in the sensitivity analysis. </w:t>
      </w:r>
      <w:r w:rsidR="00411EBC" w:rsidRPr="001736EE">
        <w:rPr>
          <w:rFonts w:ascii="Times New Roman" w:hAnsi="Times New Roman" w:cs="Times New Roman"/>
          <w:lang w:eastAsia="zh-HK"/>
        </w:rPr>
        <w:t xml:space="preserve">The raw materials cost was </w:t>
      </w:r>
      <w:r w:rsidR="005C3871">
        <w:rPr>
          <w:rFonts w:ascii="Times New Roman" w:hAnsi="Times New Roman" w:cs="Times New Roman"/>
          <w:lang w:eastAsia="zh-HK"/>
        </w:rPr>
        <w:t>obtained using the publicly available consumer pricing</w:t>
      </w:r>
      <w:r w:rsidR="00411EBC" w:rsidRPr="001736EE">
        <w:rPr>
          <w:rFonts w:ascii="Times New Roman" w:hAnsi="Times New Roman" w:cs="Times New Roman"/>
          <w:lang w:eastAsia="zh-HK"/>
        </w:rPr>
        <w:t xml:space="preserve"> from Sigma-Aldrich website</w:t>
      </w:r>
      <w:r w:rsidR="006B4DCC" w:rsidRPr="001736EE">
        <w:rPr>
          <w:rFonts w:ascii="Times New Roman" w:hAnsi="Times New Roman" w:cs="Times New Roman"/>
          <w:lang w:eastAsia="zh-HK"/>
        </w:rPr>
        <w:t xml:space="preserve"> </w:t>
      </w:r>
      <w:r w:rsidR="006B4DCC" w:rsidRPr="001736EE">
        <w:rPr>
          <w:rFonts w:ascii="Times New Roman" w:hAnsi="Times New Roman" w:cs="Times New Roman"/>
          <w:lang w:eastAsia="zh-HK"/>
        </w:rPr>
        <w:fldChar w:fldCharType="begin"/>
      </w:r>
      <w:r w:rsidR="005C3871">
        <w:rPr>
          <w:rFonts w:ascii="Times New Roman" w:hAnsi="Times New Roman" w:cs="Times New Roman"/>
          <w:lang w:eastAsia="zh-HK"/>
        </w:rPr>
        <w:instrText xml:space="preserve"> ADDIN EN.CITE &lt;EndNote&gt;&lt;Cite&gt;&lt;RecNum&gt;1&lt;/RecNum&gt;&lt;DisplayText&gt;[18]&lt;/DisplayText&gt;&lt;record&gt;&lt;rec-number&gt;1&lt;/rec-number&gt;&lt;foreign-keys&gt;&lt;key app="EN" db-id="xrs5twvvgass0eerz5axdr2jreps5ept9arx" timestamp="1557729421"&gt;1&lt;/key&gt;&lt;/foreign-keys&gt;&lt;ref-type name="Blog"&gt;56&lt;/ref-type&gt;&lt;contributors&gt;&lt;/contributors&gt;&lt;titles&gt;&lt;title&gt;Sigma-Aldrich Online Product Database&lt;/title&gt;&lt;/titles&gt;&lt;dates&gt;&lt;/dates&gt;&lt;publisher&gt;Sigma-Aldrich Company Website&lt;/publisher&gt;&lt;urls&gt;&lt;related-urls&gt;&lt;url&gt;https://www.sigmaaldrich.com/china-hong-kong.html&lt;/url&gt;&lt;/related-urls&gt;&lt;/urls&gt;&lt;/record&gt;&lt;/Cite&gt;&lt;/EndNote&gt;</w:instrText>
      </w:r>
      <w:r w:rsidR="006B4DCC" w:rsidRPr="001736EE">
        <w:rPr>
          <w:rFonts w:ascii="Times New Roman" w:hAnsi="Times New Roman" w:cs="Times New Roman"/>
          <w:lang w:eastAsia="zh-HK"/>
        </w:rPr>
        <w:fldChar w:fldCharType="separate"/>
      </w:r>
      <w:r w:rsidR="005C3871">
        <w:rPr>
          <w:rFonts w:ascii="Times New Roman" w:hAnsi="Times New Roman" w:cs="Times New Roman"/>
          <w:noProof/>
          <w:lang w:eastAsia="zh-HK"/>
        </w:rPr>
        <w:t>[18]</w:t>
      </w:r>
      <w:r w:rsidR="006B4DCC" w:rsidRPr="001736EE">
        <w:rPr>
          <w:rFonts w:ascii="Times New Roman" w:hAnsi="Times New Roman" w:cs="Times New Roman"/>
          <w:lang w:eastAsia="zh-HK"/>
        </w:rPr>
        <w:fldChar w:fldCharType="end"/>
      </w:r>
      <w:r w:rsidR="00411EBC" w:rsidRPr="001736EE">
        <w:rPr>
          <w:rFonts w:ascii="Times New Roman" w:hAnsi="Times New Roman" w:cs="Times New Roman"/>
          <w:lang w:eastAsia="zh-HK"/>
        </w:rPr>
        <w:t>. The processing</w:t>
      </w:r>
      <w:r w:rsidR="00411EBC" w:rsidRPr="00411EBC">
        <w:rPr>
          <w:rFonts w:ascii="Times New Roman" w:hAnsi="Times New Roman" w:cs="Times New Roman"/>
          <w:lang w:eastAsia="zh-HK"/>
        </w:rPr>
        <w:t xml:space="preserve"> cost of catalyst manufacturing was estimated from </w:t>
      </w:r>
      <w:r w:rsidR="00411EBC">
        <w:rPr>
          <w:rFonts w:ascii="Times New Roman" w:hAnsi="Times New Roman" w:cs="Times New Roman"/>
          <w:lang w:eastAsia="zh-HK"/>
        </w:rPr>
        <w:t xml:space="preserve">the supplementary materials of the </w:t>
      </w:r>
      <w:r w:rsidR="00411EBC" w:rsidRPr="00411EBC">
        <w:rPr>
          <w:rFonts w:ascii="Times New Roman" w:hAnsi="Times New Roman" w:cs="Times New Roman"/>
          <w:lang w:eastAsia="zh-HK"/>
        </w:rPr>
        <w:t>reported literature</w:t>
      </w:r>
      <w:r w:rsidR="008212A4">
        <w:rPr>
          <w:rFonts w:ascii="Times New Roman" w:hAnsi="Times New Roman" w:cs="Times New Roman"/>
          <w:lang w:eastAsia="zh-HK"/>
        </w:rPr>
        <w:t xml:space="preserve"> </w:t>
      </w:r>
      <w:r w:rsidR="008212A4">
        <w:rPr>
          <w:rFonts w:ascii="Times New Roman" w:hAnsi="Times New Roman" w:cs="Times New Roman"/>
          <w:lang w:eastAsia="zh-HK"/>
        </w:rPr>
        <w:fldChar w:fldCharType="begin"/>
      </w:r>
      <w:r w:rsidR="0013326B">
        <w:rPr>
          <w:rFonts w:ascii="Times New Roman" w:hAnsi="Times New Roman" w:cs="Times New Roman"/>
          <w:lang w:eastAsia="zh-HK"/>
        </w:rPr>
        <w:instrText xml:space="preserve"> ADDIN EN.CITE &lt;EndNote&gt;&lt;Cite&gt;&lt;Author&gt;Dutta&lt;/Author&gt;&lt;Year&gt;2015&lt;/Year&gt;&lt;RecNum&gt;10&lt;/RecNum&gt;&lt;DisplayText&gt;[17]&lt;/DisplayText&gt;&lt;record&gt;&lt;rec-number&gt;10&lt;/rec-number&gt;&lt;foreign-keys&gt;&lt;key app="EN" db-id="xrs5twvvgass0eerz5axdr2jreps5ept9arx" timestamp="1557729424"&gt;10&lt;/key&gt;&lt;/foreign-keys&gt;&lt;ref-type name="Journal Article"&gt;17&lt;/ref-type&gt;&lt;contributors&gt;&lt;authors&gt;&lt;author&gt;Dutta, Abhijit&lt;/author&gt;&lt;author&gt;Schaidle, Joshua A.&lt;/author&gt;&lt;author&gt;Humbird, David&lt;/author&gt;&lt;author&gt;Baddour, Frederick G.&lt;/author&gt;&lt;author&gt;Sahir, Asad&lt;/author&gt;&lt;/authors&gt;&lt;/contributors&gt;&lt;titles&gt;&lt;title&gt;Conceptual Process Design and Techno-Economic Assessment of Ex Situ Catalytic Fast Pyrolysis of Biomass: A Fixed Bed Reactor Implementation Scenario for Future Feasibility&lt;/title&gt;&lt;secondary-title&gt;Topics in Catalysis&lt;/secondary-title&gt;&lt;/titles&gt;&lt;periodical&gt;&lt;full-title&gt;Topics in Catalysis&lt;/full-title&gt;&lt;abbr-1&gt;Top Catal&lt;/abbr-1&gt;&lt;/periodical&gt;&lt;pages&gt;2-18&lt;/pages&gt;&lt;volume&gt;59&lt;/volume&gt;&lt;number&gt;1&lt;/number&gt;&lt;section&gt;2&lt;/section&gt;&lt;dates&gt;&lt;year&gt;2015&lt;/year&gt;&lt;/dates&gt;&lt;isbn&gt;1022-5528&amp;#xD;1572-9028&lt;/isbn&gt;&lt;urls&gt;&lt;/urls&gt;&lt;electronic-resource-num&gt;10.1007/s11244-015-0500-z&lt;/electronic-resource-num&gt;&lt;/record&gt;&lt;/Cite&gt;&lt;/EndNote&gt;</w:instrText>
      </w:r>
      <w:r w:rsidR="008212A4">
        <w:rPr>
          <w:rFonts w:ascii="Times New Roman" w:hAnsi="Times New Roman" w:cs="Times New Roman"/>
          <w:lang w:eastAsia="zh-HK"/>
        </w:rPr>
        <w:fldChar w:fldCharType="separate"/>
      </w:r>
      <w:r w:rsidR="008212A4">
        <w:rPr>
          <w:rFonts w:ascii="Times New Roman" w:hAnsi="Times New Roman" w:cs="Times New Roman"/>
          <w:noProof/>
          <w:lang w:eastAsia="zh-HK"/>
        </w:rPr>
        <w:t>[17]</w:t>
      </w:r>
      <w:r w:rsidR="008212A4">
        <w:rPr>
          <w:rFonts w:ascii="Times New Roman" w:hAnsi="Times New Roman" w:cs="Times New Roman"/>
          <w:lang w:eastAsia="zh-HK"/>
        </w:rPr>
        <w:fldChar w:fldCharType="end"/>
      </w:r>
      <w:r w:rsidR="00411EBC" w:rsidRPr="00411EBC">
        <w:rPr>
          <w:rFonts w:ascii="Times New Roman" w:hAnsi="Times New Roman" w:cs="Times New Roman"/>
          <w:lang w:eastAsia="zh-HK"/>
        </w:rPr>
        <w:t xml:space="preserve">. </w:t>
      </w:r>
      <w:bookmarkStart w:id="1" w:name="_GoBack"/>
      <w:bookmarkEnd w:id="1"/>
    </w:p>
    <w:bookmarkEnd w:id="0"/>
    <w:p w14:paraId="35032C66" w14:textId="77777777" w:rsidR="00411EBC" w:rsidRPr="002C5468" w:rsidRDefault="00411EBC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p w14:paraId="55CB1AB2" w14:textId="1F5640A8" w:rsidR="003F116D" w:rsidRPr="00200338" w:rsidRDefault="003F116D" w:rsidP="00115801">
      <w:pPr>
        <w:widowControl/>
        <w:rPr>
          <w:rFonts w:ascii="Times New Roman" w:hAnsi="Times New Roman" w:cs="Times New Roman"/>
          <w:b/>
          <w:lang w:eastAsia="zh-HK"/>
        </w:rPr>
      </w:pPr>
      <w:r w:rsidRPr="00200338">
        <w:rPr>
          <w:rFonts w:ascii="Times New Roman" w:hAnsi="Times New Roman" w:cs="Times New Roman"/>
          <w:b/>
          <w:lang w:eastAsia="zh-HK"/>
        </w:rPr>
        <w:t>Calculation of Catalyst Cost (in US$)</w:t>
      </w:r>
    </w:p>
    <w:p w14:paraId="6BCC101A" w14:textId="2433F230" w:rsidR="00597101" w:rsidRDefault="00C645F7" w:rsidP="00115801">
      <w:pPr>
        <w:widowControl/>
        <w:rPr>
          <w:rFonts w:ascii="Times New Roman" w:hAnsi="Times New Roman" w:cs="Times New Roman"/>
          <w:b/>
          <w:lang w:eastAsia="zh-HK"/>
        </w:rPr>
      </w:pPr>
      <w:r w:rsidRPr="00200338">
        <w:rPr>
          <w:rFonts w:ascii="Times New Roman" w:hAnsi="Times New Roman" w:cs="Times New Roman"/>
          <w:b/>
          <w:lang w:eastAsia="zh-HK"/>
        </w:rPr>
        <w:t xml:space="preserve">Cost of </w:t>
      </w:r>
      <w:r w:rsidR="00EB3BAE">
        <w:rPr>
          <w:rFonts w:ascii="Times New Roman" w:hAnsi="Times New Roman" w:cs="Times New Roman"/>
          <w:b/>
          <w:lang w:eastAsia="zh-HK"/>
        </w:rPr>
        <w:t>2wt</w:t>
      </w:r>
      <w:r w:rsidR="00EB3BAE" w:rsidRPr="00EB3BAE">
        <w:rPr>
          <w:rFonts w:ascii="Times New Roman" w:hAnsi="Times New Roman" w:cs="Times New Roman"/>
          <w:b/>
          <w:szCs w:val="24"/>
          <w:lang w:eastAsia="zh-HK"/>
        </w:rPr>
        <w:t>%</w:t>
      </w:r>
      <w:r w:rsidRPr="00EB3BAE">
        <w:rPr>
          <w:rFonts w:ascii="Times New Roman" w:hAnsi="Times New Roman" w:cs="Times New Roman"/>
          <w:b/>
          <w:szCs w:val="24"/>
          <w:lang w:eastAsia="zh-HK"/>
        </w:rPr>
        <w:t>Ru/Nb</w:t>
      </w:r>
      <w:r w:rsidRPr="00EB3BAE">
        <w:rPr>
          <w:rFonts w:ascii="Times New Roman" w:hAnsi="Times New Roman" w:cs="Times New Roman"/>
          <w:b/>
          <w:szCs w:val="24"/>
          <w:vertAlign w:val="subscript"/>
          <w:lang w:eastAsia="zh-HK"/>
        </w:rPr>
        <w:t>2</w:t>
      </w:r>
      <w:r w:rsidRPr="00EB3BAE">
        <w:rPr>
          <w:rFonts w:ascii="Times New Roman" w:hAnsi="Times New Roman" w:cs="Times New Roman"/>
          <w:b/>
          <w:szCs w:val="24"/>
          <w:lang w:eastAsia="zh-HK"/>
        </w:rPr>
        <w:t>O</w:t>
      </w:r>
      <w:r w:rsidRPr="00EB3BAE">
        <w:rPr>
          <w:rFonts w:ascii="Times New Roman" w:hAnsi="Times New Roman" w:cs="Times New Roman"/>
          <w:b/>
          <w:szCs w:val="24"/>
          <w:vertAlign w:val="subscript"/>
          <w:lang w:eastAsia="zh-HK"/>
        </w:rPr>
        <w:t>5</w:t>
      </w:r>
    </w:p>
    <w:p w14:paraId="0E92B5CD" w14:textId="77777777" w:rsidR="001811B7" w:rsidRDefault="001811B7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tbl>
      <w:tblPr>
        <w:tblW w:w="90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842"/>
        <w:gridCol w:w="993"/>
        <w:gridCol w:w="1527"/>
      </w:tblGrid>
      <w:tr w:rsidR="001811B7" w:rsidRPr="001811B7" w14:paraId="4C3B6806" w14:textId="77777777" w:rsidTr="001811B7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2CB" w14:textId="77777777" w:rsidR="001811B7" w:rsidRPr="001811B7" w:rsidRDefault="001811B7" w:rsidP="001811B7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b/>
                <w:bCs/>
                <w:i/>
                <w:iCs/>
                <w:color w:val="000000" w:themeColor="text1"/>
                <w:kern w:val="0"/>
                <w:sz w:val="22"/>
              </w:rPr>
              <w:t>Main Material Cost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6DDD" w14:textId="77777777" w:rsidR="001811B7" w:rsidRPr="001811B7" w:rsidRDefault="001811B7" w:rsidP="001811B7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iCs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224" w14:textId="77777777" w:rsidR="001811B7" w:rsidRPr="001811B7" w:rsidRDefault="001811B7" w:rsidP="001811B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642A" w14:textId="77777777" w:rsidR="001811B7" w:rsidRPr="001811B7" w:rsidRDefault="001811B7" w:rsidP="001811B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64DE" w14:textId="77777777" w:rsidR="001811B7" w:rsidRPr="001811B7" w:rsidRDefault="001811B7" w:rsidP="001811B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68AC" w14:textId="77777777" w:rsidR="001811B7" w:rsidRPr="001811B7" w:rsidRDefault="001811B7" w:rsidP="001811B7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811B7" w:rsidRPr="001811B7" w14:paraId="3842A599" w14:textId="77777777" w:rsidTr="001811B7">
        <w:trPr>
          <w:trHeight w:val="61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E128A58" w14:textId="77777777" w:rsidR="001811B7" w:rsidRPr="001811B7" w:rsidRDefault="001811B7" w:rsidP="001811B7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852157B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MW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00EDC6A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Usage (</w:t>
            </w:r>
            <w:proofErr w:type="spellStart"/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mol</w:t>
            </w:r>
            <w:proofErr w:type="spellEnd"/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52A81FC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amount needed for 1 g Cat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AC97237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Unit Price per gram</w:t>
            </w:r>
          </w:p>
        </w:tc>
        <w:tc>
          <w:tcPr>
            <w:tcW w:w="15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D2FA7BC" w14:textId="758EADDE" w:rsidR="001811B7" w:rsidRPr="001811B7" w:rsidRDefault="001811B7" w:rsidP="001B6AA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Remarks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fldChar w:fldCharType="begin"/>
            </w:r>
            <w:r w:rsidR="0013326B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instrText xml:space="preserve"> ADDIN EN.CITE &lt;EndNote&gt;&lt;Cite&gt;&lt;Author&gt;Bikovens&lt;/Author&gt;&lt;Year&gt;2010&lt;/Year&gt;&lt;RecNum&gt;4&lt;/RecNum&gt;&lt;DisplayText&gt;[9]&lt;/DisplayText&gt;&lt;record&gt;&lt;rec-number&gt;4&lt;/rec-number&gt;&lt;foreign-keys&gt;&lt;key app="EN" db-id="xrs5twvvgass0eerz5axdr2jreps5ept9arx" timestamp="1557729421"&gt;4&lt;/key&gt;&lt;/foreign-keys&gt;&lt;ref-type name="Journal Article"&gt;17&lt;/ref-type&gt;&lt;contributors&gt;&lt;authors&gt;&lt;author&gt;Oskars Bikovens&lt;/author&gt;&lt;author&gt;Galina Telysheva&lt;/author&gt;&lt;author&gt;Kenji Iiyama&lt;/author&gt;&lt;/authors&gt;&lt;/contributors&gt;&lt;titles&gt;&lt;title&gt;Comparative studies of grass compost lignin and the lignin component of compost humic substances&lt;/title&gt;&lt;secondary-title&gt;Chemistry and Ecology&lt;/secondary-title&gt;&lt;/titles&gt;&lt;periodical&gt;&lt;full-title&gt;Chemistry and Ecology&lt;/full-title&gt;&lt;abbr-1&gt;Chem Ecol&lt;/abbr-1&gt;&lt;/periodical&gt;&lt;pages&gt;&lt;style face="normal" font="default" size="100%"&gt;67&lt;/style&gt;&lt;style face="normal" font="default" charset="136" size="100%"&gt;–75&lt;/style&gt;&lt;/pages&gt;&lt;volume&gt;26&lt;/volume&gt;&lt;dates&gt;&lt;year&gt;2010&lt;/year&gt;&lt;/dates&gt;&lt;urls&gt;&lt;/urls&gt;&lt;electronic-resource-num&gt;10.1080/02757540.2010.494600&lt;/electronic-resource-num&gt;&lt;/record&gt;&lt;/Cite&gt;&lt;/EndNote&gt;</w:instrTex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fldChar w:fldCharType="separate"/>
            </w:r>
            <w:r w:rsidR="00F54477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 w:val="22"/>
              </w:rPr>
              <w:t>[9]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fldChar w:fldCharType="end"/>
            </w:r>
          </w:p>
        </w:tc>
      </w:tr>
      <w:tr w:rsidR="001811B7" w:rsidRPr="001811B7" w14:paraId="17C5537E" w14:textId="77777777" w:rsidTr="001811B7">
        <w:trPr>
          <w:trHeight w:val="3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B14D" w14:textId="77777777" w:rsidR="001811B7" w:rsidRPr="001811B7" w:rsidRDefault="001811B7" w:rsidP="001811B7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Nb</w:t>
            </w: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vertAlign w:val="subscript"/>
              </w:rPr>
              <w:t>2</w:t>
            </w: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O</w:t>
            </w: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vertAlign w:val="subscript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C531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265.81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CA22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5251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D0B5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0.926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27D15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22"/>
              </w:rPr>
              <w:t>(208515-500G)</w:t>
            </w:r>
          </w:p>
        </w:tc>
      </w:tr>
      <w:tr w:rsidR="001811B7" w:rsidRPr="001811B7" w14:paraId="1339A4C9" w14:textId="77777777" w:rsidTr="001811B7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0B97B" w14:textId="77777777" w:rsidR="001811B7" w:rsidRPr="001811B7" w:rsidRDefault="001811B7" w:rsidP="001811B7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RuCl</w:t>
            </w:r>
            <w:r w:rsidRPr="00664A52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859B4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207.43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4D2C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0.000536726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B5159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0.0410468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9E4C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35.9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90B8" w14:textId="77777777" w:rsidR="001811B7" w:rsidRPr="001811B7" w:rsidRDefault="001811B7" w:rsidP="001811B7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22"/>
              </w:rPr>
            </w:pPr>
            <w:r w:rsidRPr="001811B7">
              <w:rPr>
                <w:rFonts w:ascii="Times New Roman" w:eastAsia="新細明體" w:hAnsi="Times New Roman" w:cs="Times New Roman"/>
                <w:bCs/>
                <w:color w:val="000000" w:themeColor="text1"/>
                <w:kern w:val="0"/>
                <w:sz w:val="22"/>
              </w:rPr>
              <w:t>208523-50G</w:t>
            </w:r>
          </w:p>
        </w:tc>
      </w:tr>
    </w:tbl>
    <w:p w14:paraId="25736081" w14:textId="77777777" w:rsidR="001811B7" w:rsidRDefault="001811B7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tbl>
      <w:tblPr>
        <w:tblW w:w="5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0"/>
        <w:gridCol w:w="1360"/>
        <w:gridCol w:w="1480"/>
      </w:tblGrid>
      <w:tr w:rsidR="0084335D" w:rsidRPr="0084335D" w14:paraId="06E4C7DE" w14:textId="77777777" w:rsidTr="0084335D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F227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  <w:t>Processing Cost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B255" w14:textId="77777777" w:rsidR="0084335D" w:rsidRPr="0084335D" w:rsidRDefault="0084335D" w:rsidP="0084335D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63DD" w14:textId="77777777" w:rsidR="0084335D" w:rsidRPr="0084335D" w:rsidRDefault="0084335D" w:rsidP="0084335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335D" w:rsidRPr="0084335D" w14:paraId="5557E2A7" w14:textId="77777777" w:rsidTr="0084335D">
        <w:trPr>
          <w:trHeight w:val="705"/>
        </w:trPr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1D43411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Process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4DE2E4B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Process Severity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AA2BCFA" w14:textId="77777777" w:rsid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Std</w:t>
            </w:r>
            <w:proofErr w:type="spellEnd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Cost </w:t>
            </w:r>
          </w:p>
          <w:p w14:paraId="40389278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($/</w:t>
            </w:r>
            <w:proofErr w:type="spellStart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lb</w:t>
            </w:r>
            <w:proofErr w:type="spellEnd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catalyst)</w:t>
            </w:r>
          </w:p>
        </w:tc>
      </w:tr>
      <w:tr w:rsidR="0084335D" w:rsidRPr="0084335D" w14:paraId="525B8E2F" w14:textId="77777777" w:rsidTr="0084335D">
        <w:trPr>
          <w:trHeight w:val="330"/>
        </w:trPr>
        <w:tc>
          <w:tcPr>
            <w:tcW w:w="2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1170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Mixing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B754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Solvents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C97D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335D" w:rsidRPr="0084335D" w14:paraId="75058A89" w14:textId="77777777" w:rsidTr="0084335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8FBF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Ramping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50BB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(&lt;250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CE35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84335D" w:rsidRPr="0084335D" w14:paraId="7FE98AFB" w14:textId="77777777" w:rsidTr="0084335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E51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Ramping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FB4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(&gt;250</w:t>
            </w:r>
            <w:r w:rsidR="001103E6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B3FC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84335D" w:rsidRPr="0084335D" w14:paraId="3C609053" w14:textId="77777777" w:rsidTr="0084335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C77B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Heating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7CBE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(&lt;350</w:t>
            </w:r>
            <w:r w:rsidR="001103E6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74AB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84335D" w:rsidRPr="0084335D" w14:paraId="5E2A2160" w14:textId="77777777" w:rsidTr="0084335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8F93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Heating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8EC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(&gt;350</w:t>
            </w:r>
            <w:r w:rsidR="001103E6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7C80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84335D" w:rsidRPr="0084335D" w14:paraId="4E904CEE" w14:textId="77777777" w:rsidTr="0084335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48C7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Cooling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B929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1C95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335D" w:rsidRPr="0084335D" w14:paraId="520E27F6" w14:textId="77777777" w:rsidTr="0084335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2746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Filtration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4F9F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3A2A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84335D" w:rsidRPr="0084335D" w14:paraId="62D06892" w14:textId="77777777" w:rsidTr="0084335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E5E2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Supporting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B696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8E22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84335D" w:rsidRPr="0084335D" w14:paraId="7CDF0FDA" w14:textId="77777777" w:rsidTr="0084335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880C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Drying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1A7D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F710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335D" w:rsidRPr="0084335D" w14:paraId="5BACA15A" w14:textId="77777777" w:rsidTr="0084335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25BE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Passivation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B421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221E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84335D" w:rsidRPr="0084335D" w14:paraId="60991864" w14:textId="77777777" w:rsidTr="0084335D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6EC57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Total Processing Cost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575A2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EB240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</w:tbl>
    <w:p w14:paraId="6C4997AE" w14:textId="77777777" w:rsidR="000A16C6" w:rsidRDefault="000A16C6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tbl>
      <w:tblPr>
        <w:tblW w:w="5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0"/>
        <w:gridCol w:w="1360"/>
        <w:gridCol w:w="1480"/>
      </w:tblGrid>
      <w:tr w:rsidR="0084335D" w:rsidRPr="0084335D" w14:paraId="3B85EE8F" w14:textId="77777777" w:rsidTr="0084335D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CE8DE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  <w:t>Price of Catalyst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E73D3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E4410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335D" w:rsidRPr="0084335D" w14:paraId="1EA5650D" w14:textId="77777777" w:rsidTr="0084335D">
        <w:trPr>
          <w:trHeight w:val="747"/>
        </w:trPr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C1DA823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8C8056E" w14:textId="76346E0B" w:rsidR="0084335D" w:rsidRDefault="00DD320F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Standard</w:t>
            </w:r>
            <w:r w:rsidR="0084335D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Cost </w:t>
            </w:r>
          </w:p>
          <w:p w14:paraId="6C852812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($/</w:t>
            </w:r>
            <w:proofErr w:type="spellStart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lb</w:t>
            </w:r>
            <w:proofErr w:type="spellEnd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catalyst)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B5F35F2" w14:textId="7C57AA84" w:rsidR="0084335D" w:rsidRPr="0084335D" w:rsidRDefault="00DD320F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Standard</w:t>
            </w:r>
            <w:r w:rsidR="0084335D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Cost  ($/kg catalyst)</w:t>
            </w:r>
          </w:p>
        </w:tc>
      </w:tr>
      <w:tr w:rsidR="0084335D" w:rsidRPr="0084335D" w14:paraId="2BDCFC43" w14:textId="77777777" w:rsidTr="0084335D">
        <w:trPr>
          <w:trHeight w:val="330"/>
        </w:trPr>
        <w:tc>
          <w:tcPr>
            <w:tcW w:w="2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58EC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Processing Cost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2E3A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2E67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46.29707506</w:t>
            </w:r>
          </w:p>
        </w:tc>
      </w:tr>
      <w:tr w:rsidR="0084335D" w:rsidRPr="0084335D" w14:paraId="0A929AD3" w14:textId="77777777" w:rsidTr="0084335D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DD2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Materials Cost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611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FC7" w14:textId="77777777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2381.060093</w:t>
            </w:r>
          </w:p>
        </w:tc>
      </w:tr>
      <w:tr w:rsidR="0084335D" w:rsidRPr="0084335D" w14:paraId="68D51504" w14:textId="77777777" w:rsidTr="0084335D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A48D9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Total Cost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98F82" w14:textId="77777777" w:rsidR="0084335D" w:rsidRPr="0084335D" w:rsidRDefault="0084335D" w:rsidP="0084335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376E6" w14:textId="48E96A40" w:rsidR="0084335D" w:rsidRPr="0084335D" w:rsidRDefault="0084335D" w:rsidP="0084335D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2427.3</w:t>
            </w:r>
            <w:r w:rsidR="00DD320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</w:tbl>
    <w:p w14:paraId="519434E3" w14:textId="77777777" w:rsidR="0084335D" w:rsidRDefault="0084335D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p w14:paraId="2EBB0DD9" w14:textId="77DED74D" w:rsidR="00161FEF" w:rsidRPr="00200338" w:rsidRDefault="00161FEF" w:rsidP="00115801">
      <w:pPr>
        <w:widowControl/>
        <w:rPr>
          <w:rFonts w:ascii="Times New Roman" w:hAnsi="Times New Roman" w:cs="Times New Roman"/>
          <w:b/>
          <w:lang w:eastAsia="zh-HK"/>
        </w:rPr>
      </w:pPr>
      <w:r w:rsidRPr="00200338">
        <w:rPr>
          <w:rFonts w:ascii="Times New Roman" w:hAnsi="Times New Roman" w:cs="Times New Roman"/>
          <w:b/>
          <w:lang w:eastAsia="zh-HK"/>
        </w:rPr>
        <w:t>Calculation of Catalyst Cost (in US$)</w:t>
      </w:r>
    </w:p>
    <w:p w14:paraId="590EFDD2" w14:textId="3AF6AA32" w:rsidR="00C645F7" w:rsidRDefault="00161FEF" w:rsidP="00115801">
      <w:pPr>
        <w:widowControl/>
        <w:rPr>
          <w:rFonts w:ascii="Times New Roman" w:hAnsi="Times New Roman" w:cs="Times New Roman"/>
          <w:b/>
          <w:lang w:eastAsia="zh-HK"/>
        </w:rPr>
      </w:pPr>
      <w:r w:rsidRPr="00200338">
        <w:rPr>
          <w:rFonts w:ascii="Times New Roman" w:hAnsi="Times New Roman" w:cs="Times New Roman"/>
          <w:b/>
          <w:lang w:eastAsia="zh-HK"/>
        </w:rPr>
        <w:t xml:space="preserve">Cost of </w:t>
      </w:r>
      <w:bookmarkStart w:id="2" w:name="_Hlk8496999"/>
      <w:r w:rsidR="00B61C42">
        <w:rPr>
          <w:rFonts w:ascii="Times New Roman" w:hAnsi="Times New Roman" w:cs="Times New Roman"/>
          <w:b/>
          <w:lang w:eastAsia="zh-HK"/>
        </w:rPr>
        <w:t>2wt</w:t>
      </w:r>
      <w:r w:rsidR="00B61C42" w:rsidRPr="00EB3BAE">
        <w:rPr>
          <w:rFonts w:ascii="Times New Roman" w:hAnsi="Times New Roman" w:cs="Times New Roman"/>
          <w:b/>
          <w:szCs w:val="24"/>
          <w:lang w:eastAsia="zh-HK"/>
        </w:rPr>
        <w:t>%Ru/</w:t>
      </w:r>
      <w:r w:rsidR="00B61C42">
        <w:rPr>
          <w:rFonts w:ascii="Times New Roman" w:hAnsi="Times New Roman" w:cs="Times New Roman"/>
          <w:b/>
          <w:szCs w:val="24"/>
          <w:lang w:eastAsia="zh-HK"/>
        </w:rPr>
        <w:t>C</w:t>
      </w:r>
      <w:r w:rsidR="00B61C42" w:rsidRPr="00EB3BAE">
        <w:rPr>
          <w:rFonts w:ascii="Times New Roman" w:hAnsi="Times New Roman" w:cs="Times New Roman"/>
          <w:b/>
          <w:szCs w:val="24"/>
          <w:lang w:eastAsia="zh-HK"/>
        </w:rPr>
        <w:t xml:space="preserve"> </w:t>
      </w:r>
      <w:bookmarkEnd w:id="2"/>
    </w:p>
    <w:p w14:paraId="2F2C3FC6" w14:textId="77777777" w:rsidR="00B17280" w:rsidRDefault="00B17280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tbl>
      <w:tblPr>
        <w:tblW w:w="8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993"/>
        <w:gridCol w:w="1825"/>
        <w:gridCol w:w="1200"/>
        <w:gridCol w:w="1340"/>
      </w:tblGrid>
      <w:tr w:rsidR="009E0B4A" w:rsidRPr="009E0B4A" w14:paraId="6CB4B7C0" w14:textId="77777777" w:rsidTr="009E0B4A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6AA4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Main Material Cost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FC00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97D0" w14:textId="77777777" w:rsidR="009E0B4A" w:rsidRPr="009E0B4A" w:rsidRDefault="009E0B4A" w:rsidP="009E0B4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04AB" w14:textId="77777777" w:rsidR="009E0B4A" w:rsidRPr="009E0B4A" w:rsidRDefault="009E0B4A" w:rsidP="009E0B4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E280" w14:textId="77777777" w:rsidR="009E0B4A" w:rsidRPr="009E0B4A" w:rsidRDefault="009E0B4A" w:rsidP="009E0B4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FBD3" w14:textId="77777777" w:rsidR="009E0B4A" w:rsidRPr="009E0B4A" w:rsidRDefault="009E0B4A" w:rsidP="009E0B4A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9E0B4A" w:rsidRPr="009E0B4A" w14:paraId="640ECB88" w14:textId="77777777" w:rsidTr="009E0B4A">
        <w:trPr>
          <w:trHeight w:val="61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BFA2261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605D726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MW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91BCD01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Usage (</w:t>
            </w:r>
            <w:proofErr w:type="spellStart"/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mol</w:t>
            </w:r>
            <w:proofErr w:type="spellEnd"/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A94977A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amount needed for 1 g Cat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183DD50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Unit Price per gram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ACE3688" w14:textId="5F515849" w:rsidR="009E0B4A" w:rsidRPr="009E0B4A" w:rsidRDefault="009E0B4A" w:rsidP="001B6AA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Remarks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fldChar w:fldCharType="begin"/>
            </w:r>
            <w:r w:rsidR="0013326B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instrText xml:space="preserve"> ADDIN EN.CITE &lt;EndNote&gt;&lt;Cite&gt;&lt;Author&gt;Bikovens&lt;/Author&gt;&lt;Year&gt;2010&lt;/Year&gt;&lt;RecNum&gt;4&lt;/RecNum&gt;&lt;DisplayText&gt;[9]&lt;/DisplayText&gt;&lt;record&gt;&lt;rec-number&gt;4&lt;/rec-number&gt;&lt;foreign-keys&gt;&lt;key app="EN" db-id="xrs5twvvgass0eerz5axdr2jreps5ept9arx" timestamp="1557729421"&gt;4&lt;/key&gt;&lt;/foreign-keys&gt;&lt;ref-type name="Journal Article"&gt;17&lt;/ref-type&gt;&lt;contributors&gt;&lt;authors&gt;&lt;author&gt;Oskars Bikovens&lt;/author&gt;&lt;author&gt;Galina Telysheva&lt;/author&gt;&lt;author&gt;Kenji Iiyama&lt;/author&gt;&lt;/authors&gt;&lt;/contributors&gt;&lt;titles&gt;&lt;title&gt;Comparative studies of grass compost lignin and the lignin component of compost humic substances&lt;/title&gt;&lt;secondary-title&gt;Chemistry and Ecology&lt;/secondary-title&gt;&lt;/titles&gt;&lt;periodical&gt;&lt;full-title&gt;Chemistry and Ecology&lt;/full-title&gt;&lt;abbr-1&gt;Chem Ecol&lt;/abbr-1&gt;&lt;/periodical&gt;&lt;pages&gt;&lt;style face="normal" font="default" size="100%"&gt;67&lt;/style&gt;&lt;style face="normal" font="default" charset="136" size="100%"&gt;–75&lt;/style&gt;&lt;/pages&gt;&lt;volume&gt;26&lt;/volume&gt;&lt;dates&gt;&lt;year&gt;2010&lt;/year&gt;&lt;/dates&gt;&lt;urls&gt;&lt;/urls&gt;&lt;electronic-resource-num&gt;10.1080/02757540.2010.494600&lt;/electronic-resource-num&gt;&lt;/record&gt;&lt;/Cite&gt;&lt;/EndNote&gt;</w:instrTex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fldChar w:fldCharType="separate"/>
            </w:r>
            <w:r w:rsidR="00F54477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 w:val="22"/>
              </w:rPr>
              <w:t>[9]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fldChar w:fldCharType="end"/>
            </w:r>
          </w:p>
        </w:tc>
      </w:tr>
      <w:tr w:rsidR="009E0B4A" w:rsidRPr="009E0B4A" w14:paraId="327DD3A6" w14:textId="77777777" w:rsidTr="009E0B4A">
        <w:trPr>
          <w:trHeight w:val="407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F3A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C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F059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CBA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0.01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0F9B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0.98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8473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0.1144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F1323" w14:textId="23EC1882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(242268-1</w:t>
            </w:r>
            <w:r w:rsidR="00140AC2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k</w:t>
            </w: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g)</w:t>
            </w:r>
          </w:p>
        </w:tc>
      </w:tr>
      <w:tr w:rsidR="009E0B4A" w:rsidRPr="009E0B4A" w14:paraId="01878B03" w14:textId="77777777" w:rsidTr="009E0B4A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D480C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RuCl</w:t>
            </w:r>
            <w:r w:rsidRPr="00664A52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1A571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207.43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4928D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2.414E-05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71565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0.0410468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CAC5E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35.9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D6279" w14:textId="77777777" w:rsidR="009E0B4A" w:rsidRPr="009E0B4A" w:rsidRDefault="009E0B4A" w:rsidP="009E0B4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208523-50G</w:t>
            </w:r>
          </w:p>
        </w:tc>
      </w:tr>
    </w:tbl>
    <w:p w14:paraId="47EC9767" w14:textId="77777777" w:rsidR="009E0B4A" w:rsidRPr="00B61C42" w:rsidRDefault="009E0B4A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tbl>
      <w:tblPr>
        <w:tblW w:w="5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0"/>
        <w:gridCol w:w="1360"/>
        <w:gridCol w:w="1480"/>
      </w:tblGrid>
      <w:tr w:rsidR="009E0B4A" w:rsidRPr="0084335D" w14:paraId="251B199C" w14:textId="77777777" w:rsidTr="00411EBC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35CA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  <w:t>Processing Cost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76D9" w14:textId="77777777" w:rsidR="009E0B4A" w:rsidRPr="0084335D" w:rsidRDefault="009E0B4A" w:rsidP="00411EB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5552" w14:textId="77777777" w:rsidR="009E0B4A" w:rsidRPr="0084335D" w:rsidRDefault="009E0B4A" w:rsidP="00411EB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E0B4A" w:rsidRPr="0084335D" w14:paraId="4BAD7F3A" w14:textId="77777777" w:rsidTr="00411EBC">
        <w:trPr>
          <w:trHeight w:val="705"/>
        </w:trPr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BB24207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Process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09BBD8B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Process Severity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1C33D6A" w14:textId="77777777" w:rsidR="009E0B4A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Std</w:t>
            </w:r>
            <w:proofErr w:type="spellEnd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Cost </w:t>
            </w:r>
          </w:p>
          <w:p w14:paraId="0A17BCAA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($/</w:t>
            </w:r>
            <w:proofErr w:type="spellStart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lb</w:t>
            </w:r>
            <w:proofErr w:type="spellEnd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catalyst)</w:t>
            </w:r>
          </w:p>
        </w:tc>
      </w:tr>
      <w:tr w:rsidR="009E0B4A" w:rsidRPr="0084335D" w14:paraId="2C7EBA34" w14:textId="77777777" w:rsidTr="00411EBC">
        <w:trPr>
          <w:trHeight w:val="330"/>
        </w:trPr>
        <w:tc>
          <w:tcPr>
            <w:tcW w:w="2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BA1F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Mixing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203C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Solvents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89FF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E0B4A" w:rsidRPr="0084335D" w14:paraId="6B5272FC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2A12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Ramping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AB76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(&lt;250</w:t>
            </w:r>
            <w:r w:rsidR="001103E6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AD2D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9E0B4A" w:rsidRPr="0084335D" w14:paraId="23CE0B86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0D01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Ramping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C917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(&gt;250</w:t>
            </w:r>
            <w:r w:rsidR="001103E6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3626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9E0B4A" w:rsidRPr="0084335D" w14:paraId="64F37F11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E49A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Heating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861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(&lt;350</w:t>
            </w:r>
            <w:r w:rsidR="001103E6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024F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9E0B4A" w:rsidRPr="0084335D" w14:paraId="1C9EA2AC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9E71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Heating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4B24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(&gt;350</w:t>
            </w:r>
            <w:r w:rsidR="001103E6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61BF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9E0B4A" w:rsidRPr="0084335D" w14:paraId="6B7CD6BD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6280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Cooling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CF4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55CF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E0B4A" w:rsidRPr="0084335D" w14:paraId="55EF0FF6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0A45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Filtration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CB69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6CE2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9E0B4A" w:rsidRPr="0084335D" w14:paraId="2A2A1175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45DB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Supporting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B535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7324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9E0B4A" w:rsidRPr="0084335D" w14:paraId="2CA63F61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621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Drying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48C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306A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E0B4A" w:rsidRPr="0084335D" w14:paraId="130C0D8D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4329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Passivation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23FB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34D9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E0B4A" w:rsidRPr="0084335D" w14:paraId="0C357881" w14:textId="77777777" w:rsidTr="00411EBC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08DD9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Total Processing Cost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E9D72" w14:textId="77777777" w:rsidR="009E0B4A" w:rsidRPr="0084335D" w:rsidRDefault="009E0B4A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AC933" w14:textId="77777777" w:rsidR="009E0B4A" w:rsidRPr="0084335D" w:rsidRDefault="009E0B4A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</w:tbl>
    <w:p w14:paraId="7A5CB192" w14:textId="77777777" w:rsidR="000A16C6" w:rsidRDefault="000A16C6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tbl>
      <w:tblPr>
        <w:tblW w:w="49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36"/>
      </w:tblGrid>
      <w:tr w:rsidR="009E0B4A" w:rsidRPr="009E0B4A" w14:paraId="1D57B599" w14:textId="77777777" w:rsidTr="009E0B4A">
        <w:trPr>
          <w:trHeight w:val="1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1D88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  <w:t>Price of Catalyst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CF09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63EF" w14:textId="77777777" w:rsidR="009E0B4A" w:rsidRPr="009E0B4A" w:rsidRDefault="009E0B4A" w:rsidP="009E0B4A">
            <w:pPr>
              <w:widowControl/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9E0B4A" w:rsidRPr="009E0B4A" w14:paraId="159D9AF0" w14:textId="77777777" w:rsidTr="009E0B4A">
        <w:trPr>
          <w:trHeight w:val="695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8DE6607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6FD0445" w14:textId="77777777" w:rsid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>Std</w:t>
            </w:r>
            <w:proofErr w:type="spellEnd"/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 xml:space="preserve"> Cost </w:t>
            </w:r>
          </w:p>
          <w:p w14:paraId="039989DC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>($/</w:t>
            </w:r>
            <w:proofErr w:type="spellStart"/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>lb</w:t>
            </w:r>
            <w:proofErr w:type="spellEnd"/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 xml:space="preserve"> catalyst)</w:t>
            </w:r>
          </w:p>
        </w:tc>
        <w:tc>
          <w:tcPr>
            <w:tcW w:w="1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44A78A4" w14:textId="77777777" w:rsid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>Std</w:t>
            </w:r>
            <w:proofErr w:type="spellEnd"/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 xml:space="preserve"> Cost </w:t>
            </w:r>
          </w:p>
          <w:p w14:paraId="2802FC81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>($/kg catalyst)</w:t>
            </w:r>
          </w:p>
        </w:tc>
      </w:tr>
      <w:tr w:rsidR="009E0B4A" w:rsidRPr="009E0B4A" w14:paraId="52537332" w14:textId="77777777" w:rsidTr="009E0B4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93E5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  <w:t>Processing Cost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A68F" w14:textId="77777777" w:rsidR="009E0B4A" w:rsidRPr="009E0B4A" w:rsidRDefault="009E0B4A" w:rsidP="009E0B4A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>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AB24" w14:textId="77777777" w:rsidR="009E0B4A" w:rsidRPr="009E0B4A" w:rsidRDefault="009E0B4A" w:rsidP="009E0B4A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>46.297075</w:t>
            </w:r>
          </w:p>
        </w:tc>
      </w:tr>
      <w:tr w:rsidR="009E0B4A" w:rsidRPr="009E0B4A" w14:paraId="767C7558" w14:textId="77777777" w:rsidTr="009E0B4A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2D50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  <w:t>Materials Cost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256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A2C7" w14:textId="77777777" w:rsidR="009E0B4A" w:rsidRPr="009E0B4A" w:rsidRDefault="009E0B4A" w:rsidP="009E0B4A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>1585.6921</w:t>
            </w:r>
          </w:p>
        </w:tc>
      </w:tr>
      <w:tr w:rsidR="009E0B4A" w:rsidRPr="009E0B4A" w14:paraId="0B05DF96" w14:textId="77777777" w:rsidTr="009E0B4A">
        <w:trPr>
          <w:trHeight w:val="330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EB4FF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  <w:lastRenderedPageBreak/>
              <w:t>Total Cost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25037" w14:textId="77777777" w:rsidR="009E0B4A" w:rsidRPr="009E0B4A" w:rsidRDefault="009E0B4A" w:rsidP="009E0B4A">
            <w:pPr>
              <w:widowControl/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FC96" w14:textId="77777777" w:rsidR="009E0B4A" w:rsidRPr="009E0B4A" w:rsidRDefault="009E0B4A" w:rsidP="009E0B4A">
            <w:pPr>
              <w:widowControl/>
              <w:jc w:val="right"/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</w:pPr>
            <w:r w:rsidRPr="009E0B4A">
              <w:rPr>
                <w:rFonts w:ascii="Times New Roman" w:eastAsia="新細明體" w:hAnsi="Times New Roman" w:cs="Times New Roman"/>
                <w:i/>
                <w:color w:val="000000"/>
                <w:kern w:val="0"/>
                <w:sz w:val="22"/>
              </w:rPr>
              <w:t>1631.9892</w:t>
            </w:r>
          </w:p>
        </w:tc>
      </w:tr>
    </w:tbl>
    <w:p w14:paraId="7B5F2FD7" w14:textId="77777777" w:rsidR="009E0B4A" w:rsidRDefault="009E0B4A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p w14:paraId="723D9201" w14:textId="77777777" w:rsidR="009E0B4A" w:rsidRPr="00B17280" w:rsidRDefault="009E0B4A" w:rsidP="00115801">
      <w:pPr>
        <w:widowControl/>
        <w:rPr>
          <w:rFonts w:ascii="Times New Roman" w:hAnsi="Times New Roman" w:cs="Times New Roman"/>
          <w:b/>
          <w:lang w:eastAsia="zh-HK"/>
        </w:rPr>
      </w:pPr>
    </w:p>
    <w:p w14:paraId="3F172E05" w14:textId="77777777" w:rsidR="0015742C" w:rsidRPr="00200338" w:rsidRDefault="0015742C" w:rsidP="0015742C">
      <w:pPr>
        <w:widowControl/>
        <w:rPr>
          <w:rFonts w:ascii="Times New Roman" w:hAnsi="Times New Roman" w:cs="Times New Roman"/>
          <w:b/>
          <w:lang w:eastAsia="zh-HK"/>
        </w:rPr>
      </w:pPr>
      <w:r w:rsidRPr="00200338">
        <w:rPr>
          <w:rFonts w:ascii="Times New Roman" w:hAnsi="Times New Roman" w:cs="Times New Roman"/>
          <w:b/>
          <w:lang w:eastAsia="zh-HK"/>
        </w:rPr>
        <w:t>Calculation of Catalyst Cost (Dollars in US$)</w:t>
      </w:r>
    </w:p>
    <w:p w14:paraId="774D40D1" w14:textId="5AE2AB9D" w:rsidR="0015742C" w:rsidRDefault="0015742C" w:rsidP="0015742C">
      <w:pPr>
        <w:widowControl/>
        <w:rPr>
          <w:rFonts w:ascii="Times New Roman" w:hAnsi="Times New Roman" w:cs="Times New Roman"/>
          <w:b/>
          <w:lang w:eastAsia="zh-HK"/>
        </w:rPr>
      </w:pPr>
      <w:r w:rsidRPr="00200338">
        <w:rPr>
          <w:rFonts w:ascii="Times New Roman" w:hAnsi="Times New Roman" w:cs="Times New Roman"/>
          <w:b/>
          <w:lang w:eastAsia="zh-HK"/>
        </w:rPr>
        <w:t xml:space="preserve">Cost of </w:t>
      </w:r>
      <w:r>
        <w:rPr>
          <w:rFonts w:ascii="Times New Roman" w:hAnsi="Times New Roman" w:cs="Times New Roman"/>
          <w:b/>
          <w:lang w:eastAsia="zh-HK"/>
        </w:rPr>
        <w:t>Amberlyst</w:t>
      </w:r>
      <w:r w:rsidR="003B7A39">
        <w:rPr>
          <w:rFonts w:ascii="Times New Roman" w:hAnsi="Times New Roman" w:cs="Times New Roman"/>
          <w:b/>
          <w:lang w:eastAsia="zh-HK"/>
        </w:rPr>
        <w:t>-15</w:t>
      </w:r>
      <w:r>
        <w:rPr>
          <w:rFonts w:ascii="Times New Roman" w:hAnsi="Times New Roman" w:cs="Times New Roman"/>
          <w:b/>
          <w:lang w:eastAsia="zh-HK"/>
        </w:rPr>
        <w:t xml:space="preserve"> + </w:t>
      </w:r>
      <w:r w:rsidR="00D33A2A">
        <w:rPr>
          <w:rFonts w:ascii="Times New Roman" w:hAnsi="Times New Roman" w:cs="Times New Roman"/>
          <w:b/>
          <w:lang w:eastAsia="zh-HK"/>
        </w:rPr>
        <w:t>5%</w:t>
      </w:r>
      <w:r>
        <w:rPr>
          <w:rFonts w:ascii="Times New Roman" w:hAnsi="Times New Roman" w:cs="Times New Roman"/>
          <w:b/>
          <w:lang w:eastAsia="zh-HK"/>
        </w:rPr>
        <w:t>Pt/CNTs (5%)</w:t>
      </w:r>
    </w:p>
    <w:p w14:paraId="69BC8B4F" w14:textId="77777777" w:rsidR="00DD558F" w:rsidRDefault="00DD558F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0139396F" w14:textId="77777777" w:rsidR="0015742C" w:rsidRPr="00DD558F" w:rsidRDefault="00DD558F" w:rsidP="0015742C">
      <w:pPr>
        <w:widowControl/>
        <w:rPr>
          <w:rFonts w:ascii="Times New Roman" w:eastAsia="新細明體" w:hAnsi="Times New Roman" w:cs="Times New Roman"/>
          <w:b/>
          <w:bCs/>
          <w:i/>
          <w:iCs/>
          <w:color w:val="000000"/>
          <w:kern w:val="0"/>
          <w:sz w:val="22"/>
        </w:rPr>
      </w:pPr>
      <w:r w:rsidRPr="00DD558F">
        <w:rPr>
          <w:rFonts w:ascii="Times New Roman" w:eastAsia="新細明體" w:hAnsi="Times New Roman" w:cs="Times New Roman"/>
          <w:b/>
          <w:bCs/>
          <w:i/>
          <w:iCs/>
          <w:color w:val="000000"/>
          <w:kern w:val="0"/>
          <w:sz w:val="22"/>
        </w:rPr>
        <w:t>Main Material Cost</w:t>
      </w:r>
    </w:p>
    <w:tbl>
      <w:tblPr>
        <w:tblW w:w="95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276"/>
        <w:gridCol w:w="1984"/>
        <w:gridCol w:w="1985"/>
        <w:gridCol w:w="1298"/>
      </w:tblGrid>
      <w:tr w:rsidR="00DD558F" w:rsidRPr="00DD558F" w14:paraId="5CF62BA9" w14:textId="77777777" w:rsidTr="00DD558F">
        <w:trPr>
          <w:trHeight w:val="294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B5D01BD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A185BCC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MW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3865F8F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Usage (</w:t>
            </w:r>
            <w:proofErr w:type="spellStart"/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mol</w:t>
            </w:r>
            <w:proofErr w:type="spellEnd"/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50CED38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g needed for 1 g Cat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BF54DAB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Unit Price per gram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CB1682C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Remarks</w:t>
            </w:r>
          </w:p>
        </w:tc>
      </w:tr>
      <w:tr w:rsidR="00DD558F" w:rsidRPr="00DD558F" w14:paraId="4334AE73" w14:textId="77777777" w:rsidTr="00DD558F">
        <w:trPr>
          <w:trHeight w:val="330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DC4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CNT (multi-walled)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8D34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FE67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0.01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684C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0.94996833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BE6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11.912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AA8D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901019-25g</w:t>
            </w:r>
          </w:p>
        </w:tc>
      </w:tr>
      <w:tr w:rsidR="00DD558F" w:rsidRPr="00DD558F" w14:paraId="0EAAE7B7" w14:textId="77777777" w:rsidTr="00DD558F">
        <w:trPr>
          <w:trHeight w:val="435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559B4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H</w:t>
            </w:r>
            <w:r w:rsidRPr="003B7A3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vertAlign w:val="subscript"/>
              </w:rPr>
              <w:t>2</w:t>
            </w: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PtCl</w:t>
            </w:r>
            <w:r w:rsidRPr="003B7A3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vertAlign w:val="subscript"/>
              </w:rPr>
              <w:t>6</w:t>
            </w: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sym w:font="Wingdings" w:char="F09F"/>
            </w: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6H</w:t>
            </w:r>
            <w:r w:rsidRPr="00133BA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vertAlign w:val="subscript"/>
              </w:rPr>
              <w:t>2</w:t>
            </w: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F25C1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517.9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8555F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3.2397E-05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00BCE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0.13282448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1C610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86.02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20B0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206083-25g</w:t>
            </w:r>
          </w:p>
        </w:tc>
      </w:tr>
      <w:tr w:rsidR="00DD558F" w:rsidRPr="00DD558F" w14:paraId="19AA7794" w14:textId="77777777" w:rsidTr="00DD558F">
        <w:trPr>
          <w:trHeight w:val="355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820E9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Amberlyst</w:t>
            </w:r>
            <w:r w:rsidR="003B7A3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-15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364C8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314.399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E3A33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N/A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BA5F1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N/A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A1294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0.28796</w:t>
            </w:r>
          </w:p>
        </w:tc>
        <w:tc>
          <w:tcPr>
            <w:tcW w:w="12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76D56" w14:textId="77777777" w:rsidR="00DD558F" w:rsidRPr="00DD558F" w:rsidRDefault="00DD558F" w:rsidP="00DD558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</w:rPr>
              <w:t>216380-2.5kg</w:t>
            </w:r>
          </w:p>
        </w:tc>
      </w:tr>
    </w:tbl>
    <w:p w14:paraId="3BBA1BA4" w14:textId="77777777" w:rsidR="009E0B4A" w:rsidRDefault="009E0B4A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tbl>
      <w:tblPr>
        <w:tblW w:w="5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0"/>
        <w:gridCol w:w="1360"/>
        <w:gridCol w:w="1480"/>
      </w:tblGrid>
      <w:tr w:rsidR="00DD558F" w:rsidRPr="0084335D" w14:paraId="065E7450" w14:textId="77777777" w:rsidTr="00411EBC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493A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b/>
                <w:bCs/>
                <w:i/>
                <w:color w:val="000000"/>
                <w:kern w:val="0"/>
                <w:sz w:val="22"/>
              </w:rPr>
              <w:t>Processing Cost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306D" w14:textId="77777777" w:rsidR="00DD558F" w:rsidRPr="0084335D" w:rsidRDefault="00DD558F" w:rsidP="00411EBC">
            <w:pPr>
              <w:widowControl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B743" w14:textId="77777777" w:rsidR="00DD558F" w:rsidRPr="0084335D" w:rsidRDefault="00DD558F" w:rsidP="00411EB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58F" w:rsidRPr="0084335D" w14:paraId="372A6594" w14:textId="77777777" w:rsidTr="00411EBC">
        <w:trPr>
          <w:trHeight w:val="705"/>
        </w:trPr>
        <w:tc>
          <w:tcPr>
            <w:tcW w:w="2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0A0D4FC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Process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517C307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Process Severity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BA1CA91" w14:textId="77777777" w:rsidR="00DD558F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Std</w:t>
            </w:r>
            <w:proofErr w:type="spellEnd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Cost </w:t>
            </w:r>
          </w:p>
          <w:p w14:paraId="68E51383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($/</w:t>
            </w:r>
            <w:proofErr w:type="spellStart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lb</w:t>
            </w:r>
            <w:proofErr w:type="spellEnd"/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catalyst)</w:t>
            </w:r>
          </w:p>
        </w:tc>
      </w:tr>
      <w:tr w:rsidR="00DD558F" w:rsidRPr="0084335D" w14:paraId="22AF21E0" w14:textId="77777777" w:rsidTr="00411EBC">
        <w:trPr>
          <w:trHeight w:val="330"/>
        </w:trPr>
        <w:tc>
          <w:tcPr>
            <w:tcW w:w="2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A233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Mixing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6AA7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Solvents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057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DD558F" w:rsidRPr="0084335D" w14:paraId="34A17218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40CE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Ramping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BAD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(&lt;250</w:t>
            </w:r>
            <w:r w:rsidR="001103E6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6892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DD558F" w:rsidRPr="0084335D" w14:paraId="2BBC3CBC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E061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Ramping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C506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(&gt;250</w:t>
            </w:r>
            <w:r w:rsidR="001103E6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6494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</w:t>
            </w:r>
          </w:p>
        </w:tc>
      </w:tr>
      <w:tr w:rsidR="00DD558F" w:rsidRPr="0084335D" w14:paraId="3BFEB916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D043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Heating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7D9F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(&lt;350</w:t>
            </w:r>
            <w:r w:rsidR="001103E6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0A29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DD558F" w:rsidRPr="0084335D" w14:paraId="0D92971C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53F0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Heating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FAF4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(&gt;350</w:t>
            </w:r>
            <w:r w:rsidR="001103E6"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vertAlign w:val="superscript"/>
              </w:rPr>
              <w:t>o</w:t>
            </w: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112B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DD558F" w:rsidRPr="0084335D" w14:paraId="14183708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C3A5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Cooling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6CCD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E8D7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DD558F" w:rsidRPr="0084335D" w14:paraId="2ADE1F24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6DB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Filtration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14D5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0ED7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DD558F" w:rsidRPr="0084335D" w14:paraId="5C8C474F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7FBF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Supporting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89CB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0E8F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</w:tr>
      <w:tr w:rsidR="00DD558F" w:rsidRPr="0084335D" w14:paraId="726CC3E9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86DB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Drying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3B47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E3B7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DD558F" w:rsidRPr="0084335D" w14:paraId="725DB8E5" w14:textId="77777777" w:rsidTr="00411EBC">
        <w:trPr>
          <w:trHeight w:val="31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B914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Passivation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2C9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4FCA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DD558F" w:rsidRPr="0084335D" w14:paraId="39C58383" w14:textId="77777777" w:rsidTr="00411EBC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B1218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Total Processing Cost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1E195" w14:textId="77777777" w:rsidR="00DD558F" w:rsidRPr="0084335D" w:rsidRDefault="00DD558F" w:rsidP="00411EB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7FA2D" w14:textId="77777777" w:rsidR="00DD558F" w:rsidRPr="0084335D" w:rsidRDefault="00DD558F" w:rsidP="00411EBC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84335D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</w:t>
            </w:r>
          </w:p>
        </w:tc>
      </w:tr>
    </w:tbl>
    <w:p w14:paraId="69531978" w14:textId="77777777" w:rsidR="009E0B4A" w:rsidRDefault="009E0B4A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tbl>
      <w:tblPr>
        <w:tblW w:w="56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1417"/>
      </w:tblGrid>
      <w:tr w:rsidR="00DD558F" w:rsidRPr="00DD558F" w14:paraId="4D5FB130" w14:textId="77777777" w:rsidTr="003B7A39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0B7A" w14:textId="77777777" w:rsidR="00DD558F" w:rsidRP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Price of Catalyst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1CF7" w14:textId="77777777" w:rsidR="00DD558F" w:rsidRP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FACF" w14:textId="77777777" w:rsidR="00DD558F" w:rsidRPr="00DD558F" w:rsidRDefault="00DD558F" w:rsidP="00DD558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D558F" w:rsidRPr="00DD558F" w14:paraId="65AB42CF" w14:textId="77777777" w:rsidTr="003B7A39">
        <w:trPr>
          <w:trHeight w:val="742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B1D5E0B" w14:textId="77777777" w:rsidR="00DD558F" w:rsidRP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0ADC381" w14:textId="77777777" w:rsid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Std</w:t>
            </w:r>
            <w:proofErr w:type="spellEnd"/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Cost </w:t>
            </w:r>
          </w:p>
          <w:p w14:paraId="05322148" w14:textId="77777777" w:rsidR="00DD558F" w:rsidRP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($/</w:t>
            </w:r>
            <w:proofErr w:type="spellStart"/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lb</w:t>
            </w:r>
            <w:proofErr w:type="spellEnd"/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catalyst)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F336C78" w14:textId="77777777" w:rsid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Std</w:t>
            </w:r>
            <w:proofErr w:type="spellEnd"/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 Cost </w:t>
            </w:r>
          </w:p>
          <w:p w14:paraId="22D522F8" w14:textId="77777777" w:rsidR="00DD558F" w:rsidRP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($/kg catalyst)</w:t>
            </w:r>
          </w:p>
        </w:tc>
      </w:tr>
      <w:tr w:rsidR="00DD558F" w:rsidRPr="00DD558F" w14:paraId="51F97C30" w14:textId="77777777" w:rsidTr="003B7A39">
        <w:trPr>
          <w:trHeight w:val="330"/>
        </w:trPr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DA4F" w14:textId="77777777" w:rsidR="00DD558F" w:rsidRP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Processing Cost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041A" w14:textId="77777777" w:rsidR="00DD558F" w:rsidRPr="00DD558F" w:rsidRDefault="00DD558F" w:rsidP="00DD558F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5FF1" w14:textId="3374EC9F" w:rsidR="00DD558F" w:rsidRPr="00DD558F" w:rsidRDefault="00DD558F" w:rsidP="00140AC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46.</w:t>
            </w:r>
            <w:r w:rsidR="00140AC2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DD558F" w:rsidRPr="00DD558F" w14:paraId="6AD68723" w14:textId="77777777" w:rsidTr="003B7A39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1CE5" w14:textId="77777777" w:rsidR="00DD558F" w:rsidRP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Pt/CNT + Amberlyst</w:t>
            </w:r>
            <w:r w:rsidR="003B7A39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-15</w:t>
            </w:r>
            <w:r w:rsidRPr="00DD55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Cost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66C3" w14:textId="77777777" w:rsidR="00DD558F" w:rsidRP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447F" w14:textId="27A66ED9" w:rsidR="00DD558F" w:rsidRPr="00DD558F" w:rsidRDefault="00DD558F" w:rsidP="00140AC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</w:t>
            </w:r>
            <w:r w:rsidR="00140AC2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,</w:t>
            </w:r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317.5</w:t>
            </w:r>
          </w:p>
        </w:tc>
      </w:tr>
      <w:tr w:rsidR="00DD558F" w:rsidRPr="00DD558F" w14:paraId="3BB5C2BD" w14:textId="77777777" w:rsidTr="003B7A39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B4319" w14:textId="77777777" w:rsidR="00DD558F" w:rsidRP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2"/>
              </w:rPr>
              <w:t>Total Cost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9F9D0" w14:textId="77777777" w:rsidR="00DD558F" w:rsidRPr="00DD558F" w:rsidRDefault="00DD558F" w:rsidP="00DD558F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17155" w14:textId="36F74191" w:rsidR="00DD558F" w:rsidRPr="00DD558F" w:rsidRDefault="00DD558F" w:rsidP="00140AC2">
            <w:pPr>
              <w:widowControl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23</w:t>
            </w:r>
            <w:r w:rsidR="00140AC2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,</w:t>
            </w:r>
            <w:r w:rsidRPr="00DD558F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363.8</w:t>
            </w:r>
          </w:p>
        </w:tc>
      </w:tr>
    </w:tbl>
    <w:p w14:paraId="78984C0F" w14:textId="77777777" w:rsidR="00DD558F" w:rsidRDefault="00DD558F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55E4E5D4" w14:textId="77777777" w:rsidR="006C25B8" w:rsidRDefault="006C25B8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4951CD88" w14:textId="77777777" w:rsidR="006C25B8" w:rsidRDefault="006C25B8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6246BA3D" w14:textId="77777777" w:rsidR="006C25B8" w:rsidRDefault="006C25B8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4E639C36" w14:textId="77777777" w:rsidR="006C25B8" w:rsidRDefault="006C25B8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5E6CAC97" w14:textId="77777777" w:rsidR="006C25B8" w:rsidRDefault="006C25B8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0A26090E" w14:textId="77777777" w:rsidR="006C25B8" w:rsidRDefault="006C25B8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70361CA6" w14:textId="77777777" w:rsidR="006C25B8" w:rsidRDefault="006C25B8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66F5FFD8" w14:textId="77777777" w:rsidR="006C25B8" w:rsidRDefault="006C25B8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0664DEE8" w14:textId="77777777" w:rsidR="006C25B8" w:rsidRDefault="006C25B8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66C83129" w14:textId="77777777" w:rsidR="006C25B8" w:rsidRDefault="006C25B8" w:rsidP="0015742C">
      <w:pPr>
        <w:widowControl/>
        <w:rPr>
          <w:rFonts w:ascii="Times New Roman" w:hAnsi="Times New Roman" w:cs="Times New Roman"/>
          <w:b/>
          <w:lang w:eastAsia="zh-HK"/>
        </w:rPr>
      </w:pPr>
    </w:p>
    <w:p w14:paraId="05AADDC1" w14:textId="46457C06" w:rsidR="00745936" w:rsidRPr="00DD200D" w:rsidRDefault="006C25B8" w:rsidP="00DD200D">
      <w:pPr>
        <w:pStyle w:val="ListParagraph"/>
        <w:widowControl/>
        <w:numPr>
          <w:ilvl w:val="0"/>
          <w:numId w:val="11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The Blending Method, </w:t>
      </w:r>
      <w:r w:rsidR="00745936" w:rsidRPr="00DD200D">
        <w:rPr>
          <w:rFonts w:ascii="Times New Roman" w:hAnsi="Times New Roman" w:cs="Times New Roman"/>
          <w:b/>
          <w:lang w:eastAsia="zh-HK"/>
        </w:rPr>
        <w:t>Estimation of the Physical Properties of the Bio</w:t>
      </w:r>
      <w:r w:rsidR="003B7A39">
        <w:rPr>
          <w:rFonts w:ascii="Times New Roman" w:hAnsi="Times New Roman" w:cs="Times New Roman"/>
          <w:b/>
          <w:lang w:eastAsia="zh-HK"/>
        </w:rPr>
        <w:t>-</w:t>
      </w:r>
      <w:r w:rsidR="00745936" w:rsidRPr="00DD200D">
        <w:rPr>
          <w:rFonts w:ascii="Times New Roman" w:hAnsi="Times New Roman" w:cs="Times New Roman"/>
          <w:b/>
          <w:lang w:eastAsia="zh-HK"/>
        </w:rPr>
        <w:t>gasoline Product</w:t>
      </w:r>
      <w:r w:rsidR="00C73BBE">
        <w:rPr>
          <w:rFonts w:ascii="Times New Roman" w:hAnsi="Times New Roman" w:cs="Times New Roman"/>
          <w:b/>
          <w:lang w:eastAsia="zh-HK"/>
        </w:rPr>
        <w:t>s</w:t>
      </w:r>
    </w:p>
    <w:p w14:paraId="0709E3CC" w14:textId="77777777" w:rsidR="00597101" w:rsidRDefault="00597101" w:rsidP="00115801">
      <w:pPr>
        <w:widowControl/>
        <w:rPr>
          <w:rFonts w:ascii="Times New Roman" w:eastAsia="SimSun" w:hAnsi="Times New Roman" w:cs="Times New Roman"/>
          <w:b/>
          <w:lang w:eastAsia="zh-CN"/>
        </w:rPr>
      </w:pPr>
    </w:p>
    <w:p w14:paraId="72B3BE74" w14:textId="7B918FA9" w:rsidR="006C25B8" w:rsidRDefault="006C25B8" w:rsidP="00115801">
      <w:pPr>
        <w:widowControl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The Blending Method</w:t>
      </w:r>
    </w:p>
    <w:p w14:paraId="749E64E5" w14:textId="1966966E" w:rsidR="006C25B8" w:rsidRDefault="006C25B8" w:rsidP="00115801">
      <w:pPr>
        <w:widowControl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The flowchart of the blending procedure was shown in Fig. 8.</w:t>
      </w:r>
    </w:p>
    <w:p w14:paraId="70E84331" w14:textId="77777777" w:rsidR="006C25B8" w:rsidRDefault="006C25B8" w:rsidP="00115801">
      <w:pPr>
        <w:widowControl/>
        <w:rPr>
          <w:rFonts w:ascii="Times New Roman" w:eastAsia="SimSun" w:hAnsi="Times New Roman" w:cs="Times New Roman"/>
          <w:lang w:eastAsia="zh-CN"/>
        </w:rPr>
      </w:pPr>
    </w:p>
    <w:p w14:paraId="234EED8C" w14:textId="4C2B6596" w:rsidR="00A932B3" w:rsidRPr="00A932B3" w:rsidRDefault="00A932B3" w:rsidP="00115801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Fig</w:t>
      </w:r>
      <w:r>
        <w:rPr>
          <w:rFonts w:ascii="Times New Roman" w:hAnsi="Times New Roman" w:cs="Times New Roman"/>
          <w:lang w:eastAsia="zh-HK"/>
        </w:rPr>
        <w:t xml:space="preserve">. 8 </w:t>
      </w:r>
      <w:proofErr w:type="gramStart"/>
      <w:r>
        <w:rPr>
          <w:rFonts w:ascii="Times New Roman" w:hAnsi="Times New Roman" w:cs="Times New Roman"/>
          <w:lang w:eastAsia="zh-HK"/>
        </w:rPr>
        <w:t>Blending</w:t>
      </w:r>
      <w:proofErr w:type="gramEnd"/>
      <w:r>
        <w:rPr>
          <w:rFonts w:ascii="Times New Roman" w:hAnsi="Times New Roman" w:cs="Times New Roman"/>
          <w:lang w:eastAsia="zh-HK"/>
        </w:rPr>
        <w:t xml:space="preserve"> methodology for the bio-based components to produce gasoline.</w:t>
      </w:r>
    </w:p>
    <w:p w14:paraId="1A414AF2" w14:textId="37E51A16" w:rsidR="006C25B8" w:rsidRPr="00A932B3" w:rsidRDefault="00A932B3" w:rsidP="00115801">
      <w:pPr>
        <w:widowControl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noProof/>
        </w:rPr>
        <w:drawing>
          <wp:inline distT="0" distB="0" distL="0" distR="0" wp14:anchorId="42F165E0" wp14:editId="2204DE33">
            <wp:extent cx="5267325" cy="3086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C2CE" w14:textId="469B1D22" w:rsidR="00C73BBE" w:rsidRPr="00C73BBE" w:rsidRDefault="00C73BBE" w:rsidP="00C73BBE">
      <w:pPr>
        <w:rPr>
          <w:rFonts w:ascii="Times New Roman" w:eastAsia="SimSun" w:hAnsi="Times New Roman" w:cs="Times New Roman"/>
          <w:b/>
          <w:lang w:eastAsia="zh-CN"/>
        </w:rPr>
      </w:pPr>
      <w:r w:rsidRPr="00C73BBE">
        <w:rPr>
          <w:rFonts w:ascii="Times New Roman" w:eastAsia="SimSun" w:hAnsi="Times New Roman" w:cs="Times New Roman"/>
          <w:b/>
          <w:lang w:eastAsia="zh-CN"/>
        </w:rPr>
        <w:t>API gravity</w:t>
      </w:r>
      <w:r w:rsidR="00337044" w:rsidRPr="00337044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337044">
        <w:rPr>
          <w:rFonts w:ascii="Times New Roman" w:eastAsia="SimSun" w:hAnsi="Times New Roman" w:cs="Times New Roman"/>
          <w:b/>
          <w:lang w:eastAsia="zh-CN"/>
        </w:rPr>
        <w:t xml:space="preserve">of the </w:t>
      </w:r>
      <w:r w:rsidR="00337044" w:rsidRPr="00C73BBE">
        <w:rPr>
          <w:rFonts w:ascii="Times New Roman" w:eastAsia="SimSun" w:hAnsi="Times New Roman" w:cs="Times New Roman"/>
          <w:b/>
          <w:lang w:eastAsia="zh-CN"/>
        </w:rPr>
        <w:t>Blend</w:t>
      </w:r>
      <w:r w:rsidR="00337044">
        <w:rPr>
          <w:rFonts w:ascii="Times New Roman" w:eastAsia="SimSun" w:hAnsi="Times New Roman" w:cs="Times New Roman"/>
          <w:b/>
          <w:lang w:eastAsia="zh-CN"/>
        </w:rPr>
        <w:t>s</w:t>
      </w:r>
    </w:p>
    <w:p w14:paraId="17622D6F" w14:textId="77777777" w:rsidR="00C73BBE" w:rsidRDefault="00C73BBE" w:rsidP="00115801">
      <w:pPr>
        <w:widowControl/>
        <w:rPr>
          <w:rFonts w:ascii="Times New Roman" w:hAnsi="Times New Roman" w:cs="Times New Roman"/>
          <w:lang w:eastAsia="zh-HK"/>
        </w:rPr>
      </w:pPr>
    </w:p>
    <w:p w14:paraId="2C75B193" w14:textId="2719F2A6" w:rsidR="0077024B" w:rsidRPr="00C73BBE" w:rsidRDefault="0077024B" w:rsidP="00382544">
      <w:pPr>
        <w:widowControl/>
        <w:jc w:val="both"/>
        <w:rPr>
          <w:rFonts w:ascii="Times New Roman" w:hAnsi="Times New Roman" w:cs="Times New Roman"/>
          <w:lang w:eastAsia="zh-HK"/>
        </w:rPr>
      </w:pPr>
      <w:r w:rsidRPr="00C73BBE">
        <w:rPr>
          <w:rFonts w:ascii="Times New Roman" w:hAnsi="Times New Roman" w:cs="Times New Roman" w:hint="eastAsia"/>
          <w:lang w:eastAsia="zh-HK"/>
        </w:rPr>
        <w:t>T</w:t>
      </w:r>
      <w:r w:rsidRPr="00C73BBE">
        <w:rPr>
          <w:rFonts w:ascii="Times New Roman" w:hAnsi="Times New Roman" w:cs="Times New Roman"/>
          <w:lang w:eastAsia="zh-HK"/>
        </w:rPr>
        <w:t>he API gravity, method for determining RVP, octane number, mean average boiling point of blended gasoline products follows the API Technical Data Book</w:t>
      </w:r>
      <w:r w:rsidR="006B4DCC">
        <w:rPr>
          <w:rFonts w:ascii="Times New Roman" w:hAnsi="Times New Roman" w:cs="Times New Roman"/>
          <w:lang w:eastAsia="zh-HK"/>
        </w:rPr>
        <w:t xml:space="preserve"> </w:t>
      </w:r>
      <w:r w:rsidR="006B4DCC">
        <w:rPr>
          <w:rFonts w:ascii="Times New Roman" w:hAnsi="Times New Roman" w:cs="Times New Roman"/>
          <w:lang w:eastAsia="zh-HK"/>
        </w:rPr>
        <w:fldChar w:fldCharType="begin"/>
      </w:r>
      <w:r w:rsidR="001736EE">
        <w:rPr>
          <w:rFonts w:ascii="Times New Roman" w:hAnsi="Times New Roman" w:cs="Times New Roman"/>
          <w:lang w:eastAsia="zh-HK"/>
        </w:rPr>
        <w:instrText xml:space="preserve"> ADDIN EN.CITE &lt;EndNote&gt;&lt;Cite&gt;&lt;Year&gt;1999&lt;/Year&gt;&lt;RecNum&gt;2&lt;/RecNum&gt;&lt;DisplayText&gt;[19]&lt;/DisplayText&gt;&lt;record&gt;&lt;rec-number&gt;2&lt;/rec-number&gt;&lt;foreign-keys&gt;&lt;key app="EN" db-id="xrs5twvvgass0eerz5axdr2jreps5ept9arx" timestamp="1557729421"&gt;2&lt;/key&gt;&lt;/foreign-keys&gt;&lt;ref-type name="Book"&gt;6&lt;/ref-type&gt;&lt;contributors&gt;&lt;/contributors&gt;&lt;titles&gt;&lt;title&gt;API Technical Data Book&lt;/title&gt;&lt;/titles&gt;&lt;dates&gt;&lt;year&gt;1999&lt;/year&gt;&lt;/dates&gt;&lt;urls&gt;&lt;/urls&gt;&lt;/record&gt;&lt;/Cite&gt;&lt;/EndNote&gt;</w:instrText>
      </w:r>
      <w:r w:rsidR="006B4DCC">
        <w:rPr>
          <w:rFonts w:ascii="Times New Roman" w:hAnsi="Times New Roman" w:cs="Times New Roman"/>
          <w:lang w:eastAsia="zh-HK"/>
        </w:rPr>
        <w:fldChar w:fldCharType="separate"/>
      </w:r>
      <w:r w:rsidR="001736EE">
        <w:rPr>
          <w:rFonts w:ascii="Times New Roman" w:hAnsi="Times New Roman" w:cs="Times New Roman"/>
          <w:noProof/>
          <w:lang w:eastAsia="zh-HK"/>
        </w:rPr>
        <w:t>[19]</w:t>
      </w:r>
      <w:r w:rsidR="006B4DCC">
        <w:rPr>
          <w:rFonts w:ascii="Times New Roman" w:hAnsi="Times New Roman" w:cs="Times New Roman"/>
          <w:lang w:eastAsia="zh-HK"/>
        </w:rPr>
        <w:fldChar w:fldCharType="end"/>
      </w:r>
      <w:r w:rsidRPr="00C73BBE">
        <w:rPr>
          <w:rFonts w:ascii="Times New Roman" w:hAnsi="Times New Roman" w:cs="Times New Roman"/>
          <w:lang w:eastAsia="zh-HK"/>
        </w:rPr>
        <w:t>.</w:t>
      </w:r>
    </w:p>
    <w:p w14:paraId="3A2A1B5C" w14:textId="77777777" w:rsidR="00585308" w:rsidRDefault="00585308" w:rsidP="00382544">
      <w:pPr>
        <w:jc w:val="both"/>
        <w:rPr>
          <w:lang w:eastAsia="zh-HK"/>
        </w:rPr>
      </w:pPr>
    </w:p>
    <w:p w14:paraId="7C6872C8" w14:textId="77777777" w:rsidR="00975418" w:rsidRPr="00975418" w:rsidRDefault="00975418" w:rsidP="00382544">
      <w:pPr>
        <w:jc w:val="both"/>
        <w:rPr>
          <w:rFonts w:ascii="Times New Roman" w:eastAsia="SimSun" w:hAnsi="Times New Roman" w:cs="Times New Roman"/>
          <w:lang w:eastAsia="zh-CN"/>
        </w:rPr>
      </w:pPr>
      <w:r w:rsidRPr="00975418">
        <w:rPr>
          <w:rFonts w:ascii="Times New Roman" w:hAnsi="Times New Roman" w:cs="Times New Roman"/>
          <w:lang w:eastAsia="zh-HK"/>
        </w:rPr>
        <w:t xml:space="preserve">The </w:t>
      </w:r>
      <w:r w:rsidRPr="00975418">
        <w:rPr>
          <w:rFonts w:ascii="Times New Roman" w:eastAsia="SimSun" w:hAnsi="Times New Roman" w:cs="Times New Roman"/>
          <w:lang w:eastAsia="zh-CN"/>
        </w:rPr>
        <w:t>Average Specific Gravity of the gasoline mixtures was first average by volume%, then the API gravity of the mixtures was calculated according to the following equation.</w:t>
      </w:r>
    </w:p>
    <w:p w14:paraId="4E08651B" w14:textId="77777777" w:rsidR="00975418" w:rsidRPr="00975418" w:rsidRDefault="00975418" w:rsidP="00382544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331B9FCA" w14:textId="77777777" w:rsidR="00975418" w:rsidRPr="00975418" w:rsidRDefault="00975418" w:rsidP="00382544">
      <w:pPr>
        <w:jc w:val="both"/>
        <w:rPr>
          <w:rFonts w:ascii="Times New Roman" w:eastAsia="SimSun" w:hAnsi="Times New Roman" w:cs="Times New Roman"/>
          <w:lang w:eastAsia="zh-CN"/>
        </w:rPr>
      </w:pPr>
      <w:r w:rsidRPr="00975418">
        <w:rPr>
          <w:rFonts w:ascii="Times New Roman" w:eastAsia="SimSun" w:hAnsi="Times New Roman" w:cs="Times New Roman"/>
          <w:lang w:eastAsia="zh-CN"/>
        </w:rPr>
        <w:t>Average Specific Gravity = (vol</w:t>
      </w:r>
      <w:proofErr w:type="gramStart"/>
      <w:r w:rsidRPr="00975418">
        <w:rPr>
          <w:rFonts w:ascii="Times New Roman" w:eastAsia="SimSun" w:hAnsi="Times New Roman" w:cs="Times New Roman"/>
          <w:lang w:eastAsia="zh-CN"/>
        </w:rPr>
        <w:t>.%</w:t>
      </w:r>
      <w:proofErr w:type="gramEnd"/>
      <w:r w:rsidRPr="00975418">
        <w:rPr>
          <w:rFonts w:ascii="Times New Roman" w:eastAsia="SimSun" w:hAnsi="Times New Roman" w:cs="Times New Roman"/>
          <w:lang w:eastAsia="zh-CN"/>
        </w:rPr>
        <w:t xml:space="preserve"> of component A) (SG</w:t>
      </w:r>
      <w:r w:rsidRPr="00975418">
        <w:rPr>
          <w:rFonts w:ascii="Times New Roman" w:eastAsia="SimSun" w:hAnsi="Times New Roman" w:cs="Times New Roman"/>
          <w:vertAlign w:val="subscript"/>
          <w:lang w:eastAsia="zh-CN"/>
        </w:rPr>
        <w:t>A</w:t>
      </w:r>
      <w:r w:rsidRPr="00975418">
        <w:rPr>
          <w:rFonts w:ascii="Times New Roman" w:eastAsia="SimSun" w:hAnsi="Times New Roman" w:cs="Times New Roman"/>
          <w:lang w:eastAsia="zh-CN"/>
        </w:rPr>
        <w:t>) + (vol.% of component B) (SG</w:t>
      </w:r>
      <w:r w:rsidRPr="00975418">
        <w:rPr>
          <w:rFonts w:ascii="Times New Roman" w:eastAsia="SimSun" w:hAnsi="Times New Roman" w:cs="Times New Roman"/>
          <w:vertAlign w:val="subscript"/>
          <w:lang w:eastAsia="zh-CN"/>
        </w:rPr>
        <w:t>B</w:t>
      </w:r>
      <w:r w:rsidRPr="00975418">
        <w:rPr>
          <w:rFonts w:ascii="Times New Roman" w:eastAsia="SimSun" w:hAnsi="Times New Roman" w:cs="Times New Roman"/>
          <w:lang w:eastAsia="zh-CN"/>
        </w:rPr>
        <w:t>)</w:t>
      </w:r>
    </w:p>
    <w:p w14:paraId="45CDE033" w14:textId="77777777" w:rsidR="00585308" w:rsidRPr="006F3F03" w:rsidRDefault="00585308" w:rsidP="00382544">
      <w:pPr>
        <w:jc w:val="both"/>
        <w:rPr>
          <w:rFonts w:ascii="Times New Roman" w:eastAsia="SimSun" w:hAnsi="Times New Roman" w:cs="Times New Roman"/>
          <w:lang w:eastAsia="zh-CN"/>
        </w:rPr>
      </w:pPr>
      <m:oMathPara>
        <m:oMath>
          <m:r>
            <w:rPr>
              <w:rFonts w:ascii="Cambria Math" w:eastAsia="SimSun" w:hAnsi="Cambria Math" w:cs="Times New Roman"/>
              <w:lang w:eastAsia="zh-CN"/>
            </w:rPr>
            <w:lastRenderedPageBreak/>
            <m:t>Specific Gravity (SG)</m:t>
          </m:r>
          <m:r>
            <m:rPr>
              <m:sty m:val="p"/>
            </m:rPr>
            <w:rPr>
              <w:rFonts w:ascii="Cambria Math" w:eastAsia="SimSun" w:hAnsi="Cambria Math" w:cs="Times New Roman"/>
              <w:lang w:eastAsia="zh-CN"/>
            </w:rPr>
            <m:t xml:space="preserve">= </m:t>
          </m:r>
          <m:f>
            <m:fPr>
              <m:ctrlPr>
                <w:rPr>
                  <w:rFonts w:ascii="Cambria Math" w:eastAsia="SimSun" w:hAnsi="Cambria Math" w:cs="Times New Roman"/>
                  <w:lang w:eastAsia="zh-CN"/>
                </w:rPr>
              </m:ctrlPr>
            </m:fPr>
            <m:num>
              <m:r>
                <w:rPr>
                  <w:rFonts w:ascii="Cambria Math" w:eastAsia="SimSun" w:hAnsi="Cambria Math" w:cs="Times New Roman"/>
                  <w:lang w:eastAsia="zh-CN"/>
                </w:rPr>
                <m:t>141.5</m:t>
              </m:r>
            </m:num>
            <m:den>
              <m:r>
                <w:rPr>
                  <w:rFonts w:ascii="Cambria Math" w:eastAsia="SimSun" w:hAnsi="Cambria Math" w:cs="Times New Roman"/>
                  <w:lang w:eastAsia="zh-CN"/>
                </w:rPr>
                <m:t>API+131.5</m:t>
              </m:r>
            </m:den>
          </m:f>
        </m:oMath>
      </m:oMathPara>
    </w:p>
    <w:p w14:paraId="061ED9E0" w14:textId="77777777" w:rsidR="006F3F03" w:rsidRDefault="006F3F03" w:rsidP="00382544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68991594" w14:textId="47B989CD" w:rsidR="006F3F03" w:rsidRDefault="006F3F03" w:rsidP="00382544">
      <w:pPr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The API gravity of the bio-gasoline products was calculated for Case </w:t>
      </w:r>
      <w:r w:rsidR="00377684">
        <w:rPr>
          <w:rFonts w:ascii="Times New Roman" w:eastAsia="SimSun" w:hAnsi="Times New Roman" w:cs="Times New Roman"/>
          <w:lang w:eastAsia="zh-CN"/>
        </w:rPr>
        <w:t xml:space="preserve">III </w:t>
      </w:r>
      <w:r>
        <w:rPr>
          <w:rFonts w:ascii="Times New Roman" w:eastAsia="SimSun" w:hAnsi="Times New Roman" w:cs="Times New Roman"/>
          <w:lang w:eastAsia="zh-CN"/>
        </w:rPr>
        <w:t>as an example:</w:t>
      </w:r>
    </w:p>
    <w:p w14:paraId="53DDB93D" w14:textId="77777777" w:rsidR="00967DD8" w:rsidRDefault="00967DD8" w:rsidP="00975418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7C183744" w14:textId="2F35365D" w:rsidR="00967DD8" w:rsidRDefault="00967DD8" w:rsidP="00975418">
      <w:pPr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Table 1</w:t>
      </w:r>
      <w:r w:rsidR="004160EC">
        <w:rPr>
          <w:rFonts w:ascii="Times New Roman" w:eastAsia="SimSun" w:hAnsi="Times New Roman" w:cs="Times New Roman"/>
          <w:lang w:eastAsia="zh-CN"/>
        </w:rPr>
        <w:t>3</w:t>
      </w:r>
      <w:r>
        <w:rPr>
          <w:rFonts w:ascii="Times New Roman" w:eastAsia="SimSun" w:hAnsi="Times New Roman" w:cs="Times New Roman"/>
          <w:lang w:eastAsia="zh-CN"/>
        </w:rPr>
        <w:t>. Specific gravity of each components of bio-gasoline</w:t>
      </w:r>
      <w:r w:rsidR="00B60C29">
        <w:rPr>
          <w:rFonts w:ascii="Times New Roman" w:eastAsia="SimSun" w:hAnsi="Times New Roman" w:cs="Times New Roman"/>
          <w:lang w:eastAsia="zh-CN"/>
        </w:rPr>
        <w:t xml:space="preserve"> in Case III</w:t>
      </w:r>
      <w:r>
        <w:rPr>
          <w:rFonts w:ascii="Times New Roman" w:eastAsia="SimSun" w:hAnsi="Times New Roman" w:cs="Times New Roman"/>
          <w:lang w:eastAsia="zh-CN"/>
        </w:rPr>
        <w:t>.</w:t>
      </w:r>
    </w:p>
    <w:p w14:paraId="480D314D" w14:textId="77777777" w:rsidR="001B02A8" w:rsidRDefault="001B02A8" w:rsidP="00FC3860">
      <w:pPr>
        <w:jc w:val="center"/>
        <w:rPr>
          <w:rFonts w:ascii="Times New Roman" w:eastAsia="SimSun" w:hAnsi="Times New Roman" w:cs="Times New Roman"/>
          <w:lang w:eastAsia="zh-CN"/>
        </w:rPr>
      </w:pPr>
    </w:p>
    <w:tbl>
      <w:tblPr>
        <w:tblW w:w="6804" w:type="dxa"/>
        <w:tblLook w:val="04A0" w:firstRow="1" w:lastRow="0" w:firstColumn="1" w:lastColumn="0" w:noHBand="0" w:noVBand="1"/>
      </w:tblPr>
      <w:tblGrid>
        <w:gridCol w:w="3600"/>
        <w:gridCol w:w="830"/>
        <w:gridCol w:w="1524"/>
        <w:gridCol w:w="850"/>
      </w:tblGrid>
      <w:tr w:rsidR="001B02A8" w:rsidRPr="001B02A8" w14:paraId="60E2835D" w14:textId="77777777" w:rsidTr="00BC3B62">
        <w:trPr>
          <w:trHeight w:val="407"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D292BB8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Name</w:t>
            </w:r>
          </w:p>
        </w:tc>
        <w:tc>
          <w:tcPr>
            <w:tcW w:w="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EF607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SG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4B14F9E" w14:textId="723C56EF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2D41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vol</w:t>
            </w:r>
            <w:proofErr w:type="spellEnd"/>
            <w:r w:rsidRPr="002D41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 xml:space="preserve"> (</w:t>
            </w:r>
            <w:r w:rsidR="00E7663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L/batch</w:t>
            </w:r>
            <w:r w:rsidRPr="002D41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14861F3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2D41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vol</w:t>
            </w:r>
            <w:proofErr w:type="spellEnd"/>
            <w:r w:rsidRPr="002D41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%</w:t>
            </w:r>
          </w:p>
        </w:tc>
      </w:tr>
      <w:tr w:rsidR="001B02A8" w:rsidRPr="001B02A8" w14:paraId="3088A6BC" w14:textId="77777777" w:rsidTr="00BC3B62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69B0" w14:textId="22B005A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 xml:space="preserve">ethylbenzene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7C25" w14:textId="55D59E66" w:rsidR="001B02A8" w:rsidRPr="002D4116" w:rsidRDefault="00624633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860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9758" w14:textId="7F2A9ADF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256</w:t>
            </w:r>
            <w:r w:rsidR="00B2613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.</w:t>
            </w: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E735" w14:textId="3D10A02A" w:rsidR="001B02A8" w:rsidRPr="00BC3B62" w:rsidRDefault="000145D7" w:rsidP="000145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8.57</w:t>
            </w:r>
          </w:p>
        </w:tc>
      </w:tr>
      <w:tr w:rsidR="001B02A8" w:rsidRPr="001B02A8" w14:paraId="14129568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42E8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1,2,3-trimethylcyclohexane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221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737.03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081" w14:textId="13295F96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41</w:t>
            </w:r>
            <w:r w:rsidR="00B2613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.</w:t>
            </w: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29A7" w14:textId="036E6475" w:rsidR="001B02A8" w:rsidRPr="00BC3B62" w:rsidRDefault="000145D7" w:rsidP="000145D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</w:tr>
      <w:tr w:rsidR="001B02A8" w:rsidRPr="001B02A8" w14:paraId="2C64E72E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FCFA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3-cyclohexylpropan-1-ol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C7A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903.12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2CFF" w14:textId="3544C07B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25</w:t>
            </w:r>
            <w:r w:rsidR="00B2613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.</w:t>
            </w: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3A2E" w14:textId="11F4A0BB" w:rsidR="001B02A8" w:rsidRPr="00BC3B62" w:rsidRDefault="0040415D" w:rsidP="004041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1B02A8" w:rsidRPr="001B02A8" w14:paraId="75518148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BD7" w14:textId="6B6236F5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 xml:space="preserve">cumeme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4F90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857.76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1397" w14:textId="31E34A6B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43</w:t>
            </w:r>
            <w:r w:rsidR="00B2613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.</w:t>
            </w: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5E3F" w14:textId="46E7A4C3" w:rsidR="001B02A8" w:rsidRPr="00BC3B62" w:rsidRDefault="0040415D" w:rsidP="004041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</w:tr>
      <w:tr w:rsidR="001B02A8" w:rsidRPr="001B02A8" w14:paraId="248A12BB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A4A9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2,4-dimethylhexan-3-ol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CAD4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699.34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DBEA" w14:textId="77AAB69F" w:rsidR="001B02A8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82FE" w14:textId="7F7B8D4A" w:rsidR="001B02A8" w:rsidRPr="00BC3B62" w:rsidRDefault="0040415D" w:rsidP="004041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</w:tr>
      <w:tr w:rsidR="001B02A8" w:rsidRPr="001B02A8" w14:paraId="6FCE0D8E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5C35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1,2,4-trimethylbenzene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5A03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873.03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E921" w14:textId="6B2CE41A" w:rsidR="001B02A8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43.1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47C4" w14:textId="6E43782D" w:rsidR="001B02A8" w:rsidRPr="00BC3B62" w:rsidRDefault="0040415D" w:rsidP="004041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</w:tr>
      <w:tr w:rsidR="001B02A8" w:rsidRPr="001B02A8" w14:paraId="228F4896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FB3E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propoxybenzene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60B4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989.89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916F" w14:textId="34379A7A" w:rsidR="001B02A8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A6F" w14:textId="0370B701" w:rsidR="001B02A8" w:rsidRPr="00BC3B62" w:rsidRDefault="0040415D" w:rsidP="004041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1B02A8" w:rsidRPr="001B02A8" w14:paraId="4B041EB9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682C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1-isopropyl-3,5-dimethylbenzene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5D57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851.06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A819" w14:textId="542E1CDA" w:rsidR="001B02A8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346.3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AA96" w14:textId="4213EB25" w:rsidR="001B02A8" w:rsidRPr="00BC3B62" w:rsidRDefault="0040415D" w:rsidP="004041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11.58</w:t>
            </w:r>
          </w:p>
        </w:tc>
      </w:tr>
      <w:tr w:rsidR="001B02A8" w:rsidRPr="001B02A8" w14:paraId="2E54BD1C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7E10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1,2-diisopropylbenzene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2A5E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739.51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2A0B" w14:textId="0815AB91" w:rsidR="001B02A8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336.5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64A" w14:textId="58C8C5CC" w:rsidR="001B02A8" w:rsidRPr="00BC3B62" w:rsidRDefault="0040415D" w:rsidP="004041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11.24</w:t>
            </w:r>
          </w:p>
        </w:tc>
      </w:tr>
      <w:tr w:rsidR="001B02A8" w:rsidRPr="001B02A8" w14:paraId="7981C04F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A80D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2-isobutyl-1,4-dimethylcyclohexane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BC22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838.46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5426" w14:textId="4263A162" w:rsidR="001B02A8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82.18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E995" w14:textId="308975D6" w:rsidR="001B02A8" w:rsidRPr="00BC3B62" w:rsidRDefault="0040415D" w:rsidP="004041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</w:tr>
      <w:tr w:rsidR="001B02A8" w:rsidRPr="001B02A8" w14:paraId="2952198C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85F9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1,4-diisopropylbenzene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4AE5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852.89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7D3" w14:textId="0332FFED" w:rsidR="001B02A8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12.92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592F" w14:textId="453BCAD2" w:rsidR="001B02A8" w:rsidRPr="00BC3B62" w:rsidRDefault="0040415D" w:rsidP="004041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1B02A8" w:rsidRPr="001B02A8" w14:paraId="1B7E830F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CF8C" w14:textId="77777777" w:rsidR="001B02A8" w:rsidRPr="00680E33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80E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1,1,4-trimethylcyclohexane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16D6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740.28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D594" w14:textId="5690D9F9" w:rsidR="001B02A8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54.59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4D54" w14:textId="6F385FB8" w:rsidR="001B02A8" w:rsidRPr="00BC3B62" w:rsidRDefault="0040415D" w:rsidP="004041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</w:tr>
      <w:tr w:rsidR="001B02A8" w:rsidRPr="001B02A8" w14:paraId="5E9FF729" w14:textId="77777777" w:rsidTr="00BC3B6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8D5F" w14:textId="77777777" w:rsidR="001B02A8" w:rsidRPr="00680E33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80E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butane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54D2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603.17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7EE" w14:textId="0E070C1D" w:rsidR="001B02A8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599.87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7E8F" w14:textId="612A66C0" w:rsidR="001B02A8" w:rsidRPr="00BC3B62" w:rsidRDefault="00B32903" w:rsidP="00B329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8.77</w:t>
            </w:r>
          </w:p>
        </w:tc>
      </w:tr>
      <w:tr w:rsidR="001B02A8" w:rsidRPr="001B02A8" w14:paraId="4257E302" w14:textId="77777777" w:rsidTr="00BC3B62">
        <w:trPr>
          <w:trHeight w:val="31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B71D" w14:textId="77777777" w:rsidR="001B02A8" w:rsidRPr="00680E33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80E3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ethanol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977E" w14:textId="77777777" w:rsidR="001B02A8" w:rsidRPr="002D4116" w:rsidRDefault="001B02A8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2D4116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798.51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B350" w14:textId="3F68792B" w:rsidR="001B02A8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286.59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C554" w14:textId="282860A7" w:rsidR="001B02A8" w:rsidRPr="00BC3B62" w:rsidRDefault="00B32903" w:rsidP="00B329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</w:tr>
      <w:tr w:rsidR="00624633" w:rsidRPr="001B02A8" w14:paraId="4E6D46EA" w14:textId="77777777" w:rsidTr="00BC3B62">
        <w:trPr>
          <w:trHeight w:val="315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41029E" w14:textId="04DFF4C0" w:rsidR="00624633" w:rsidRPr="00680E33" w:rsidRDefault="00624633" w:rsidP="0062463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80E33">
              <w:rPr>
                <w:rFonts w:ascii="Times New Roman" w:hAnsi="Times New Roman" w:cs="Times New Roman"/>
                <w:color w:val="000000"/>
                <w:sz w:val="22"/>
              </w:rPr>
              <w:t>methyl-Cyclohexane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E345A" w14:textId="65B65371" w:rsidR="00624633" w:rsidRPr="002D4116" w:rsidRDefault="00624633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770.00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FB2913" w14:textId="0D5450FF" w:rsidR="00624633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1492.82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63A994" w14:textId="5B268E5D" w:rsidR="00624633" w:rsidRPr="00BC3B62" w:rsidRDefault="00624633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BC3B6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21.82</w:t>
            </w:r>
          </w:p>
        </w:tc>
      </w:tr>
      <w:tr w:rsidR="00624633" w:rsidRPr="001B02A8" w14:paraId="157203C6" w14:textId="77777777" w:rsidTr="00BC3B62">
        <w:trPr>
          <w:trHeight w:val="315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6019F9" w14:textId="74B6A4B4" w:rsidR="00624633" w:rsidRPr="00680E33" w:rsidRDefault="00624633" w:rsidP="0062463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80E33">
              <w:rPr>
                <w:rFonts w:ascii="Times New Roman" w:hAnsi="Times New Roman" w:cs="Times New Roman"/>
                <w:color w:val="000000"/>
                <w:sz w:val="22"/>
              </w:rPr>
              <w:t>Cyclohexane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D12BF7" w14:textId="74AED721" w:rsidR="00624633" w:rsidRPr="002D4116" w:rsidRDefault="00624633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770.00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9079A7" w14:textId="4098F84B" w:rsidR="00624633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1479.30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97A3C1" w14:textId="615E2306" w:rsidR="00624633" w:rsidRPr="00BC3B62" w:rsidRDefault="00481EA1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BC3B6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21.62</w:t>
            </w:r>
          </w:p>
        </w:tc>
      </w:tr>
      <w:tr w:rsidR="00624633" w:rsidRPr="001B02A8" w14:paraId="1F12A13B" w14:textId="77777777" w:rsidTr="00BC3B62">
        <w:trPr>
          <w:trHeight w:val="315"/>
        </w:trPr>
        <w:tc>
          <w:tcPr>
            <w:tcW w:w="36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FD7DE90" w14:textId="1DD973AC" w:rsidR="00624633" w:rsidRPr="00680E33" w:rsidRDefault="00624633" w:rsidP="0062463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80E33">
              <w:rPr>
                <w:rFonts w:ascii="Times New Roman" w:hAnsi="Times New Roman" w:cs="Times New Roman"/>
                <w:color w:val="000000"/>
                <w:sz w:val="22"/>
              </w:rPr>
              <w:t>Benzene</w:t>
            </w:r>
          </w:p>
        </w:tc>
        <w:tc>
          <w:tcPr>
            <w:tcW w:w="83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78205B0" w14:textId="138545EE" w:rsidR="00624633" w:rsidRPr="002D4116" w:rsidRDefault="00624633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870.00</w:t>
            </w:r>
          </w:p>
        </w:tc>
        <w:tc>
          <w:tcPr>
            <w:tcW w:w="152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22126CD" w14:textId="542C457A" w:rsidR="00624633" w:rsidRPr="002D4116" w:rsidRDefault="00B2613F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65.57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DA5599" w14:textId="29C6F276" w:rsidR="00624633" w:rsidRPr="00BC3B62" w:rsidRDefault="00481EA1" w:rsidP="00FC386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BC3B6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0.96</w:t>
            </w:r>
          </w:p>
        </w:tc>
      </w:tr>
    </w:tbl>
    <w:p w14:paraId="40ACA61C" w14:textId="77777777" w:rsidR="001B02A8" w:rsidRDefault="001B02A8" w:rsidP="00975418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3A6D5D9C" w14:textId="33E85F41" w:rsidR="001B02A8" w:rsidRDefault="001B02A8" w:rsidP="00975418">
      <w:pPr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API </w:t>
      </w:r>
      <w:r w:rsidR="00E20A01">
        <w:rPr>
          <w:rFonts w:ascii="Times New Roman" w:eastAsia="SimSun" w:hAnsi="Times New Roman" w:cs="Times New Roman"/>
          <w:lang w:eastAsia="zh-CN"/>
        </w:rPr>
        <w:t xml:space="preserve">gravity </w:t>
      </w:r>
      <w:r>
        <w:rPr>
          <w:rFonts w:ascii="Times New Roman" w:eastAsia="SimSun" w:hAnsi="Times New Roman" w:cs="Times New Roman"/>
          <w:lang w:eastAsia="zh-CN"/>
        </w:rPr>
        <w:t xml:space="preserve">= </w:t>
      </w:r>
      <w:r w:rsidR="008D4F7A">
        <w:rPr>
          <w:rFonts w:ascii="Times New Roman" w:eastAsia="SimSun" w:hAnsi="Times New Roman" w:cs="Times New Roman"/>
          <w:lang w:eastAsia="zh-CN"/>
        </w:rPr>
        <w:t>42.65</w:t>
      </w:r>
    </w:p>
    <w:p w14:paraId="7F5A223C" w14:textId="3FE054ED" w:rsidR="00B60C29" w:rsidRDefault="00B60C29" w:rsidP="00975418">
      <w:pPr>
        <w:jc w:val="both"/>
        <w:rPr>
          <w:rFonts w:ascii="Times New Roman" w:eastAsia="SimSun" w:hAnsi="Times New Roman" w:cs="Times New Roman"/>
          <w:lang w:eastAsia="zh-CN"/>
        </w:rPr>
      </w:pPr>
    </w:p>
    <w:p w14:paraId="1C26EF20" w14:textId="11B5C2BA" w:rsidR="00B60C29" w:rsidRPr="00664A52" w:rsidRDefault="00B60C29" w:rsidP="00975418">
      <w:pPr>
        <w:jc w:val="both"/>
        <w:rPr>
          <w:rFonts w:ascii="Times New Roman" w:eastAsia="SimSun" w:hAnsi="Times New Roman" w:cs="Times New Roman"/>
          <w:sz w:val="22"/>
          <w:lang w:eastAsia="zh-CN"/>
        </w:rPr>
      </w:pPr>
      <w:r w:rsidRPr="00664A52">
        <w:rPr>
          <w:rFonts w:ascii="Times New Roman" w:eastAsia="SimSun" w:hAnsi="Times New Roman" w:cs="Times New Roman"/>
          <w:sz w:val="22"/>
          <w:lang w:eastAsia="zh-CN"/>
        </w:rPr>
        <w:t>Table 1</w:t>
      </w:r>
      <w:r w:rsidR="004160EC">
        <w:rPr>
          <w:rFonts w:ascii="Times New Roman" w:eastAsia="SimSun" w:hAnsi="Times New Roman" w:cs="Times New Roman"/>
          <w:sz w:val="22"/>
          <w:lang w:eastAsia="zh-CN"/>
        </w:rPr>
        <w:t>4</w:t>
      </w:r>
      <w:r w:rsidRPr="00664A52">
        <w:rPr>
          <w:rFonts w:ascii="Times New Roman" w:eastAsia="SimSun" w:hAnsi="Times New Roman" w:cs="Times New Roman"/>
          <w:sz w:val="22"/>
          <w:lang w:eastAsia="zh-CN"/>
        </w:rPr>
        <w:t>. Gasoline components of Case I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1463"/>
        <w:gridCol w:w="2223"/>
        <w:gridCol w:w="1559"/>
        <w:gridCol w:w="851"/>
      </w:tblGrid>
      <w:tr w:rsidR="00664A52" w:rsidRPr="00664A52" w14:paraId="16A5945C" w14:textId="77777777" w:rsidTr="002F2C83">
        <w:trPr>
          <w:trHeight w:val="300"/>
        </w:trPr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BE846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Class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AB97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Components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5C66E" w14:textId="04BCE98C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 xml:space="preserve">Vol </w:t>
            </w:r>
            <w:r w:rsidR="002E04F6"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(L</w:t>
            </w:r>
            <w:r w:rsidR="00E7663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/batch</w:t>
            </w:r>
            <w:r w:rsidR="002E04F6"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A2620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Vol%</w:t>
            </w:r>
          </w:p>
        </w:tc>
      </w:tr>
      <w:tr w:rsidR="00BC3B62" w:rsidRPr="00664A52" w14:paraId="3BD3A8D7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5547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Hydrocarbons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660C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butane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D1B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54.52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673E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0.30</w:t>
            </w:r>
          </w:p>
        </w:tc>
      </w:tr>
      <w:tr w:rsidR="00BC3B62" w:rsidRPr="00664A52" w14:paraId="5386D64B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087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68B8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isopentane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355C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115.39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CE15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0.64</w:t>
            </w:r>
          </w:p>
        </w:tc>
      </w:tr>
      <w:tr w:rsidR="00BC3B62" w:rsidRPr="00664A52" w14:paraId="61E89511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CD7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4CE4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n-pentane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992E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114.42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1EB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0.64</w:t>
            </w:r>
          </w:p>
        </w:tc>
      </w:tr>
      <w:tr w:rsidR="00BC3B62" w:rsidRPr="00664A52" w14:paraId="520C53DD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A2AA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2666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methylpentane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24AC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228.44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99A7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1.28</w:t>
            </w:r>
          </w:p>
        </w:tc>
      </w:tr>
      <w:tr w:rsidR="00BC3B62" w:rsidRPr="00664A52" w14:paraId="5E30DD5D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27F7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1109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n-hexane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6C19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105.23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CF27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0.59</w:t>
            </w:r>
          </w:p>
        </w:tc>
      </w:tr>
      <w:tr w:rsidR="00BC3B62" w:rsidRPr="00664A52" w14:paraId="496AC766" w14:textId="77777777" w:rsidTr="002F2C83">
        <w:trPr>
          <w:trHeight w:val="2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1C9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A498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methylhexanes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FF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75.48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43B1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0.42</w:t>
            </w:r>
          </w:p>
        </w:tc>
      </w:tr>
      <w:tr w:rsidR="00BC3B62" w:rsidRPr="00664A52" w14:paraId="30CCA808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75B0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AE6B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n-heptane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EB4F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49.80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DE2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0.28</w:t>
            </w:r>
          </w:p>
        </w:tc>
      </w:tr>
      <w:tr w:rsidR="00BC3B62" w:rsidRPr="00664A52" w14:paraId="7FC6DE4D" w14:textId="77777777" w:rsidTr="002F2C83">
        <w:trPr>
          <w:trHeight w:val="33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0C5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C38B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methylheptanes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8616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123.19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C4A0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0.69</w:t>
            </w:r>
          </w:p>
        </w:tc>
      </w:tr>
      <w:tr w:rsidR="00BC3B62" w:rsidRPr="00664A52" w14:paraId="3BD90919" w14:textId="77777777" w:rsidTr="002F2C83">
        <w:trPr>
          <w:trHeight w:val="31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850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2DBF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n-octane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EA6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42F9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0.09</w:t>
            </w:r>
          </w:p>
        </w:tc>
      </w:tr>
      <w:tr w:rsidR="00BC3B62" w:rsidRPr="00664A52" w14:paraId="0AB18054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D83B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Naphthenes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023C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methylcyclopentane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977A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12.39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21C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0.07</w:t>
            </w:r>
          </w:p>
        </w:tc>
      </w:tr>
      <w:tr w:rsidR="00BC3B62" w:rsidRPr="00664A52" w14:paraId="51781CC7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DB99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688E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cycloheptanes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DF9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26.90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3D36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0.15</w:t>
            </w:r>
          </w:p>
        </w:tc>
      </w:tr>
      <w:tr w:rsidR="00BC3B62" w:rsidRPr="00664A52" w14:paraId="71E27991" w14:textId="77777777" w:rsidTr="002F2C83">
        <w:trPr>
          <w:trHeight w:val="31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E82C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8659" w14:textId="77777777" w:rsidR="00B60C29" w:rsidRPr="00DD320F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</w:pPr>
            <w:r w:rsidRPr="00DD320F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  <w:t>Ethyl Cyclohexane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E2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1217.62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0FA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6.80</w:t>
            </w:r>
          </w:p>
        </w:tc>
      </w:tr>
      <w:tr w:rsidR="00BC3B62" w:rsidRPr="00664A52" w14:paraId="7718213B" w14:textId="77777777" w:rsidTr="002F2C83">
        <w:trPr>
          <w:trHeight w:val="31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B23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388E" w14:textId="77777777" w:rsidR="00B60C29" w:rsidRPr="00DD320F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</w:pPr>
            <w:r w:rsidRPr="00DD320F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  <w:t>Methyl Cyclohexane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53E2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169.92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FD11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0.95</w:t>
            </w:r>
          </w:p>
        </w:tc>
      </w:tr>
      <w:tr w:rsidR="00BC3B62" w:rsidRPr="00664A52" w14:paraId="571D15F7" w14:textId="77777777" w:rsidTr="002F2C83">
        <w:trPr>
          <w:trHeight w:val="31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CD2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CFE5" w14:textId="77777777" w:rsidR="00B60C29" w:rsidRPr="00DD320F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</w:pPr>
            <w:r w:rsidRPr="00DD320F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  <w:t>Propyl Cyclohexane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5ABC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989.95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B046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5.53</w:t>
            </w:r>
          </w:p>
        </w:tc>
      </w:tr>
      <w:tr w:rsidR="00BC3B62" w:rsidRPr="00664A52" w14:paraId="5762B1A4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8D7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Aromatics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5DFE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benzene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DAD2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77.59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ACB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0.43</w:t>
            </w:r>
          </w:p>
        </w:tc>
      </w:tr>
      <w:tr w:rsidR="00BC3B62" w:rsidRPr="00664A52" w14:paraId="4153054B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866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D00A" w14:textId="2FA7BDAC" w:rsidR="00B60C29" w:rsidRPr="0002306A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en-HK" w:eastAsia="zh-CN"/>
              </w:rPr>
            </w:pPr>
            <w:r w:rsidRPr="0002306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en-HK" w:eastAsia="zh-CN"/>
              </w:rPr>
              <w:t xml:space="preserve">toluene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BED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1013.71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1096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5.66</w:t>
            </w:r>
          </w:p>
        </w:tc>
      </w:tr>
      <w:tr w:rsidR="00BC3B62" w:rsidRPr="00664A52" w14:paraId="06F7758D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E025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B35F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xylenes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2BB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502.37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BE89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2.80</w:t>
            </w:r>
          </w:p>
        </w:tc>
      </w:tr>
      <w:tr w:rsidR="00BC3B62" w:rsidRPr="00664A52" w14:paraId="22D7CCC5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454A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0205" w14:textId="77777777" w:rsidR="00B60C29" w:rsidRPr="00DD320F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</w:pPr>
            <w:r w:rsidRPr="00DD320F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  <w:t>C8 aromatics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675C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2280.93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23D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12.73</w:t>
            </w:r>
          </w:p>
        </w:tc>
      </w:tr>
      <w:tr w:rsidR="00BC3B62" w:rsidRPr="00664A52" w14:paraId="098E0947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56F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154F" w14:textId="6EDD4ED7" w:rsidR="00B60C29" w:rsidRPr="0002306A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en-HK" w:eastAsia="zh-CN"/>
              </w:rPr>
            </w:pPr>
            <w:r w:rsidRPr="0002306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lang w:val="en-HK" w:eastAsia="zh-CN"/>
              </w:rPr>
              <w:t>C9 aromatics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32A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2339.37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A215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13.06</w:t>
            </w:r>
          </w:p>
        </w:tc>
      </w:tr>
      <w:tr w:rsidR="00BC3B62" w:rsidRPr="00664A52" w14:paraId="1E70DEA6" w14:textId="77777777" w:rsidTr="002F2C83">
        <w:trPr>
          <w:trHeight w:val="25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8FD5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Additional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A34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Ethanol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633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900.00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2F5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5.02</w:t>
            </w:r>
          </w:p>
        </w:tc>
      </w:tr>
      <w:tr w:rsidR="00BC3B62" w:rsidRPr="00664A52" w14:paraId="2569A37A" w14:textId="77777777" w:rsidTr="002F2C83">
        <w:trPr>
          <w:trHeight w:val="25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544E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118B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benzene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0033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845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0.56</w:t>
            </w:r>
          </w:p>
        </w:tc>
      </w:tr>
      <w:tr w:rsidR="00BC3B62" w:rsidRPr="00664A52" w14:paraId="041A7A86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421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F367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MTBE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6CB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2F3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14.51</w:t>
            </w:r>
          </w:p>
        </w:tc>
      </w:tr>
      <w:tr w:rsidR="00BC3B62" w:rsidRPr="00664A52" w14:paraId="61B83344" w14:textId="77777777" w:rsidTr="002F2C83">
        <w:trPr>
          <w:trHeight w:val="25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1CC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DDAE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isopentene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187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F57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8.93</w:t>
            </w:r>
          </w:p>
        </w:tc>
      </w:tr>
      <w:tr w:rsidR="00BC3B62" w:rsidRPr="00664A52" w14:paraId="2B66CED9" w14:textId="77777777" w:rsidTr="002F2C83">
        <w:trPr>
          <w:trHeight w:val="25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B1C2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5B8F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n-octane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4EFF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281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8.93</w:t>
            </w:r>
          </w:p>
        </w:tc>
      </w:tr>
      <w:tr w:rsidR="00BC3B62" w:rsidRPr="00664A52" w14:paraId="560161F9" w14:textId="77777777" w:rsidTr="002F2C83">
        <w:trPr>
          <w:trHeight w:val="25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876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F13C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butane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77BE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1600.00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91E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8.93</w:t>
            </w:r>
          </w:p>
        </w:tc>
      </w:tr>
      <w:tr w:rsidR="00BC3B62" w:rsidRPr="00664A52" w14:paraId="1FA0FB2C" w14:textId="77777777" w:rsidTr="002F2C83">
        <w:trPr>
          <w:trHeight w:val="270"/>
        </w:trPr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86E7E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Sulphur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393DD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Organo</w:t>
            </w:r>
            <w:proofErr w:type="spellEnd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-Sulphur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C790C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CB38D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wt</w:t>
            </w:r>
            <w:proofErr w:type="spellEnd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%</w:t>
            </w:r>
          </w:p>
        </w:tc>
      </w:tr>
      <w:tr w:rsidR="00BC3B62" w:rsidRPr="00664A52" w14:paraId="4354FC51" w14:textId="77777777" w:rsidTr="002F2C83">
        <w:trPr>
          <w:trHeight w:val="25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7D61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ED7F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lang w:val="en-HK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F356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17912.99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E7AF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100.00</w:t>
            </w:r>
          </w:p>
        </w:tc>
      </w:tr>
    </w:tbl>
    <w:p w14:paraId="13F18D1F" w14:textId="7376D52B" w:rsidR="00B60C29" w:rsidRPr="0002306A" w:rsidRDefault="0002306A" w:rsidP="00975418">
      <w:pPr>
        <w:jc w:val="both"/>
        <w:rPr>
          <w:rFonts w:ascii="Times New Roman" w:eastAsia="SimSun" w:hAnsi="Times New Roman" w:cs="Times New Roman"/>
          <w:i/>
          <w:sz w:val="22"/>
          <w:lang w:eastAsia="zh-CN"/>
        </w:rPr>
      </w:pPr>
      <w:r w:rsidRPr="0002306A">
        <w:rPr>
          <w:rFonts w:ascii="Times New Roman" w:eastAsia="SimSun" w:hAnsi="Times New Roman" w:cs="Times New Roman"/>
          <w:i/>
          <w:sz w:val="22"/>
          <w:lang w:eastAsia="zh-CN"/>
        </w:rPr>
        <w:t xml:space="preserve">Components in </w:t>
      </w:r>
      <w:r w:rsidR="00DD320F">
        <w:rPr>
          <w:rFonts w:ascii="Times New Roman" w:eastAsia="SimSun" w:hAnsi="Times New Roman" w:cs="Times New Roman"/>
          <w:i/>
          <w:sz w:val="22"/>
          <w:lang w:eastAsia="zh-CN"/>
        </w:rPr>
        <w:t>red</w:t>
      </w:r>
      <w:r w:rsidRPr="0002306A">
        <w:rPr>
          <w:rFonts w:ascii="Times New Roman" w:eastAsia="SimSun" w:hAnsi="Times New Roman" w:cs="Times New Roman"/>
          <w:i/>
          <w:sz w:val="22"/>
          <w:lang w:eastAsia="zh-CN"/>
        </w:rPr>
        <w:t xml:space="preserve"> color are from lignin.</w:t>
      </w:r>
    </w:p>
    <w:p w14:paraId="2330DE49" w14:textId="24CC5C94" w:rsidR="00B60C29" w:rsidRPr="00664A52" w:rsidRDefault="00B60C29" w:rsidP="00975418">
      <w:pPr>
        <w:jc w:val="both"/>
        <w:rPr>
          <w:rFonts w:ascii="Times New Roman" w:eastAsia="SimSun" w:hAnsi="Times New Roman" w:cs="Times New Roman"/>
          <w:sz w:val="22"/>
          <w:lang w:eastAsia="zh-CN"/>
        </w:rPr>
      </w:pPr>
    </w:p>
    <w:p w14:paraId="10ACF08F" w14:textId="5527201C" w:rsidR="00975418" w:rsidRPr="00664A52" w:rsidRDefault="00B60C29" w:rsidP="00975418">
      <w:pPr>
        <w:jc w:val="both"/>
        <w:rPr>
          <w:rFonts w:ascii="Times New Roman" w:eastAsia="SimSun" w:hAnsi="Times New Roman" w:cs="Times New Roman"/>
          <w:sz w:val="22"/>
          <w:lang w:eastAsia="zh-CN"/>
        </w:rPr>
      </w:pPr>
      <w:r w:rsidRPr="00664A52">
        <w:rPr>
          <w:rFonts w:ascii="Times New Roman" w:eastAsia="SimSun" w:hAnsi="Times New Roman" w:cs="Times New Roman"/>
          <w:sz w:val="22"/>
          <w:lang w:eastAsia="zh-CN"/>
        </w:rPr>
        <w:t>Table 1</w:t>
      </w:r>
      <w:r w:rsidR="004160EC">
        <w:rPr>
          <w:rFonts w:ascii="Times New Roman" w:eastAsia="SimSun" w:hAnsi="Times New Roman" w:cs="Times New Roman"/>
          <w:sz w:val="22"/>
          <w:lang w:eastAsia="zh-CN"/>
        </w:rPr>
        <w:t>5</w:t>
      </w:r>
      <w:r w:rsidRPr="00664A52">
        <w:rPr>
          <w:rFonts w:ascii="Times New Roman" w:eastAsia="SimSun" w:hAnsi="Times New Roman" w:cs="Times New Roman"/>
          <w:sz w:val="22"/>
          <w:lang w:eastAsia="zh-CN"/>
        </w:rPr>
        <w:t>. Gasoline components of Case II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1500"/>
        <w:gridCol w:w="2380"/>
        <w:gridCol w:w="1507"/>
        <w:gridCol w:w="821"/>
      </w:tblGrid>
      <w:tr w:rsidR="00BC3B62" w:rsidRPr="00664A52" w14:paraId="567402A4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00DF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Class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B4467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Components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BF1A4" w14:textId="149F678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 xml:space="preserve">Vol </w:t>
            </w:r>
            <w:r w:rsidR="002E04F6"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(L</w:t>
            </w:r>
            <w:r w:rsidR="00E7663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/batch</w:t>
            </w:r>
            <w:r w:rsidR="002E04F6"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212B2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Vol%</w:t>
            </w:r>
          </w:p>
        </w:tc>
      </w:tr>
      <w:tr w:rsidR="00BC3B62" w:rsidRPr="00664A52" w14:paraId="49B59EE3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2E76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Hydrocarbons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964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butane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609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89.96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0BC1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0.47</w:t>
            </w:r>
          </w:p>
        </w:tc>
      </w:tr>
      <w:tr w:rsidR="00BC3B62" w:rsidRPr="00664A52" w14:paraId="3E31B66D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5802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33FF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isopentane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8D5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190.39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E67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1.00</w:t>
            </w:r>
          </w:p>
        </w:tc>
      </w:tr>
      <w:tr w:rsidR="00BC3B62" w:rsidRPr="00664A52" w14:paraId="28025614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C9E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F4C9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n-pentane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D0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188.79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CC8E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1.00</w:t>
            </w:r>
          </w:p>
        </w:tc>
      </w:tr>
      <w:tr w:rsidR="00BC3B62" w:rsidRPr="00664A52" w14:paraId="6199AEEA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5B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567D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methylpentane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997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376.93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D7D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1.99</w:t>
            </w:r>
          </w:p>
        </w:tc>
      </w:tr>
      <w:tr w:rsidR="00BC3B62" w:rsidRPr="00664A52" w14:paraId="40B1C76A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2B1C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C4CA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n-hexane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3745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173.63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39F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0.92</w:t>
            </w:r>
          </w:p>
        </w:tc>
      </w:tr>
      <w:tr w:rsidR="00BC3B62" w:rsidRPr="00664A52" w14:paraId="1CC349EF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0060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5F08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methylhexanes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8EFF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124.54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A55A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0.66</w:t>
            </w:r>
          </w:p>
        </w:tc>
      </w:tr>
      <w:tr w:rsidR="00BC3B62" w:rsidRPr="00664A52" w14:paraId="5B9427D7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204E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8F0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n-heptane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FC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82.17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C05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0.43</w:t>
            </w:r>
          </w:p>
        </w:tc>
      </w:tr>
      <w:tr w:rsidR="00BC3B62" w:rsidRPr="00664A52" w14:paraId="5465CD39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5991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F030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methylheptanes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31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203.27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29C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1.07</w:t>
            </w:r>
          </w:p>
        </w:tc>
      </w:tr>
      <w:tr w:rsidR="00BC3B62" w:rsidRPr="00664A52" w14:paraId="2D71EFEA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F4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56E3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n-octane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E3E2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26.01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2F65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0.14</w:t>
            </w:r>
          </w:p>
        </w:tc>
      </w:tr>
      <w:tr w:rsidR="00BC3B62" w:rsidRPr="00664A52" w14:paraId="7139EB64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CA8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Naphthenes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98CC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methylcyclopentane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93B1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20.45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AF0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0.11</w:t>
            </w:r>
          </w:p>
        </w:tc>
      </w:tr>
      <w:tr w:rsidR="00BC3B62" w:rsidRPr="00664A52" w14:paraId="1A91594E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4B5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5E17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cycloheptanes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5A2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44.38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035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0.23</w:t>
            </w:r>
          </w:p>
        </w:tc>
      </w:tr>
      <w:tr w:rsidR="00BC3B62" w:rsidRPr="00664A52" w14:paraId="1736965A" w14:textId="77777777" w:rsidTr="00BC3B62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D55C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1AF7" w14:textId="77777777" w:rsidR="00B60C29" w:rsidRPr="00DD320F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</w:pPr>
            <w:r w:rsidRPr="00DD320F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  <w:t>Ethyl Cyclohexane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48D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3931.20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B159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20.75</w:t>
            </w:r>
          </w:p>
        </w:tc>
      </w:tr>
      <w:tr w:rsidR="00BC3B62" w:rsidRPr="00664A52" w14:paraId="24D9F761" w14:textId="77777777" w:rsidTr="00BC3B62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A73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4BAF" w14:textId="77777777" w:rsidR="00B60C29" w:rsidRPr="00DD320F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</w:pPr>
            <w:r w:rsidRPr="00DD320F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  <w:t>Methyl Cyclohexane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196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895.20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DF9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4.72</w:t>
            </w:r>
          </w:p>
        </w:tc>
      </w:tr>
      <w:tr w:rsidR="00BC3B62" w:rsidRPr="00664A52" w14:paraId="1CB87ADB" w14:textId="77777777" w:rsidTr="00BC3B62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154F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6612" w14:textId="77777777" w:rsidR="00B60C29" w:rsidRPr="00DD320F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</w:pPr>
            <w:r w:rsidRPr="00DD320F"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lang w:val="en-HK" w:eastAsia="zh-CN"/>
              </w:rPr>
              <w:t>Propyl Cyclohexane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895E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3173.60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CA45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16.75</w:t>
            </w:r>
          </w:p>
        </w:tc>
      </w:tr>
      <w:tr w:rsidR="00BC3B62" w:rsidRPr="00664A52" w14:paraId="5C5F091B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E977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lastRenderedPageBreak/>
              <w:t>Aromatics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7D22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benzene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416A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128.03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64F6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0.68</w:t>
            </w:r>
          </w:p>
        </w:tc>
      </w:tr>
      <w:tr w:rsidR="00BC3B62" w:rsidRPr="00664A52" w14:paraId="556AEFB1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458C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E58C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toluene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15F5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510.61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39A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2.69</w:t>
            </w:r>
          </w:p>
        </w:tc>
      </w:tr>
      <w:tr w:rsidR="00BC3B62" w:rsidRPr="00664A52" w14:paraId="3B8EEEB3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C1A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89E9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xylenes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666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828.91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FF3E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4.37</w:t>
            </w:r>
          </w:p>
        </w:tc>
      </w:tr>
      <w:tr w:rsidR="00BC3B62" w:rsidRPr="00664A52" w14:paraId="4F6CDBEA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288F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67E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C9 aromatics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4304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311.93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E917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1.65</w:t>
            </w:r>
          </w:p>
        </w:tc>
      </w:tr>
      <w:tr w:rsidR="00BC3B62" w:rsidRPr="00664A52" w14:paraId="36E1BEF1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8191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lang w:val="en-HK" w:eastAsia="zh-CN"/>
              </w:rPr>
              <w:t>Additional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5E2F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Ethanol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07F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69B9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2.64</w:t>
            </w:r>
          </w:p>
        </w:tc>
      </w:tr>
      <w:tr w:rsidR="00BC3B62" w:rsidRPr="00664A52" w14:paraId="18643382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EA23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83D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benzene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067D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50.00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CA71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0.26</w:t>
            </w:r>
          </w:p>
        </w:tc>
      </w:tr>
      <w:tr w:rsidR="00BC3B62" w:rsidRPr="00664A52" w14:paraId="12820832" w14:textId="77777777" w:rsidTr="00BC3B6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CFA0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1F50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toluene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960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4000.00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CE5A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21.11</w:t>
            </w:r>
          </w:p>
        </w:tc>
      </w:tr>
      <w:tr w:rsidR="00BC3B62" w:rsidRPr="00664A52" w14:paraId="70EFB790" w14:textId="77777777" w:rsidTr="00BC3B6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342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1AD5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MTBE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5F2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1600.00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4C15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8.44</w:t>
            </w:r>
          </w:p>
        </w:tc>
      </w:tr>
      <w:tr w:rsidR="00BC3B62" w:rsidRPr="00664A52" w14:paraId="16035538" w14:textId="77777777" w:rsidTr="00BC3B6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0BC5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532B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isopentene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60DA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68EE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0.00</w:t>
            </w:r>
          </w:p>
        </w:tc>
      </w:tr>
      <w:tr w:rsidR="00BC3B62" w:rsidRPr="00664A52" w14:paraId="3B513E28" w14:textId="77777777" w:rsidTr="00BC3B6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0842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752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n-octane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293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17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0.00</w:t>
            </w:r>
          </w:p>
        </w:tc>
      </w:tr>
      <w:tr w:rsidR="00BC3B62" w:rsidRPr="00664A52" w14:paraId="17010D27" w14:textId="77777777" w:rsidTr="00BC3B6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5E25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9493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butane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8ACB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1500.00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5AD9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7.92</w:t>
            </w:r>
          </w:p>
        </w:tc>
      </w:tr>
      <w:tr w:rsidR="00BC3B62" w:rsidRPr="00664A52" w14:paraId="27B86BA3" w14:textId="77777777" w:rsidTr="00BC3B62">
        <w:trPr>
          <w:trHeight w:val="270"/>
        </w:trPr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24E3D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Sulphur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02F0F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proofErr w:type="spellStart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Organo</w:t>
            </w:r>
            <w:proofErr w:type="spellEnd"/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-sulphur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A356E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0.001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094C7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 </w:t>
            </w:r>
          </w:p>
        </w:tc>
      </w:tr>
      <w:tr w:rsidR="00BC3B62" w:rsidRPr="00664A52" w14:paraId="76990E2B" w14:textId="77777777" w:rsidTr="00BC3B62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21C8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E022" w14:textId="77777777" w:rsidR="00B60C29" w:rsidRPr="00664A52" w:rsidRDefault="00B60C29" w:rsidP="00B60C29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lang w:val="en-HK" w:eastAsia="zh-CN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3018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18950.00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0E50" w14:textId="77777777" w:rsidR="00B60C29" w:rsidRPr="00664A52" w:rsidRDefault="00B60C29" w:rsidP="00B60C29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</w:pPr>
            <w:r w:rsidRPr="00664A52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en-HK" w:eastAsia="zh-CN"/>
              </w:rPr>
              <w:t>100.00</w:t>
            </w:r>
          </w:p>
        </w:tc>
      </w:tr>
    </w:tbl>
    <w:p w14:paraId="60BFB88C" w14:textId="3B516445" w:rsidR="0002306A" w:rsidRPr="0002306A" w:rsidRDefault="0002306A" w:rsidP="0002306A">
      <w:pPr>
        <w:jc w:val="both"/>
        <w:rPr>
          <w:rFonts w:ascii="Times New Roman" w:eastAsia="SimSun" w:hAnsi="Times New Roman" w:cs="Times New Roman"/>
          <w:i/>
          <w:sz w:val="22"/>
          <w:lang w:eastAsia="zh-CN"/>
        </w:rPr>
      </w:pPr>
      <w:r w:rsidRPr="0002306A">
        <w:rPr>
          <w:rFonts w:ascii="Times New Roman" w:eastAsia="SimSun" w:hAnsi="Times New Roman" w:cs="Times New Roman"/>
          <w:i/>
          <w:sz w:val="22"/>
          <w:lang w:eastAsia="zh-CN"/>
        </w:rPr>
        <w:t xml:space="preserve">Components in </w:t>
      </w:r>
      <w:r w:rsidR="00DD320F">
        <w:rPr>
          <w:rFonts w:ascii="Times New Roman" w:eastAsia="SimSun" w:hAnsi="Times New Roman" w:cs="Times New Roman"/>
          <w:i/>
          <w:sz w:val="22"/>
          <w:lang w:eastAsia="zh-CN"/>
        </w:rPr>
        <w:t>red</w:t>
      </w:r>
      <w:r w:rsidRPr="0002306A">
        <w:rPr>
          <w:rFonts w:ascii="Times New Roman" w:eastAsia="SimSun" w:hAnsi="Times New Roman" w:cs="Times New Roman"/>
          <w:i/>
          <w:sz w:val="22"/>
          <w:lang w:eastAsia="zh-CN"/>
        </w:rPr>
        <w:t xml:space="preserve"> color are from lignin.</w:t>
      </w:r>
    </w:p>
    <w:p w14:paraId="5D67B676" w14:textId="77777777" w:rsidR="004D376F" w:rsidRDefault="004D376F" w:rsidP="00975418">
      <w:pPr>
        <w:jc w:val="both"/>
        <w:rPr>
          <w:rFonts w:eastAsia="SimSun"/>
          <w:lang w:eastAsia="zh-CN"/>
        </w:rPr>
      </w:pPr>
    </w:p>
    <w:p w14:paraId="6ECFA62E" w14:textId="77777777" w:rsidR="0050290B" w:rsidRPr="00975418" w:rsidRDefault="00A72039" w:rsidP="00115801">
      <w:pPr>
        <w:rPr>
          <w:rFonts w:ascii="Times New Roman" w:eastAsia="SimSun" w:hAnsi="Times New Roman" w:cs="Times New Roman"/>
          <w:b/>
          <w:szCs w:val="24"/>
          <w:lang w:eastAsia="zh-CN"/>
        </w:rPr>
      </w:pPr>
      <w:r w:rsidRPr="00975418">
        <w:rPr>
          <w:rFonts w:ascii="Times New Roman" w:eastAsia="SimSun" w:hAnsi="Times New Roman" w:cs="Times New Roman"/>
          <w:b/>
          <w:szCs w:val="24"/>
          <w:lang w:eastAsia="zh-CN"/>
        </w:rPr>
        <w:t>Blending for Reid Vapor Pressure (RVP)</w:t>
      </w:r>
    </w:p>
    <w:p w14:paraId="2F272055" w14:textId="77777777" w:rsidR="00A72039" w:rsidRPr="00975418" w:rsidRDefault="00A72039" w:rsidP="00115801">
      <w:pPr>
        <w:rPr>
          <w:rFonts w:ascii="Times New Roman" w:eastAsia="SimSun" w:hAnsi="Times New Roman" w:cs="Times New Roman"/>
          <w:szCs w:val="24"/>
          <w:lang w:eastAsia="zh-CN"/>
        </w:rPr>
      </w:pPr>
    </w:p>
    <w:p w14:paraId="0B102CD5" w14:textId="04A0D5C4" w:rsidR="00A72039" w:rsidRPr="00975418" w:rsidRDefault="00A72039" w:rsidP="0058713B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975418">
        <w:rPr>
          <w:rFonts w:ascii="Times New Roman" w:eastAsia="SimSun" w:hAnsi="Times New Roman" w:cs="Times New Roman"/>
          <w:szCs w:val="24"/>
          <w:lang w:eastAsia="zh-CN"/>
        </w:rPr>
        <w:t xml:space="preserve">The theoretical method for blending </w:t>
      </w:r>
      <w:r w:rsidR="0058713B">
        <w:rPr>
          <w:rFonts w:ascii="Times New Roman" w:eastAsia="SimSun" w:hAnsi="Times New Roman" w:cs="Times New Roman"/>
          <w:szCs w:val="24"/>
          <w:lang w:eastAsia="zh-CN"/>
        </w:rPr>
        <w:t xml:space="preserve">of pure components and/or petroleum fractions </w:t>
      </w:r>
      <w:r w:rsidRPr="00975418">
        <w:rPr>
          <w:rFonts w:ascii="Times New Roman" w:eastAsia="SimSun" w:hAnsi="Times New Roman" w:cs="Times New Roman"/>
          <w:szCs w:val="24"/>
          <w:lang w:eastAsia="zh-CN"/>
        </w:rPr>
        <w:t xml:space="preserve">to the desired RVP </w:t>
      </w:r>
      <w:r w:rsidR="00411EBC">
        <w:rPr>
          <w:rFonts w:ascii="Times New Roman" w:eastAsia="SimSun" w:hAnsi="Times New Roman" w:cs="Times New Roman"/>
          <w:szCs w:val="24"/>
          <w:lang w:eastAsia="zh-CN"/>
        </w:rPr>
        <w:t xml:space="preserve">follows the procedure described in Procedure 5B1.3 - Blending Method for Reid Vapor Pressure in the API Technical Data Book </w:t>
      </w:r>
      <w:r w:rsidR="00411EBC">
        <w:rPr>
          <w:rFonts w:ascii="Times New Roman" w:eastAsia="SimSun" w:hAnsi="Times New Roman" w:cs="Times New Roman"/>
          <w:szCs w:val="24"/>
          <w:lang w:eastAsia="zh-CN"/>
        </w:rPr>
        <w:fldChar w:fldCharType="begin"/>
      </w:r>
      <w:r w:rsidR="001736EE">
        <w:rPr>
          <w:rFonts w:ascii="Times New Roman" w:eastAsia="SimSun" w:hAnsi="Times New Roman" w:cs="Times New Roman"/>
          <w:szCs w:val="24"/>
          <w:lang w:eastAsia="zh-CN"/>
        </w:rPr>
        <w:instrText xml:space="preserve"> ADDIN EN.CITE &lt;EndNote&gt;&lt;Cite&gt;&lt;Year&gt;1999&lt;/Year&gt;&lt;RecNum&gt;2&lt;/RecNum&gt;&lt;DisplayText&gt;[19]&lt;/DisplayText&gt;&lt;record&gt;&lt;rec-number&gt;2&lt;/rec-number&gt;&lt;foreign-keys&gt;&lt;key app="EN" db-id="xrs5twvvgass0eerz5axdr2jreps5ept9arx" timestamp="1557729421"&gt;2&lt;/key&gt;&lt;/foreign-keys&gt;&lt;ref-type name="Book"&gt;6&lt;/ref-type&gt;&lt;contributors&gt;&lt;/contributors&gt;&lt;titles&gt;&lt;title&gt;API Technical Data Book&lt;/title&gt;&lt;/titles&gt;&lt;dates&gt;&lt;year&gt;1999&lt;/year&gt;&lt;/dates&gt;&lt;urls&gt;&lt;/urls&gt;&lt;/record&gt;&lt;/Cite&gt;&lt;/EndNote&gt;</w:instrText>
      </w:r>
      <w:r w:rsidR="00411EBC">
        <w:rPr>
          <w:rFonts w:ascii="Times New Roman" w:eastAsia="SimSun" w:hAnsi="Times New Roman" w:cs="Times New Roman"/>
          <w:szCs w:val="24"/>
          <w:lang w:eastAsia="zh-CN"/>
        </w:rPr>
        <w:fldChar w:fldCharType="separate"/>
      </w:r>
      <w:r w:rsidR="001736EE">
        <w:rPr>
          <w:rFonts w:ascii="Times New Roman" w:eastAsia="SimSun" w:hAnsi="Times New Roman" w:cs="Times New Roman"/>
          <w:noProof/>
          <w:szCs w:val="24"/>
          <w:lang w:eastAsia="zh-CN"/>
        </w:rPr>
        <w:t>[19]</w:t>
      </w:r>
      <w:r w:rsidR="00411EBC">
        <w:rPr>
          <w:rFonts w:ascii="Times New Roman" w:eastAsia="SimSun" w:hAnsi="Times New Roman" w:cs="Times New Roman"/>
          <w:szCs w:val="24"/>
          <w:lang w:eastAsia="zh-CN"/>
        </w:rPr>
        <w:fldChar w:fldCharType="end"/>
      </w:r>
      <w:r w:rsidR="00EE3A9E">
        <w:rPr>
          <w:rFonts w:ascii="Times New Roman" w:eastAsia="SimSun" w:hAnsi="Times New Roman" w:cs="Times New Roman"/>
          <w:szCs w:val="24"/>
          <w:lang w:eastAsia="zh-CN"/>
        </w:rPr>
        <w:t>, or simulated using ASPEN Plus</w:t>
      </w:r>
      <w:r w:rsidR="00411EBC">
        <w:rPr>
          <w:rFonts w:ascii="Times New Roman" w:eastAsia="SimSun" w:hAnsi="Times New Roman" w:cs="Times New Roman"/>
          <w:szCs w:val="24"/>
          <w:lang w:eastAsia="zh-CN"/>
        </w:rPr>
        <w:t>.</w:t>
      </w:r>
      <w:r w:rsidR="0058713B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</w:p>
    <w:p w14:paraId="06949397" w14:textId="77777777" w:rsidR="00A72039" w:rsidRPr="00975418" w:rsidRDefault="00A72039" w:rsidP="0058713B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</w:p>
    <w:p w14:paraId="0CEEC1C7" w14:textId="4334A595" w:rsidR="00A72039" w:rsidRPr="00975418" w:rsidRDefault="00A45753" w:rsidP="00115801">
      <w:pPr>
        <w:rPr>
          <w:rFonts w:ascii="Times New Roman" w:eastAsia="SimSun" w:hAnsi="Times New Roman" w:cs="Times New Roman"/>
          <w:szCs w:val="24"/>
          <w:lang w:eastAsia="zh-C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szCs w:val="24"/>
                  <w:lang w:eastAsia="zh-CN"/>
                </w:rPr>
              </m:ctrlPr>
            </m:sSubPr>
            <m:e>
              <m:r>
                <w:rPr>
                  <w:rFonts w:ascii="Cambria Math" w:eastAsia="SimSun" w:hAnsi="Cambria Math" w:cs="Times New Roman"/>
                  <w:szCs w:val="24"/>
                  <w:lang w:eastAsia="zh-CN"/>
                </w:rPr>
                <m:t>RVP</m:t>
              </m:r>
            </m:e>
            <m:sub>
              <m:r>
                <w:rPr>
                  <w:rFonts w:ascii="Cambria Math" w:eastAsia="SimSun" w:hAnsi="Cambria Math" w:cs="Times New Roman"/>
                  <w:szCs w:val="24"/>
                  <w:lang w:eastAsia="zh-CN"/>
                </w:rPr>
                <m:t>m</m:t>
              </m:r>
            </m:sub>
          </m:sSub>
          <m:r>
            <m:rPr>
              <m:sty m:val="p"/>
            </m:rPr>
            <w:rPr>
              <w:rFonts w:ascii="Cambria Math" w:eastAsia="SimSun" w:hAnsi="Cambria Math" w:cs="Times New Roman"/>
              <w:szCs w:val="24"/>
              <w:lang w:eastAsia="zh-CN"/>
            </w:rPr>
            <m:t>=</m:t>
          </m:r>
          <m:f>
            <m:fPr>
              <m:ctrlPr>
                <w:rPr>
                  <w:rFonts w:ascii="Cambria Math" w:eastAsia="SimSun" w:hAnsi="Cambria Math" w:cs="Times New Roman"/>
                  <w:szCs w:val="24"/>
                  <w:lang w:eastAsia="zh-CN"/>
                </w:rPr>
              </m:ctrlPr>
            </m:fPr>
            <m:num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szCs w:val="24"/>
                      <w:lang w:eastAsia="zh-CN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="SimSun" w:hAnsi="Cambria Math" w:cs="Times New Roman"/>
                          <w:i/>
                          <w:szCs w:val="24"/>
                          <w:lang w:eastAsia="zh-CN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eastAsia="SimSun" w:hAnsi="Cambria Math" w:cs="Times New Roman"/>
                              <w:i/>
                              <w:szCs w:val="24"/>
                              <w:lang w:eastAsia="zh-CN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="SimSun" w:hAnsi="Cambria Math" w:cs="Times New Roman"/>
                              <w:szCs w:val="24"/>
                              <w:lang w:eastAsia="zh-CN"/>
                            </w:rPr>
                            <m:t>i=0</m:t>
                          </m:r>
                        </m:sub>
                        <m:sup>
                          <m:r>
                            <w:rPr>
                              <w:rFonts w:ascii="Cambria Math" w:eastAsia="SimSun" w:hAnsi="Cambria Math" w:cs="Times New Roman"/>
                              <w:szCs w:val="24"/>
                              <w:lang w:eastAsia="zh-CN"/>
                            </w:rPr>
                            <m:t>n</m:t>
                          </m:r>
                        </m:sup>
                        <m:e>
                          <m:r>
                            <w:rPr>
                              <w:rFonts w:ascii="Cambria Math" w:eastAsia="SimSun" w:hAnsi="Cambria Math" w:cs="Times New Roman"/>
                              <w:szCs w:val="24"/>
                              <w:lang w:eastAsia="zh-CN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SimSun" w:hAnsi="Cambria Math" w:cs="Times New Roman"/>
                                  <w:i/>
                                  <w:szCs w:val="24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SimSun" w:hAnsi="Cambria Math" w:cs="Times New Roman"/>
                                  <w:szCs w:val="24"/>
                                  <w:lang w:eastAsia="zh-CN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Cambria Math" w:cs="Times New Roman"/>
                                  <w:szCs w:val="24"/>
                                  <w:lang w:eastAsia="zh-CN"/>
                                </w:rPr>
                                <m:t>i</m:t>
                              </m: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eastAsia="SimSun" w:hAnsi="Cambria Math" w:cs="Times New Roman"/>
                                  <w:i/>
                                  <w:szCs w:val="24"/>
                                  <w:lang w:eastAsia="zh-CN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SimSun" w:hAnsi="Cambria Math" w:cs="Times New Roman"/>
                                  <w:szCs w:val="24"/>
                                  <w:lang w:eastAsia="zh-CN"/>
                                </w:rPr>
                                <m:t>RVP</m:t>
                              </m:r>
                            </m:e>
                            <m:sub>
                              <m:r>
                                <w:rPr>
                                  <w:rFonts w:ascii="Cambria Math" w:eastAsia="SimSun" w:hAnsi="Cambria Math" w:cs="Times New Roman"/>
                                  <w:szCs w:val="24"/>
                                  <w:lang w:eastAsia="zh-CN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="SimSun" w:hAnsi="Cambria Math" w:cs="Times New Roman"/>
                                  <w:szCs w:val="24"/>
                                  <w:lang w:eastAsia="zh-CN"/>
                                </w:rPr>
                                <m:t>1.25</m:t>
                              </m:r>
                            </m:sup>
                          </m:sSubSup>
                          <m:r>
                            <w:rPr>
                              <w:rFonts w:ascii="Cambria Math" w:eastAsia="SimSun" w:hAnsi="Cambria Math" w:cs="Times New Roman"/>
                              <w:szCs w:val="24"/>
                              <w:lang w:eastAsia="zh-CN"/>
                            </w:rPr>
                            <m:t>)</m:t>
                          </m:r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="SimSun" w:hAnsi="Cambria Math" w:cs="Times New Roman"/>
                      <w:szCs w:val="24"/>
                      <w:lang w:eastAsia="zh-CN"/>
                    </w:rPr>
                    <m:t>0.8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Cs w:val="24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Cs w:val="24"/>
                      <w:lang w:eastAsia="zh-CN"/>
                    </w:rPr>
                    <m:t>V</m:t>
                  </m:r>
                </m:e>
                <m:sub>
                  <m:r>
                    <w:rPr>
                      <w:rFonts w:ascii="Cambria Math" w:eastAsia="SimSun" w:hAnsi="Cambria Math" w:cs="Times New Roman"/>
                      <w:szCs w:val="24"/>
                      <w:lang w:eastAsia="zh-CN"/>
                    </w:rPr>
                    <m:t>m</m:t>
                  </m:r>
                </m:sub>
              </m:sSub>
            </m:den>
          </m:f>
        </m:oMath>
      </m:oMathPara>
    </w:p>
    <w:p w14:paraId="3E8CB26E" w14:textId="77777777" w:rsidR="00A72039" w:rsidRDefault="0058713B" w:rsidP="008C0673">
      <w:pPr>
        <w:jc w:val="both"/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where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:</w:t>
      </w:r>
    </w:p>
    <w:p w14:paraId="36A5F636" w14:textId="77777777" w:rsidR="0058713B" w:rsidRDefault="0058713B" w:rsidP="008C0673">
      <w:pPr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RVP</w:t>
      </w:r>
      <w:r w:rsidRPr="006C54B1">
        <w:rPr>
          <w:rFonts w:ascii="Times New Roman" w:hAnsi="Times New Roman" w:cs="Times New Roman" w:hint="eastAsia"/>
          <w:i/>
          <w:szCs w:val="24"/>
          <w:vertAlign w:val="subscript"/>
          <w:lang w:eastAsia="zh-HK"/>
        </w:rPr>
        <w:t>m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= Reid vapor pressure of the blend in psi,</w:t>
      </w:r>
    </w:p>
    <w:p w14:paraId="17E33DB3" w14:textId="77777777" w:rsidR="0058713B" w:rsidRDefault="0058713B" w:rsidP="008C0673">
      <w:pPr>
        <w:jc w:val="both"/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/>
          <w:szCs w:val="24"/>
          <w:lang w:eastAsia="zh-HK"/>
        </w:rPr>
        <w:t>V</w:t>
      </w:r>
      <w:r w:rsidRPr="0058713B">
        <w:rPr>
          <w:rFonts w:ascii="Times New Roman" w:hAnsi="Times New Roman" w:cs="Times New Roman"/>
          <w:szCs w:val="24"/>
          <w:vertAlign w:val="subscript"/>
          <w:lang w:eastAsia="zh-HK"/>
        </w:rPr>
        <w:t>i</w:t>
      </w:r>
      <w:proofErr w:type="gramEnd"/>
      <w:r>
        <w:rPr>
          <w:rFonts w:ascii="Times New Roman" w:hAnsi="Times New Roman" w:cs="Times New Roman"/>
          <w:szCs w:val="24"/>
          <w:lang w:eastAsia="zh-HK"/>
        </w:rPr>
        <w:t xml:space="preserve"> = volume fraction of stream and/or component </w:t>
      </w:r>
      <w:proofErr w:type="spellStart"/>
      <w:r>
        <w:rPr>
          <w:rFonts w:ascii="Times New Roman" w:hAnsi="Times New Roman" w:cs="Times New Roman"/>
          <w:szCs w:val="24"/>
          <w:lang w:eastAsia="zh-HK"/>
        </w:rPr>
        <w:t>i</w:t>
      </w:r>
      <w:proofErr w:type="spellEnd"/>
      <w:r>
        <w:rPr>
          <w:rFonts w:ascii="Times New Roman" w:hAnsi="Times New Roman" w:cs="Times New Roman"/>
          <w:szCs w:val="24"/>
          <w:lang w:eastAsia="zh-HK"/>
        </w:rPr>
        <w:t>,</w:t>
      </w:r>
    </w:p>
    <w:p w14:paraId="03C2CBD4" w14:textId="77777777" w:rsidR="0058713B" w:rsidRPr="0058713B" w:rsidRDefault="0058713B" w:rsidP="008C0673">
      <w:pPr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RVP</w:t>
      </w:r>
      <w:r w:rsidRPr="006C54B1">
        <w:rPr>
          <w:rFonts w:ascii="Times New Roman" w:hAnsi="Times New Roman" w:cs="Times New Roman"/>
          <w:i/>
          <w:szCs w:val="24"/>
          <w:vertAlign w:val="subscript"/>
          <w:lang w:eastAsia="zh-HK"/>
        </w:rPr>
        <w:t>i</w:t>
      </w:r>
      <w:r>
        <w:rPr>
          <w:rFonts w:ascii="Times New Roman" w:hAnsi="Times New Roman" w:cs="Times New Roman"/>
          <w:szCs w:val="24"/>
          <w:lang w:eastAsia="zh-HK"/>
        </w:rPr>
        <w:t xml:space="preserve"> = Reid vapor pressure of the stream and/or component </w:t>
      </w:r>
      <w:proofErr w:type="spellStart"/>
      <w:r>
        <w:rPr>
          <w:rFonts w:ascii="Times New Roman" w:hAnsi="Times New Roman" w:cs="Times New Roman"/>
          <w:szCs w:val="24"/>
          <w:lang w:eastAsia="zh-HK"/>
        </w:rPr>
        <w:t>i</w:t>
      </w:r>
      <w:proofErr w:type="spellEnd"/>
      <w:r>
        <w:rPr>
          <w:rFonts w:ascii="Times New Roman" w:hAnsi="Times New Roman" w:cs="Times New Roman"/>
          <w:szCs w:val="24"/>
          <w:lang w:eastAsia="zh-HK"/>
        </w:rPr>
        <w:t>, in psi. For pure component, RVP</w:t>
      </w:r>
      <w:r w:rsidRPr="0058713B">
        <w:rPr>
          <w:rFonts w:ascii="Times New Roman" w:hAnsi="Times New Roman" w:cs="Times New Roman"/>
          <w:szCs w:val="24"/>
          <w:vertAlign w:val="subscript"/>
          <w:lang w:eastAsia="zh-HK"/>
        </w:rPr>
        <w:t>i</w:t>
      </w:r>
      <w:r>
        <w:rPr>
          <w:rFonts w:ascii="Times New Roman" w:hAnsi="Times New Roman" w:cs="Times New Roman"/>
          <w:szCs w:val="24"/>
          <w:lang w:eastAsia="zh-HK"/>
        </w:rPr>
        <w:t xml:space="preserve"> is taken as the pure component true vapor pressure at 100</w:t>
      </w:r>
      <w:r w:rsidR="0038386B" w:rsidRPr="0038386B">
        <w:rPr>
          <w:rFonts w:ascii="Times New Roman" w:hAnsi="Times New Roman" w:cs="Times New Roman"/>
          <w:szCs w:val="24"/>
          <w:vertAlign w:val="superscript"/>
          <w:lang w:eastAsia="zh-HK"/>
        </w:rPr>
        <w:t>o</w:t>
      </w:r>
      <w:r>
        <w:rPr>
          <w:rFonts w:ascii="Times New Roman" w:hAnsi="Times New Roman" w:cs="Times New Roman"/>
          <w:szCs w:val="24"/>
          <w:lang w:eastAsia="zh-HK"/>
        </w:rPr>
        <w:t>F.</w:t>
      </w:r>
    </w:p>
    <w:p w14:paraId="631248A6" w14:textId="77777777" w:rsidR="0058713B" w:rsidRPr="00975418" w:rsidRDefault="0058713B" w:rsidP="00115801">
      <w:pPr>
        <w:rPr>
          <w:rFonts w:ascii="Times New Roman" w:eastAsia="SimSun" w:hAnsi="Times New Roman" w:cs="Times New Roman"/>
          <w:szCs w:val="24"/>
          <w:lang w:eastAsia="zh-CN"/>
        </w:rPr>
      </w:pPr>
    </w:p>
    <w:p w14:paraId="4F79F0D4" w14:textId="77777777" w:rsidR="00A72039" w:rsidRPr="00975418" w:rsidRDefault="007A42AA" w:rsidP="002D4116">
      <w:pPr>
        <w:jc w:val="both"/>
        <w:rPr>
          <w:rFonts w:ascii="Times New Roman" w:eastAsia="SimSun" w:hAnsi="Times New Roman" w:cs="Times New Roman"/>
          <w:b/>
          <w:szCs w:val="24"/>
          <w:lang w:eastAsia="zh-CN"/>
        </w:rPr>
      </w:pPr>
      <w:r w:rsidRPr="00975418">
        <w:rPr>
          <w:rFonts w:ascii="Times New Roman" w:eastAsia="SimSun" w:hAnsi="Times New Roman" w:cs="Times New Roman"/>
          <w:b/>
          <w:szCs w:val="24"/>
          <w:lang w:eastAsia="zh-CN"/>
        </w:rPr>
        <w:t>Blending of Octane Number</w:t>
      </w:r>
    </w:p>
    <w:p w14:paraId="1418DDC5" w14:textId="77777777" w:rsidR="007A42AA" w:rsidRDefault="007A42AA" w:rsidP="002D4116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</w:p>
    <w:p w14:paraId="7BB6B6EB" w14:textId="2720BA73" w:rsidR="00A72039" w:rsidRPr="00975418" w:rsidRDefault="003D5C15" w:rsidP="00C86A71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  <w:r>
        <w:rPr>
          <w:rFonts w:ascii="Times New Roman" w:hAnsi="Times New Roman" w:cs="Times New Roman" w:hint="eastAsia"/>
          <w:szCs w:val="24"/>
          <w:lang w:eastAsia="zh-HK"/>
        </w:rPr>
        <w:t>T</w:t>
      </w:r>
      <w:r>
        <w:rPr>
          <w:rFonts w:ascii="Times New Roman" w:hAnsi="Times New Roman" w:cs="Times New Roman"/>
          <w:szCs w:val="24"/>
          <w:lang w:eastAsia="zh-HK"/>
        </w:rPr>
        <w:t>he octane number of the blended mixtures was estimated and calculated using the online calculator provide by the CloudFlame online resources and the literature reported method</w:t>
      </w:r>
      <w:r w:rsidR="006B4DCC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6B4DCC">
        <w:rPr>
          <w:rFonts w:ascii="Times New Roman" w:hAnsi="Times New Roman" w:cs="Times New Roman"/>
          <w:szCs w:val="24"/>
          <w:lang w:eastAsia="zh-HK"/>
        </w:rPr>
        <w:fldChar w:fldCharType="begin"/>
      </w:r>
      <w:r w:rsidR="0013326B">
        <w:rPr>
          <w:rFonts w:ascii="Times New Roman" w:hAnsi="Times New Roman" w:cs="Times New Roman"/>
          <w:szCs w:val="24"/>
          <w:lang w:eastAsia="zh-HK"/>
        </w:rPr>
        <w:instrText xml:space="preserve"> ADDIN EN.CITE &lt;EndNote&gt;&lt;Cite&gt;&lt;Year&gt;2013-2016&lt;/Year&gt;&lt;RecNum&gt;3&lt;/RecNum&gt;&lt;DisplayText&gt;[20, 21]&lt;/DisplayText&gt;&lt;record&gt;&lt;rec-number&gt;3&lt;/rec-number&gt;&lt;foreign-keys&gt;&lt;key app="EN" db-id="xrs5twvvgass0eerz5axdr2jreps5ept9arx" timestamp="1557729421"&gt;3&lt;/key&gt;&lt;/foreign-keys&gt;&lt;ref-type name="Blog"&gt;56&lt;/ref-type&gt;&lt;contributors&gt;&lt;/contributors&gt;&lt;titles&gt;&lt;title&gt;ExxonMobil Gasoline Composition-Based Octane Model Calculator&lt;/title&gt;&lt;secondary-title&gt;CloudFlame - Fuel Tools&lt;/secondary-title&gt;&lt;/titles&gt;&lt;dates&gt;&lt;year&gt;2013-2016&lt;/year&gt;&lt;/dates&gt;&lt;publisher&gt;Saudi Arabia: King Abdullah University of Science and Technology&lt;/publisher&gt;&lt;urls&gt;&lt;/urls&gt;&lt;/record&gt;&lt;/Cite&gt;&lt;Cite&gt;&lt;Author&gt;Ghosh&lt;/Author&gt;&lt;Year&gt;2006&lt;/Year&gt;&lt;RecNum&gt;11&lt;/RecNum&gt;&lt;record&gt;&lt;rec-number&gt;11&lt;/rec-number&gt;&lt;foreign-keys&gt;&lt;key app="EN" db-id="xrs5twvvgass0eerz5axdr2jreps5ept9arx" timestamp="1557729424"&gt;11&lt;/key&gt;&lt;/foreign-keys&gt;&lt;ref-type name="Journal Article"&gt;17&lt;/ref-type&gt;&lt;contributors&gt;&lt;authors&gt;&lt;author&gt;Prasenjeet Ghosh&lt;/author&gt;&lt;author&gt;Karlton J. Hickey&lt;/author&gt;&lt;author&gt;Stephen B. Jaffe&lt;/author&gt;&lt;/authors&gt;&lt;/contributors&gt;&lt;titles&gt;&lt;title&gt;Development of a Detailed Gasoline Composition-Based Octane Model&lt;/title&gt;&lt;secondary-title&gt;Industrial &amp;amp; Engineering Chemistry Research&lt;/secondary-title&gt;&lt;/titles&gt;&lt;periodical&gt;&lt;full-title&gt;Industrial &amp;amp; Engineering Chemistry Research&lt;/full-title&gt;&lt;abbr-1&gt;Ind Eng Chem Res&lt;/abbr-1&gt;&lt;/periodical&gt;&lt;pages&gt;337-345&lt;/pages&gt;&lt;volume&gt;45&lt;/volume&gt;&lt;dates&gt;&lt;year&gt;2006&lt;/year&gt;&lt;/dates&gt;&lt;urls&gt;&lt;/urls&gt;&lt;electronic-resource-num&gt;10.1021/ie050811h&lt;/electronic-resource-num&gt;&lt;/record&gt;&lt;/Cite&gt;&lt;/EndNote&gt;</w:instrText>
      </w:r>
      <w:r w:rsidR="006B4DCC">
        <w:rPr>
          <w:rFonts w:ascii="Times New Roman" w:hAnsi="Times New Roman" w:cs="Times New Roman"/>
          <w:szCs w:val="24"/>
          <w:lang w:eastAsia="zh-HK"/>
        </w:rPr>
        <w:fldChar w:fldCharType="separate"/>
      </w:r>
      <w:r w:rsidR="001736EE">
        <w:rPr>
          <w:rFonts w:ascii="Times New Roman" w:hAnsi="Times New Roman" w:cs="Times New Roman"/>
          <w:noProof/>
          <w:szCs w:val="24"/>
          <w:lang w:eastAsia="zh-HK"/>
        </w:rPr>
        <w:t>[20, 21]</w:t>
      </w:r>
      <w:r w:rsidR="006B4DCC">
        <w:rPr>
          <w:rFonts w:ascii="Times New Roman" w:hAnsi="Times New Roman" w:cs="Times New Roman"/>
          <w:szCs w:val="24"/>
          <w:lang w:eastAsia="zh-HK"/>
        </w:rPr>
        <w:fldChar w:fldCharType="end"/>
      </w:r>
      <w:r>
        <w:rPr>
          <w:rFonts w:ascii="Times New Roman" w:hAnsi="Times New Roman" w:cs="Times New Roman"/>
          <w:szCs w:val="24"/>
          <w:lang w:eastAsia="zh-HK"/>
        </w:rPr>
        <w:t xml:space="preserve">. </w:t>
      </w:r>
      <w:r w:rsidR="007A42AA" w:rsidRPr="00975418">
        <w:rPr>
          <w:rFonts w:ascii="Times New Roman" w:eastAsia="SimSun" w:hAnsi="Times New Roman" w:cs="Times New Roman"/>
          <w:szCs w:val="24"/>
          <w:lang w:eastAsia="zh-CN"/>
        </w:rPr>
        <w:t>Octane numbers are blended on a volumetric basis.</w:t>
      </w:r>
      <w:r w:rsidR="007A3A19">
        <w:rPr>
          <w:rFonts w:ascii="Times New Roman" w:eastAsia="SimSun" w:hAnsi="Times New Roman" w:cs="Times New Roman"/>
          <w:szCs w:val="24"/>
          <w:lang w:eastAsia="zh-CN"/>
        </w:rPr>
        <w:t xml:space="preserve"> For blending with </w:t>
      </w:r>
      <w:r w:rsidR="00C81BE3">
        <w:rPr>
          <w:rFonts w:ascii="Times New Roman" w:eastAsia="SimSun" w:hAnsi="Times New Roman" w:cs="Times New Roman"/>
          <w:szCs w:val="24"/>
          <w:lang w:eastAsia="zh-CN"/>
        </w:rPr>
        <w:t>reformate (RON = 95) and additional components</w:t>
      </w:r>
      <w:r w:rsidR="007A3A19">
        <w:rPr>
          <w:rFonts w:ascii="Times New Roman" w:eastAsia="SimSun" w:hAnsi="Times New Roman" w:cs="Times New Roman"/>
          <w:szCs w:val="24"/>
          <w:lang w:eastAsia="zh-CN"/>
        </w:rPr>
        <w:t xml:space="preserve">, </w:t>
      </w:r>
      <w:r w:rsidR="00C81BE3">
        <w:rPr>
          <w:rFonts w:ascii="Times New Roman" w:eastAsia="SimSun" w:hAnsi="Times New Roman" w:cs="Times New Roman"/>
          <w:szCs w:val="24"/>
          <w:lang w:eastAsia="zh-CN"/>
        </w:rPr>
        <w:t xml:space="preserve">the components in </w:t>
      </w:r>
      <w:proofErr w:type="gramStart"/>
      <w:r w:rsidR="00C81BE3">
        <w:rPr>
          <w:rFonts w:ascii="Times New Roman" w:eastAsia="SimSun" w:hAnsi="Times New Roman" w:cs="Times New Roman"/>
          <w:szCs w:val="24"/>
          <w:lang w:eastAsia="zh-CN"/>
        </w:rPr>
        <w:t>the reformate</w:t>
      </w:r>
      <w:proofErr w:type="gramEnd"/>
      <w:r w:rsidR="00C81BE3">
        <w:rPr>
          <w:rFonts w:ascii="Times New Roman" w:eastAsia="SimSun" w:hAnsi="Times New Roman" w:cs="Times New Roman"/>
          <w:szCs w:val="24"/>
          <w:lang w:eastAsia="zh-CN"/>
        </w:rPr>
        <w:t xml:space="preserve"> and additional components were first classified as different types, then the corresponding </w:t>
      </w:r>
      <w:proofErr w:type="spellStart"/>
      <w:r w:rsidR="00C81BE3">
        <w:rPr>
          <w:rFonts w:ascii="Times New Roman" w:eastAsia="SimSun" w:hAnsi="Times New Roman" w:cs="Times New Roman"/>
          <w:szCs w:val="24"/>
          <w:lang w:eastAsia="zh-CN"/>
        </w:rPr>
        <w:t>vol</w:t>
      </w:r>
      <w:proofErr w:type="spellEnd"/>
      <w:r w:rsidR="00C81BE3">
        <w:rPr>
          <w:rFonts w:ascii="Times New Roman" w:eastAsia="SimSun" w:hAnsi="Times New Roman" w:cs="Times New Roman"/>
          <w:szCs w:val="24"/>
          <w:lang w:eastAsia="zh-CN"/>
        </w:rPr>
        <w:t xml:space="preserve">% of each type were input to the online calculator. </w:t>
      </w:r>
    </w:p>
    <w:p w14:paraId="731664D8" w14:textId="77777777" w:rsidR="00A72039" w:rsidRPr="00975418" w:rsidRDefault="00A72039" w:rsidP="00C86A71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</w:p>
    <w:p w14:paraId="3D27A3D6" w14:textId="06A30EF8" w:rsidR="007A42AA" w:rsidRPr="00975418" w:rsidRDefault="007A42AA" w:rsidP="00C86A71">
      <w:pPr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975418">
        <w:rPr>
          <w:rFonts w:ascii="Times New Roman" w:eastAsia="SimSun" w:hAnsi="Times New Roman" w:cs="Times New Roman"/>
          <w:szCs w:val="24"/>
          <w:lang w:eastAsia="zh-CN"/>
        </w:rPr>
        <w:t xml:space="preserve">If n-butane alone is </w:t>
      </w:r>
      <w:r w:rsidR="00AD776B">
        <w:rPr>
          <w:rFonts w:ascii="Times New Roman" w:eastAsia="SimSun" w:hAnsi="Times New Roman" w:cs="Times New Roman"/>
          <w:szCs w:val="24"/>
          <w:lang w:eastAsia="zh-CN"/>
        </w:rPr>
        <w:t>in</w:t>
      </w:r>
      <w:r w:rsidRPr="00975418">
        <w:rPr>
          <w:rFonts w:ascii="Times New Roman" w:eastAsia="SimSun" w:hAnsi="Times New Roman" w:cs="Times New Roman"/>
          <w:szCs w:val="24"/>
          <w:lang w:eastAsia="zh-CN"/>
        </w:rPr>
        <w:t xml:space="preserve">sufficient to increase the </w:t>
      </w:r>
      <w:r w:rsidR="00E4400F">
        <w:rPr>
          <w:rFonts w:ascii="Times New Roman" w:eastAsia="SimSun" w:hAnsi="Times New Roman" w:cs="Times New Roman"/>
          <w:szCs w:val="24"/>
          <w:lang w:eastAsia="zh-CN"/>
        </w:rPr>
        <w:t xml:space="preserve">final </w:t>
      </w:r>
      <w:r w:rsidRPr="00975418">
        <w:rPr>
          <w:rFonts w:ascii="Times New Roman" w:eastAsia="SimSun" w:hAnsi="Times New Roman" w:cs="Times New Roman"/>
          <w:szCs w:val="24"/>
          <w:lang w:eastAsia="zh-CN"/>
        </w:rPr>
        <w:t xml:space="preserve">octane number of the gasoline, different ways </w:t>
      </w:r>
      <w:r w:rsidR="00AD776B">
        <w:rPr>
          <w:rFonts w:ascii="Times New Roman" w:eastAsia="SimSun" w:hAnsi="Times New Roman" w:cs="Times New Roman"/>
          <w:szCs w:val="24"/>
          <w:lang w:eastAsia="zh-CN"/>
        </w:rPr>
        <w:t>could be</w:t>
      </w:r>
      <w:r w:rsidR="00AD776B" w:rsidRPr="00975418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Pr="00975418">
        <w:rPr>
          <w:rFonts w:ascii="Times New Roman" w:eastAsia="SimSun" w:hAnsi="Times New Roman" w:cs="Times New Roman"/>
          <w:szCs w:val="24"/>
          <w:lang w:eastAsia="zh-CN"/>
        </w:rPr>
        <w:t xml:space="preserve">used to improve the octane number. </w:t>
      </w:r>
    </w:p>
    <w:p w14:paraId="34C51BD7" w14:textId="400F546C" w:rsidR="00C9172E" w:rsidRPr="00975418" w:rsidRDefault="007A42AA" w:rsidP="00C86A71">
      <w:pPr>
        <w:pStyle w:val="ListParagraph"/>
        <w:numPr>
          <w:ilvl w:val="0"/>
          <w:numId w:val="3"/>
        </w:numPr>
        <w:ind w:leftChars="0" w:firstLine="0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975418">
        <w:rPr>
          <w:rFonts w:ascii="Times New Roman" w:eastAsia="SimSun" w:hAnsi="Times New Roman" w:cs="Times New Roman"/>
          <w:szCs w:val="24"/>
          <w:lang w:eastAsia="zh-CN"/>
        </w:rPr>
        <w:t xml:space="preserve">Increase </w:t>
      </w:r>
      <w:r w:rsidR="00E4400F">
        <w:rPr>
          <w:rFonts w:ascii="Times New Roman" w:eastAsia="SimSun" w:hAnsi="Times New Roman" w:cs="Times New Roman"/>
          <w:szCs w:val="24"/>
          <w:lang w:eastAsia="zh-CN"/>
        </w:rPr>
        <w:t>the blending with</w:t>
      </w:r>
      <w:r w:rsidRPr="00975418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E4400F" w:rsidRPr="00975418">
        <w:rPr>
          <w:rFonts w:ascii="Times New Roman" w:eastAsia="SimSun" w:hAnsi="Times New Roman" w:cs="Times New Roman"/>
          <w:szCs w:val="24"/>
          <w:lang w:eastAsia="zh-CN"/>
        </w:rPr>
        <w:t xml:space="preserve">reformate </w:t>
      </w:r>
      <w:r w:rsidR="00C81BE3">
        <w:rPr>
          <w:rFonts w:ascii="Times New Roman" w:eastAsia="SimSun" w:hAnsi="Times New Roman" w:cs="Times New Roman"/>
          <w:szCs w:val="24"/>
          <w:lang w:eastAsia="zh-CN"/>
        </w:rPr>
        <w:t>(RON = 95)</w:t>
      </w:r>
      <w:r w:rsidRPr="00975418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C81BE3">
        <w:rPr>
          <w:rFonts w:ascii="Times New Roman" w:eastAsia="SimSun" w:hAnsi="Times New Roman" w:cs="Times New Roman"/>
          <w:szCs w:val="24"/>
          <w:lang w:eastAsia="zh-CN"/>
        </w:rPr>
        <w:t>numbered additional aromatics</w:t>
      </w:r>
      <w:r w:rsidRPr="00975418">
        <w:rPr>
          <w:rFonts w:ascii="Times New Roman" w:eastAsia="SimSun" w:hAnsi="Times New Roman" w:cs="Times New Roman"/>
          <w:szCs w:val="24"/>
          <w:lang w:eastAsia="zh-CN"/>
        </w:rPr>
        <w:t xml:space="preserve">. </w:t>
      </w:r>
    </w:p>
    <w:p w14:paraId="08C9CB72" w14:textId="0E0BB85C" w:rsidR="00160DB1" w:rsidRPr="00E4400F" w:rsidRDefault="007A42AA" w:rsidP="00C86A71">
      <w:pPr>
        <w:pStyle w:val="ListParagraph"/>
        <w:numPr>
          <w:ilvl w:val="0"/>
          <w:numId w:val="3"/>
        </w:numPr>
        <w:ind w:leftChars="0" w:firstLine="0"/>
        <w:jc w:val="both"/>
        <w:rPr>
          <w:rFonts w:ascii="Times New Roman" w:eastAsia="SimSun" w:hAnsi="Times New Roman" w:cs="Times New Roman"/>
          <w:szCs w:val="24"/>
          <w:lang w:eastAsia="zh-CN"/>
        </w:rPr>
      </w:pPr>
      <w:r w:rsidRPr="00975418">
        <w:rPr>
          <w:rFonts w:ascii="Times New Roman" w:eastAsia="SimSun" w:hAnsi="Times New Roman" w:cs="Times New Roman"/>
          <w:szCs w:val="24"/>
          <w:lang w:eastAsia="zh-CN"/>
        </w:rPr>
        <w:t>Use oxygenates such as MTBE or ETBE to improve the pool octane.</w:t>
      </w:r>
      <w:r w:rsidR="00BA5A31" w:rsidRPr="00E4400F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</w:p>
    <w:p w14:paraId="408E7AB4" w14:textId="77777777" w:rsidR="00E4400F" w:rsidRDefault="00E4400F" w:rsidP="00115801">
      <w:pPr>
        <w:rPr>
          <w:rFonts w:eastAsia="SimSun"/>
          <w:lang w:eastAsia="zh-CN"/>
        </w:rPr>
      </w:pPr>
    </w:p>
    <w:p w14:paraId="35061E43" w14:textId="4714CF76" w:rsidR="00C9172E" w:rsidRPr="001D6770" w:rsidRDefault="00967DD8" w:rsidP="00115801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Table 1</w:t>
      </w:r>
      <w:r w:rsidR="004160EC">
        <w:rPr>
          <w:rFonts w:ascii="Times New Roman" w:eastAsia="SimSun" w:hAnsi="Times New Roman" w:cs="Times New Roman"/>
          <w:lang w:eastAsia="zh-CN"/>
        </w:rPr>
        <w:t>6</w:t>
      </w:r>
      <w:r>
        <w:rPr>
          <w:rFonts w:ascii="Times New Roman" w:eastAsia="SimSun" w:hAnsi="Times New Roman" w:cs="Times New Roman"/>
          <w:lang w:eastAsia="zh-CN"/>
        </w:rPr>
        <w:t xml:space="preserve">. </w:t>
      </w:r>
      <w:r w:rsidR="00C9172E" w:rsidRPr="001D6770">
        <w:rPr>
          <w:rFonts w:ascii="Times New Roman" w:eastAsia="SimSun" w:hAnsi="Times New Roman" w:cs="Times New Roman"/>
          <w:lang w:eastAsia="zh-CN"/>
        </w:rPr>
        <w:t>Blending values of octane improvers (boosters/additives)</w:t>
      </w:r>
      <w:r>
        <w:rPr>
          <w:rFonts w:ascii="Times New Roman" w:eastAsia="SimSun" w:hAnsi="Times New Roman" w:cs="Times New Roman"/>
          <w:lang w:eastAsia="zh-CN"/>
        </w:rPr>
        <w:t>.</w:t>
      </w:r>
      <w:r w:rsidR="00BA5A31" w:rsidRPr="001D6770">
        <w:rPr>
          <w:rFonts w:ascii="Times New Roman" w:eastAsia="SimSun" w:hAnsi="Times New Roman" w:cs="Times New Roman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993"/>
        <w:gridCol w:w="1275"/>
        <w:gridCol w:w="993"/>
        <w:gridCol w:w="992"/>
      </w:tblGrid>
      <w:tr w:rsidR="00E4400F" w:rsidRPr="001D6770" w14:paraId="39B3DB8E" w14:textId="77777777" w:rsidTr="00041185"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C3C622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Compound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94DF5D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MW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49EAE5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API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C5338D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b.p.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577279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RVP (</w:t>
            </w:r>
            <w:proofErr w:type="spellStart"/>
            <w:r w:rsidRPr="001D6770">
              <w:rPr>
                <w:rFonts w:ascii="Times New Roman" w:hAnsi="Times New Roman" w:cs="Times New Roman"/>
                <w:lang w:eastAsia="zh-HK"/>
              </w:rPr>
              <w:t>kPa</w:t>
            </w:r>
            <w:proofErr w:type="spellEnd"/>
            <w:r w:rsidRPr="001D6770">
              <w:rPr>
                <w:rFonts w:ascii="Times New Roman" w:hAnsi="Times New Roman" w:cs="Times New Roman"/>
                <w:lang w:eastAsia="zh-HK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CF8C61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RON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497254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MON</w:t>
            </w:r>
          </w:p>
        </w:tc>
      </w:tr>
      <w:tr w:rsidR="00E4400F" w:rsidRPr="001D6770" w14:paraId="6C09CBD9" w14:textId="77777777" w:rsidTr="00041185">
        <w:tc>
          <w:tcPr>
            <w:tcW w:w="16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FAA4A9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Methanol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8BCB94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CH</w:t>
            </w:r>
            <w:r w:rsidRPr="001D6770">
              <w:rPr>
                <w:rFonts w:ascii="Times New Roman" w:hAnsi="Times New Roman" w:cs="Times New Roman"/>
                <w:vertAlign w:val="subscript"/>
                <w:lang w:eastAsia="zh-HK"/>
              </w:rPr>
              <w:t>4</w:t>
            </w:r>
            <w:r w:rsidRPr="001D6770">
              <w:rPr>
                <w:rFonts w:ascii="Times New Roman" w:hAnsi="Times New Roman" w:cs="Times New Roman"/>
                <w:lang w:eastAsia="zh-HK"/>
              </w:rPr>
              <w:t>O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0D9A9F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46.2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F1A5E6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64.7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76295E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40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1DD990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135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3017B1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105</w:t>
            </w:r>
          </w:p>
        </w:tc>
      </w:tr>
      <w:tr w:rsidR="00E4400F" w:rsidRPr="001D6770" w14:paraId="3597A302" w14:textId="77777777" w:rsidTr="002E4ED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EDE28E9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Ethanol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D44DD5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C</w:t>
            </w:r>
            <w:r w:rsidRPr="001D6770">
              <w:rPr>
                <w:rFonts w:ascii="Times New Roman" w:hAnsi="Times New Roman" w:cs="Times New Roman"/>
                <w:vertAlign w:val="subscript"/>
                <w:lang w:eastAsia="zh-HK"/>
              </w:rPr>
              <w:t>2</w:t>
            </w:r>
            <w:r w:rsidRPr="001D6770">
              <w:rPr>
                <w:rFonts w:ascii="Times New Roman" w:hAnsi="Times New Roman" w:cs="Times New Roman"/>
                <w:lang w:eastAsia="zh-HK"/>
              </w:rPr>
              <w:t>H</w:t>
            </w:r>
            <w:r w:rsidRPr="001D6770">
              <w:rPr>
                <w:rFonts w:ascii="Times New Roman" w:hAnsi="Times New Roman" w:cs="Times New Roman"/>
                <w:vertAlign w:val="subscript"/>
                <w:lang w:eastAsia="zh-HK"/>
              </w:rPr>
              <w:t>6</w:t>
            </w:r>
            <w:r w:rsidRPr="001D6770">
              <w:rPr>
                <w:rFonts w:ascii="Times New Roman" w:hAnsi="Times New Roman" w:cs="Times New Roman"/>
                <w:lang w:eastAsia="zh-HK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BAC064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46.1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739844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78.3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A53DAB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BC893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8A8831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106</w:t>
            </w:r>
          </w:p>
        </w:tc>
      </w:tr>
      <w:tr w:rsidR="00E4400F" w:rsidRPr="001D6770" w14:paraId="3AD77197" w14:textId="77777777" w:rsidTr="002E4ED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5554A16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t-Butanol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07F6FA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C</w:t>
            </w:r>
            <w:r w:rsidRPr="001D6770">
              <w:rPr>
                <w:rFonts w:ascii="Times New Roman" w:hAnsi="Times New Roman" w:cs="Times New Roman"/>
                <w:vertAlign w:val="subscript"/>
                <w:lang w:eastAsia="zh-HK"/>
              </w:rPr>
              <w:t>4</w:t>
            </w:r>
            <w:r w:rsidRPr="001D6770">
              <w:rPr>
                <w:rFonts w:ascii="Times New Roman" w:hAnsi="Times New Roman" w:cs="Times New Roman"/>
                <w:lang w:eastAsia="zh-HK"/>
              </w:rPr>
              <w:t>H</w:t>
            </w:r>
            <w:r w:rsidRPr="001D6770">
              <w:rPr>
                <w:rFonts w:ascii="Times New Roman" w:hAnsi="Times New Roman" w:cs="Times New Roman"/>
                <w:vertAlign w:val="subscript"/>
                <w:lang w:eastAsia="zh-HK"/>
              </w:rPr>
              <w:t>10</w:t>
            </w:r>
            <w:r w:rsidRPr="001D6770">
              <w:rPr>
                <w:rFonts w:ascii="Times New Roman" w:hAnsi="Times New Roman" w:cs="Times New Roman"/>
                <w:lang w:eastAsia="zh-HK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9A8526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47.4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2F2E2B8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82.4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F04D23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CC1C92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70EA40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89</w:t>
            </w:r>
          </w:p>
        </w:tc>
      </w:tr>
      <w:tr w:rsidR="00E4400F" w:rsidRPr="001D6770" w14:paraId="540F46E1" w14:textId="77777777" w:rsidTr="002E4ED2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62D8D9C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MTBE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9E9F1E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C</w:t>
            </w:r>
            <w:r w:rsidRPr="001D6770">
              <w:rPr>
                <w:rFonts w:ascii="Times New Roman" w:hAnsi="Times New Roman" w:cs="Times New Roman"/>
                <w:vertAlign w:val="subscript"/>
                <w:lang w:eastAsia="zh-HK"/>
              </w:rPr>
              <w:t>5</w:t>
            </w:r>
            <w:r w:rsidRPr="001D6770">
              <w:rPr>
                <w:rFonts w:ascii="Times New Roman" w:hAnsi="Times New Roman" w:cs="Times New Roman"/>
                <w:lang w:eastAsia="zh-HK"/>
              </w:rPr>
              <w:t>H</w:t>
            </w:r>
            <w:r w:rsidRPr="001D6770">
              <w:rPr>
                <w:rFonts w:ascii="Times New Roman" w:hAnsi="Times New Roman" w:cs="Times New Roman"/>
                <w:vertAlign w:val="subscript"/>
                <w:lang w:eastAsia="zh-HK"/>
              </w:rPr>
              <w:t>12</w:t>
            </w:r>
            <w:r w:rsidRPr="001D6770">
              <w:rPr>
                <w:rFonts w:ascii="Times New Roman" w:hAnsi="Times New Roman" w:cs="Times New Roman"/>
                <w:lang w:eastAsia="zh-HK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4B2F11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5991F7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55.2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41950F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0042AD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0AEC13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101</w:t>
            </w:r>
          </w:p>
        </w:tc>
      </w:tr>
      <w:tr w:rsidR="00E4400F" w:rsidRPr="001D6770" w14:paraId="32302D79" w14:textId="77777777" w:rsidTr="0004118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1F057F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ETBE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22B838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C</w:t>
            </w:r>
            <w:r w:rsidRPr="001D6770">
              <w:rPr>
                <w:rFonts w:ascii="Times New Roman" w:hAnsi="Times New Roman" w:cs="Times New Roman"/>
                <w:vertAlign w:val="subscript"/>
                <w:lang w:eastAsia="zh-HK"/>
              </w:rPr>
              <w:t>6</w:t>
            </w:r>
            <w:r w:rsidRPr="001D6770">
              <w:rPr>
                <w:rFonts w:ascii="Times New Roman" w:hAnsi="Times New Roman" w:cs="Times New Roman"/>
                <w:lang w:eastAsia="zh-HK"/>
              </w:rPr>
              <w:t>H</w:t>
            </w:r>
            <w:r w:rsidRPr="001D6770">
              <w:rPr>
                <w:rFonts w:ascii="Times New Roman" w:hAnsi="Times New Roman" w:cs="Times New Roman"/>
                <w:vertAlign w:val="subscript"/>
                <w:lang w:eastAsia="zh-HK"/>
              </w:rPr>
              <w:t>14</w:t>
            </w:r>
            <w:r w:rsidRPr="001D6770">
              <w:rPr>
                <w:rFonts w:ascii="Times New Roman" w:hAnsi="Times New Roman" w:cs="Times New Roman"/>
                <w:lang w:eastAsia="zh-HK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022970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56.7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FC9983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99F8AE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E5E6A2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CD89E6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102</w:t>
            </w:r>
          </w:p>
        </w:tc>
      </w:tr>
      <w:tr w:rsidR="00E4400F" w:rsidRPr="001D6770" w14:paraId="2D75CE95" w14:textId="77777777" w:rsidTr="00041185"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4D4A87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TAME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311980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C</w:t>
            </w:r>
            <w:r w:rsidRPr="001D6770">
              <w:rPr>
                <w:rFonts w:ascii="Times New Roman" w:hAnsi="Times New Roman" w:cs="Times New Roman"/>
                <w:vertAlign w:val="subscript"/>
                <w:lang w:eastAsia="zh-HK"/>
              </w:rPr>
              <w:t>6</w:t>
            </w:r>
            <w:r w:rsidRPr="001D6770">
              <w:rPr>
                <w:rFonts w:ascii="Times New Roman" w:hAnsi="Times New Roman" w:cs="Times New Roman"/>
                <w:lang w:eastAsia="zh-HK"/>
              </w:rPr>
              <w:t>H</w:t>
            </w:r>
            <w:r w:rsidRPr="001D6770">
              <w:rPr>
                <w:rFonts w:ascii="Times New Roman" w:hAnsi="Times New Roman" w:cs="Times New Roman"/>
                <w:vertAlign w:val="subscript"/>
                <w:lang w:eastAsia="zh-HK"/>
              </w:rPr>
              <w:t>14</w:t>
            </w:r>
            <w:r w:rsidRPr="001D6770">
              <w:rPr>
                <w:rFonts w:ascii="Times New Roman" w:hAnsi="Times New Roman" w:cs="Times New Roman"/>
                <w:lang w:eastAsia="zh-HK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AC121A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53.7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3F37AD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7C596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73C7E2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C81261" w14:textId="77777777" w:rsidR="00E4400F" w:rsidRPr="001D6770" w:rsidRDefault="00E4400F" w:rsidP="00115801">
            <w:pPr>
              <w:rPr>
                <w:rFonts w:ascii="Times New Roman" w:hAnsi="Times New Roman" w:cs="Times New Roman"/>
                <w:lang w:eastAsia="zh-HK"/>
              </w:rPr>
            </w:pPr>
            <w:r w:rsidRPr="001D6770">
              <w:rPr>
                <w:rFonts w:ascii="Times New Roman" w:hAnsi="Times New Roman" w:cs="Times New Roman"/>
                <w:lang w:eastAsia="zh-HK"/>
              </w:rPr>
              <w:t>98</w:t>
            </w:r>
          </w:p>
        </w:tc>
      </w:tr>
    </w:tbl>
    <w:p w14:paraId="1B82FE93" w14:textId="77777777" w:rsidR="002D4116" w:rsidRDefault="002D4116" w:rsidP="00115801">
      <w:pPr>
        <w:rPr>
          <w:rFonts w:ascii="Times New Roman" w:hAnsi="Times New Roman" w:cs="Times New Roman"/>
          <w:b/>
          <w:sz w:val="28"/>
          <w:szCs w:val="28"/>
        </w:rPr>
      </w:pPr>
    </w:p>
    <w:p w14:paraId="253FDA1F" w14:textId="77777777" w:rsidR="00AD776B" w:rsidRDefault="00AD776B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6D1C15" w14:textId="674D8DA5" w:rsidR="007826DF" w:rsidRDefault="00EC18EF" w:rsidP="00115801">
      <w:pPr>
        <w:rPr>
          <w:rFonts w:ascii="Times New Roman" w:hAnsi="Times New Roman" w:cs="Times New Roman"/>
          <w:b/>
          <w:sz w:val="28"/>
          <w:szCs w:val="28"/>
        </w:rPr>
      </w:pPr>
      <w:r w:rsidRPr="002F55C8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14:paraId="73DAFA76" w14:textId="77777777" w:rsidR="007826DF" w:rsidRDefault="007826DF" w:rsidP="00115801">
      <w:pPr>
        <w:rPr>
          <w:rFonts w:ascii="Times New Roman" w:hAnsi="Times New Roman" w:cs="Times New Roman"/>
          <w:b/>
          <w:sz w:val="28"/>
          <w:szCs w:val="28"/>
        </w:rPr>
      </w:pPr>
    </w:p>
    <w:p w14:paraId="0F8C5186" w14:textId="77777777" w:rsidR="0013326B" w:rsidRPr="0013326B" w:rsidRDefault="007826DF" w:rsidP="0013326B">
      <w:pPr>
        <w:pStyle w:val="EndNoteBibliography"/>
        <w:ind w:left="720" w:hanging="720"/>
        <w:jc w:val="both"/>
      </w:pPr>
      <w:r w:rsidRPr="00F350CC">
        <w:rPr>
          <w:rFonts w:ascii="Times New Roman" w:hAnsi="Times New Roman" w:cs="Times New Roman"/>
          <w:sz w:val="22"/>
          <w:lang w:eastAsia="zh-HK"/>
        </w:rPr>
        <w:fldChar w:fldCharType="begin"/>
      </w:r>
      <w:r w:rsidRPr="00F350CC">
        <w:rPr>
          <w:rFonts w:ascii="Times New Roman" w:hAnsi="Times New Roman" w:cs="Times New Roman"/>
          <w:sz w:val="22"/>
          <w:lang w:eastAsia="zh-HK"/>
        </w:rPr>
        <w:instrText xml:space="preserve"> ADDIN EN.REFLIST </w:instrText>
      </w:r>
      <w:r w:rsidRPr="00F350CC">
        <w:rPr>
          <w:rFonts w:ascii="Times New Roman" w:hAnsi="Times New Roman" w:cs="Times New Roman"/>
          <w:sz w:val="22"/>
          <w:lang w:eastAsia="zh-HK"/>
        </w:rPr>
        <w:fldChar w:fldCharType="separate"/>
      </w:r>
      <w:r w:rsidR="0013326B" w:rsidRPr="0013326B">
        <w:t>1.</w:t>
      </w:r>
      <w:r w:rsidR="0013326B" w:rsidRPr="0013326B">
        <w:tab/>
        <w:t xml:space="preserve">Chen W, Pan X, Bao X: </w:t>
      </w:r>
      <w:r w:rsidR="0013326B" w:rsidRPr="0013326B">
        <w:rPr>
          <w:b/>
        </w:rPr>
        <w:t>Tuning of Redox Properties of Iron and Iron Oxides via Encapsulation within Carbon Nanotubes</w:t>
      </w:r>
      <w:r w:rsidR="0013326B" w:rsidRPr="0013326B">
        <w:t xml:space="preserve">. </w:t>
      </w:r>
      <w:r w:rsidR="0013326B" w:rsidRPr="0013326B">
        <w:rPr>
          <w:i/>
        </w:rPr>
        <w:t xml:space="preserve">J Am Chem Soc </w:t>
      </w:r>
      <w:r w:rsidR="0013326B" w:rsidRPr="0013326B">
        <w:t xml:space="preserve">2007, </w:t>
      </w:r>
      <w:r w:rsidR="0013326B" w:rsidRPr="0013326B">
        <w:rPr>
          <w:b/>
        </w:rPr>
        <w:t>129</w:t>
      </w:r>
      <w:r w:rsidR="0013326B" w:rsidRPr="0013326B">
        <w:t>:7421-7426.</w:t>
      </w:r>
    </w:p>
    <w:p w14:paraId="7C392E4A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2.</w:t>
      </w:r>
      <w:r w:rsidRPr="0013326B">
        <w:tab/>
        <w:t xml:space="preserve">Li C, Shao Z, Pang M, Williams CT, Liang C: </w:t>
      </w:r>
      <w:r w:rsidRPr="0013326B">
        <w:rPr>
          <w:b/>
        </w:rPr>
        <w:t>Carbon nanotubes supported Pt catalysts for phenylacetylene hydrogenation: effects of oxygen containing surface groups on Pt dispersion and catalytic performance</w:t>
      </w:r>
      <w:r w:rsidRPr="0013326B">
        <w:t xml:space="preserve">. </w:t>
      </w:r>
      <w:r w:rsidRPr="0013326B">
        <w:rPr>
          <w:i/>
        </w:rPr>
        <w:t xml:space="preserve">Catal Today </w:t>
      </w:r>
      <w:r w:rsidRPr="0013326B">
        <w:t xml:space="preserve">2012, </w:t>
      </w:r>
      <w:r w:rsidRPr="0013326B">
        <w:rPr>
          <w:b/>
        </w:rPr>
        <w:t>186</w:t>
      </w:r>
      <w:r w:rsidRPr="0013326B">
        <w:t>(1):69-75.</w:t>
      </w:r>
    </w:p>
    <w:p w14:paraId="5C3A2D18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3.</w:t>
      </w:r>
      <w:r w:rsidRPr="0013326B">
        <w:tab/>
        <w:t xml:space="preserve">vom Stein T, Grande PM, Kayser H, Sibilla F, Leitner W, Domínguez de María P: </w:t>
      </w:r>
      <w:r w:rsidRPr="0013326B">
        <w:rPr>
          <w:b/>
        </w:rPr>
        <w:t>From biomass to feedstock: one-step fractionation of lignocellulose components by the selective organic acid-catalyzed depolymerization of hemicellulose in a biphasic system</w:t>
      </w:r>
      <w:r w:rsidRPr="0013326B">
        <w:t xml:space="preserve">. </w:t>
      </w:r>
      <w:r w:rsidRPr="0013326B">
        <w:rPr>
          <w:i/>
        </w:rPr>
        <w:t xml:space="preserve">Green Chem </w:t>
      </w:r>
      <w:r w:rsidRPr="0013326B">
        <w:t xml:space="preserve">2011, </w:t>
      </w:r>
      <w:r w:rsidRPr="0013326B">
        <w:rPr>
          <w:b/>
        </w:rPr>
        <w:t>13</w:t>
      </w:r>
      <w:r w:rsidRPr="0013326B">
        <w:t>(7).</w:t>
      </w:r>
    </w:p>
    <w:p w14:paraId="2B2D31E3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4.</w:t>
      </w:r>
      <w:r w:rsidRPr="0013326B">
        <w:tab/>
        <w:t xml:space="preserve">Colares CJG, Pastore TCM, Coradin VTR, Camargos JAA, Moreira ACO, Rubim JC, Braga JWB: </w:t>
      </w:r>
      <w:r w:rsidRPr="0013326B">
        <w:rPr>
          <w:b/>
        </w:rPr>
        <w:t>Exploratory Analysis of the Distribution of Lignin and Cellulose in Woods by Raman Imaging and Chemometrics</w:t>
      </w:r>
      <w:r w:rsidRPr="0013326B">
        <w:t xml:space="preserve">. </w:t>
      </w:r>
      <w:r w:rsidRPr="0013326B">
        <w:rPr>
          <w:i/>
        </w:rPr>
        <w:t xml:space="preserve">J Braz Chem Soc </w:t>
      </w:r>
      <w:r w:rsidRPr="0013326B">
        <w:t xml:space="preserve">2015, </w:t>
      </w:r>
      <w:r w:rsidRPr="0013326B">
        <w:rPr>
          <w:b/>
        </w:rPr>
        <w:t>26</w:t>
      </w:r>
      <w:r w:rsidRPr="0013326B">
        <w:t>(6):1297-1305.</w:t>
      </w:r>
    </w:p>
    <w:p w14:paraId="68879FBB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5.</w:t>
      </w:r>
      <w:r w:rsidRPr="0013326B">
        <w:tab/>
        <w:t xml:space="preserve">Brauns FE, Brauns DA: </w:t>
      </w:r>
      <w:r w:rsidRPr="0013326B">
        <w:rPr>
          <w:b/>
        </w:rPr>
        <w:t>The Chemistry of Lignin. Covering the Literature for the Years 1949–1958</w:t>
      </w:r>
      <w:r w:rsidRPr="0013326B">
        <w:t>. London: Academic Press; 1960.</w:t>
      </w:r>
    </w:p>
    <w:p w14:paraId="61521131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6.</w:t>
      </w:r>
      <w:r w:rsidRPr="0013326B">
        <w:tab/>
        <w:t xml:space="preserve">Wisogel A, Tyson S, Johnson D: </w:t>
      </w:r>
      <w:r w:rsidRPr="0013326B">
        <w:rPr>
          <w:b/>
        </w:rPr>
        <w:t>Handbook On Bioethanol: Production and Utilization</w:t>
      </w:r>
      <w:r w:rsidRPr="0013326B">
        <w:t>. Washington D.C.: Taylor &amp; Francis; 1996.</w:t>
      </w:r>
    </w:p>
    <w:p w14:paraId="4B67B8F0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7.</w:t>
      </w:r>
      <w:r w:rsidRPr="0013326B">
        <w:tab/>
        <w:t xml:space="preserve">Hidajata MJ, Riazb A, Kim J: </w:t>
      </w:r>
      <w:r w:rsidRPr="0013326B">
        <w:rPr>
          <w:b/>
        </w:rPr>
        <w:t>A two-step approach for producing oxygen-free aromatics from lignin using formic acid as a hydrogen source</w:t>
      </w:r>
      <w:r w:rsidRPr="0013326B">
        <w:t xml:space="preserve">. </w:t>
      </w:r>
      <w:r w:rsidRPr="0013326B">
        <w:rPr>
          <w:i/>
        </w:rPr>
        <w:t xml:space="preserve">Chem Eng J </w:t>
      </w:r>
      <w:r w:rsidRPr="0013326B">
        <w:t xml:space="preserve">2018, </w:t>
      </w:r>
      <w:r w:rsidRPr="0013326B">
        <w:rPr>
          <w:b/>
        </w:rPr>
        <w:t>348</w:t>
      </w:r>
      <w:r w:rsidRPr="0013326B">
        <w:t>:799–810.</w:t>
      </w:r>
    </w:p>
    <w:p w14:paraId="51FB3FCF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8.</w:t>
      </w:r>
      <w:r w:rsidRPr="0013326B">
        <w:tab/>
        <w:t xml:space="preserve">Zhou M, Sharma BK, Liu P, Ye J, Xu J, Jiang J-C: </w:t>
      </w:r>
      <w:r w:rsidRPr="0013326B">
        <w:rPr>
          <w:b/>
        </w:rPr>
        <w:t>Catalytic in Situ Hydrogenolysis of Lignin in Supercritical Ethanol: Effect of Phenol, Catalysts, and Reaction Temperature</w:t>
      </w:r>
      <w:r w:rsidRPr="0013326B">
        <w:t xml:space="preserve">. </w:t>
      </w:r>
      <w:r w:rsidRPr="0013326B">
        <w:rPr>
          <w:i/>
        </w:rPr>
        <w:t xml:space="preserve">ACS Sustain Chem Eng </w:t>
      </w:r>
      <w:r w:rsidRPr="0013326B">
        <w:t xml:space="preserve">2018, </w:t>
      </w:r>
      <w:r w:rsidRPr="0013326B">
        <w:rPr>
          <w:b/>
        </w:rPr>
        <w:t>6</w:t>
      </w:r>
      <w:r w:rsidRPr="0013326B">
        <w:t>:6867−6875.</w:t>
      </w:r>
    </w:p>
    <w:p w14:paraId="5B80988D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9.</w:t>
      </w:r>
      <w:r w:rsidRPr="0013326B">
        <w:tab/>
        <w:t xml:space="preserve">Bikovens O, Telysheva G, Iiyama K: </w:t>
      </w:r>
      <w:r w:rsidRPr="0013326B">
        <w:rPr>
          <w:b/>
        </w:rPr>
        <w:t>Comparative studies of grass compost lignin and the lignin component of compost humic substances</w:t>
      </w:r>
      <w:r w:rsidRPr="0013326B">
        <w:t xml:space="preserve">. </w:t>
      </w:r>
      <w:r w:rsidRPr="0013326B">
        <w:rPr>
          <w:i/>
        </w:rPr>
        <w:t xml:space="preserve">Chem Ecol </w:t>
      </w:r>
      <w:r w:rsidRPr="0013326B">
        <w:t xml:space="preserve">2010, </w:t>
      </w:r>
      <w:r w:rsidRPr="0013326B">
        <w:rPr>
          <w:b/>
        </w:rPr>
        <w:t>26</w:t>
      </w:r>
      <w:r w:rsidRPr="0013326B">
        <w:t>:67–75.</w:t>
      </w:r>
    </w:p>
    <w:p w14:paraId="4719BB71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10.</w:t>
      </w:r>
      <w:r w:rsidRPr="0013326B">
        <w:tab/>
        <w:t xml:space="preserve">Deepa AK, Dhepe PL: </w:t>
      </w:r>
      <w:r w:rsidRPr="0013326B">
        <w:rPr>
          <w:b/>
        </w:rPr>
        <w:t>Lignin Depolymerization into Aromatic Monomers over Solid Acid Catalysts</w:t>
      </w:r>
      <w:r w:rsidRPr="0013326B">
        <w:t xml:space="preserve">. </w:t>
      </w:r>
      <w:r w:rsidRPr="0013326B">
        <w:rPr>
          <w:i/>
        </w:rPr>
        <w:t xml:space="preserve">ACS Catal </w:t>
      </w:r>
      <w:r w:rsidRPr="0013326B">
        <w:t xml:space="preserve">2015, </w:t>
      </w:r>
      <w:r w:rsidRPr="0013326B">
        <w:rPr>
          <w:b/>
        </w:rPr>
        <w:t>5</w:t>
      </w:r>
      <w:r w:rsidRPr="0013326B">
        <w:t>:365−379.</w:t>
      </w:r>
    </w:p>
    <w:p w14:paraId="37B57048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11.</w:t>
      </w:r>
      <w:r w:rsidRPr="0013326B">
        <w:tab/>
        <w:t xml:space="preserve">Guo H, Zhang B, Qi Z, Li C, Ji J, Dai T, Wang A, Zhang T: </w:t>
      </w:r>
      <w:r w:rsidRPr="0013326B">
        <w:rPr>
          <w:b/>
        </w:rPr>
        <w:t>Valorization of Lignin to Simple Phenolic Compounds over Tungsten Carbide: Impact of Lignin Structure</w:t>
      </w:r>
      <w:r w:rsidRPr="0013326B">
        <w:t xml:space="preserve">. </w:t>
      </w:r>
      <w:r w:rsidRPr="0013326B">
        <w:rPr>
          <w:i/>
        </w:rPr>
        <w:t xml:space="preserve">ChemSusChem </w:t>
      </w:r>
      <w:r w:rsidRPr="0013326B">
        <w:t xml:space="preserve">2017, </w:t>
      </w:r>
      <w:r w:rsidRPr="0013326B">
        <w:rPr>
          <w:b/>
        </w:rPr>
        <w:t>10</w:t>
      </w:r>
      <w:r w:rsidRPr="0013326B">
        <w:t>(3):523-532.</w:t>
      </w:r>
    </w:p>
    <w:p w14:paraId="32A51767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12.</w:t>
      </w:r>
      <w:r w:rsidRPr="0013326B">
        <w:tab/>
        <w:t xml:space="preserve">Watkins D, Nuruddin M, Hosur M, Tcherbi-Narteh A, Jeelani S: </w:t>
      </w:r>
      <w:r w:rsidRPr="0013326B">
        <w:rPr>
          <w:b/>
        </w:rPr>
        <w:t>Extraction and characterization of lignin from different biomass resources</w:t>
      </w:r>
      <w:r w:rsidRPr="0013326B">
        <w:t xml:space="preserve">. </w:t>
      </w:r>
      <w:r w:rsidRPr="0013326B">
        <w:rPr>
          <w:i/>
        </w:rPr>
        <w:t xml:space="preserve">J Mater Res Technol </w:t>
      </w:r>
      <w:r w:rsidRPr="0013326B">
        <w:t xml:space="preserve">2015, </w:t>
      </w:r>
      <w:r w:rsidRPr="0013326B">
        <w:rPr>
          <w:b/>
        </w:rPr>
        <w:t>4</w:t>
      </w:r>
      <w:r w:rsidRPr="0013326B">
        <w:t>(1):26–32.</w:t>
      </w:r>
    </w:p>
    <w:p w14:paraId="1370AE80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13.</w:t>
      </w:r>
      <w:r w:rsidRPr="0013326B">
        <w:tab/>
        <w:t>Shao Y, Xia Q, Dong L, Liu X, Han X, Parker SF, Cheng Y, Daemen LL, Ramirez-</w:t>
      </w:r>
      <w:r w:rsidRPr="0013326B">
        <w:lastRenderedPageBreak/>
        <w:t>Cuesta AJ, Yang S</w:t>
      </w:r>
      <w:r w:rsidRPr="0013326B">
        <w:rPr>
          <w:i/>
        </w:rPr>
        <w:t xml:space="preserve"> et al</w:t>
      </w:r>
      <w:r w:rsidRPr="0013326B">
        <w:t xml:space="preserve">: </w:t>
      </w:r>
      <w:r w:rsidRPr="0013326B">
        <w:rPr>
          <w:b/>
        </w:rPr>
        <w:t>Selective production of arenes via direct lignin upgrading over a niobium-based catalyst</w:t>
      </w:r>
      <w:r w:rsidRPr="0013326B">
        <w:t xml:space="preserve">. </w:t>
      </w:r>
      <w:r w:rsidRPr="0013326B">
        <w:rPr>
          <w:i/>
        </w:rPr>
        <w:t xml:space="preserve">Nat Commun </w:t>
      </w:r>
      <w:r w:rsidRPr="0013326B">
        <w:t xml:space="preserve">2017, </w:t>
      </w:r>
      <w:r w:rsidRPr="0013326B">
        <w:rPr>
          <w:b/>
        </w:rPr>
        <w:t>8</w:t>
      </w:r>
      <w:r w:rsidRPr="0013326B">
        <w:t>:9.</w:t>
      </w:r>
    </w:p>
    <w:p w14:paraId="1E0D5899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14.</w:t>
      </w:r>
      <w:r w:rsidRPr="0013326B">
        <w:tab/>
        <w:t xml:space="preserve">Yaws CL: </w:t>
      </w:r>
      <w:r w:rsidRPr="0013326B">
        <w:rPr>
          <w:b/>
        </w:rPr>
        <w:t>The Yaws Handbook of Vapor Pressure - Antoine coefficients</w:t>
      </w:r>
      <w:r w:rsidRPr="0013326B">
        <w:t>, Second Edition edn: Elsevier - Gulf Professional Publishing; 2015.</w:t>
      </w:r>
    </w:p>
    <w:p w14:paraId="5DB44AF6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15.</w:t>
      </w:r>
      <w:r w:rsidRPr="0013326B">
        <w:tab/>
        <w:t xml:space="preserve">Christina Bock, Paquet C, Couillard M, Botton GA, MacDougall BR: </w:t>
      </w:r>
      <w:r w:rsidRPr="0013326B">
        <w:rPr>
          <w:b/>
        </w:rPr>
        <w:t>Size-Selected Synthesis of PtRu Nano-Catalysts: Reaction and Size Control Mechanism</w:t>
      </w:r>
      <w:r w:rsidRPr="0013326B">
        <w:t xml:space="preserve">. </w:t>
      </w:r>
      <w:r w:rsidRPr="0013326B">
        <w:rPr>
          <w:i/>
        </w:rPr>
        <w:t xml:space="preserve">J Am Chem Soc </w:t>
      </w:r>
      <w:r w:rsidRPr="0013326B">
        <w:t xml:space="preserve">2004, </w:t>
      </w:r>
      <w:r w:rsidRPr="0013326B">
        <w:rPr>
          <w:b/>
        </w:rPr>
        <w:t>126</w:t>
      </w:r>
      <w:r w:rsidRPr="0013326B">
        <w:t>:8028-8037.</w:t>
      </w:r>
    </w:p>
    <w:p w14:paraId="103AC4A6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16.</w:t>
      </w:r>
      <w:r w:rsidRPr="0013326B">
        <w:tab/>
        <w:t xml:space="preserve">Baddour FG, Snowden-Swan L, Super JD, Van Allsburg KM: </w:t>
      </w:r>
      <w:r w:rsidRPr="0013326B">
        <w:rPr>
          <w:b/>
        </w:rPr>
        <w:t>Estimating Precommercial Heterogeneous Catalyst Price: A Simple Step-Based Method</w:t>
      </w:r>
      <w:r w:rsidRPr="0013326B">
        <w:t xml:space="preserve">. </w:t>
      </w:r>
      <w:r w:rsidRPr="0013326B">
        <w:rPr>
          <w:i/>
        </w:rPr>
        <w:t xml:space="preserve">Org Process Res Dev </w:t>
      </w:r>
      <w:r w:rsidRPr="0013326B">
        <w:t xml:space="preserve">2018, </w:t>
      </w:r>
      <w:r w:rsidRPr="0013326B">
        <w:rPr>
          <w:b/>
        </w:rPr>
        <w:t>22</w:t>
      </w:r>
      <w:r w:rsidRPr="0013326B">
        <w:t>(12):1599-1605.</w:t>
      </w:r>
    </w:p>
    <w:p w14:paraId="4AB0EDF2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17.</w:t>
      </w:r>
      <w:r w:rsidRPr="0013326B">
        <w:tab/>
        <w:t xml:space="preserve">Dutta A, Schaidle JA, Humbird D, Baddour FG, Sahir A: </w:t>
      </w:r>
      <w:r w:rsidRPr="0013326B">
        <w:rPr>
          <w:b/>
        </w:rPr>
        <w:t>Conceptual Process Design and Techno-Economic Assessment of Ex Situ Catalytic Fast Pyrolysis of Biomass: A Fixed Bed Reactor Implementation Scenario for Future Feasibility</w:t>
      </w:r>
      <w:r w:rsidRPr="0013326B">
        <w:t xml:space="preserve">. </w:t>
      </w:r>
      <w:r w:rsidRPr="0013326B">
        <w:rPr>
          <w:i/>
        </w:rPr>
        <w:t xml:space="preserve">Top Catal </w:t>
      </w:r>
      <w:r w:rsidRPr="0013326B">
        <w:t xml:space="preserve">2015, </w:t>
      </w:r>
      <w:r w:rsidRPr="0013326B">
        <w:rPr>
          <w:b/>
        </w:rPr>
        <w:t>59</w:t>
      </w:r>
      <w:r w:rsidRPr="0013326B">
        <w:t>(1):2-18.</w:t>
      </w:r>
    </w:p>
    <w:p w14:paraId="5BC26C56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18.</w:t>
      </w:r>
      <w:r w:rsidRPr="0013326B">
        <w:tab/>
      </w:r>
      <w:r w:rsidRPr="0013326B">
        <w:rPr>
          <w:b/>
        </w:rPr>
        <w:t>Sigma-Aldrich Online Product Database</w:t>
      </w:r>
      <w:r w:rsidRPr="0013326B">
        <w:t>. In</w:t>
      </w:r>
      <w:r w:rsidRPr="0013326B">
        <w:rPr>
          <w:i/>
        </w:rPr>
        <w:t>.</w:t>
      </w:r>
      <w:r w:rsidRPr="0013326B">
        <w:t>: Sigma-Aldrich Company Website.</w:t>
      </w:r>
    </w:p>
    <w:p w14:paraId="2229C640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19.</w:t>
      </w:r>
      <w:r w:rsidRPr="0013326B">
        <w:tab/>
      </w:r>
      <w:r w:rsidRPr="0013326B">
        <w:rPr>
          <w:b/>
        </w:rPr>
        <w:t>API Technical Data Book</w:t>
      </w:r>
      <w:r w:rsidRPr="0013326B">
        <w:t>; 1999.</w:t>
      </w:r>
    </w:p>
    <w:p w14:paraId="24F30C59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20.</w:t>
      </w:r>
      <w:r w:rsidRPr="0013326B">
        <w:tab/>
      </w:r>
      <w:r w:rsidRPr="0013326B">
        <w:rPr>
          <w:b/>
        </w:rPr>
        <w:t>ExxonMobil Gasoline Composition-Based Octane Model Calculator</w:t>
      </w:r>
      <w:r w:rsidRPr="0013326B">
        <w:t xml:space="preserve">. In: </w:t>
      </w:r>
      <w:r w:rsidRPr="0013326B">
        <w:rPr>
          <w:i/>
        </w:rPr>
        <w:t>CloudFlame - Fuel Tools.</w:t>
      </w:r>
      <w:r w:rsidRPr="0013326B">
        <w:t xml:space="preserve"> Saudi Arabia: King Abdullah University of Science and Technology; 2013-2016.</w:t>
      </w:r>
    </w:p>
    <w:p w14:paraId="1CD843B2" w14:textId="77777777" w:rsidR="0013326B" w:rsidRPr="0013326B" w:rsidRDefault="0013326B" w:rsidP="0013326B">
      <w:pPr>
        <w:pStyle w:val="EndNoteBibliography"/>
        <w:ind w:left="720" w:hanging="720"/>
        <w:jc w:val="both"/>
      </w:pPr>
      <w:r w:rsidRPr="0013326B">
        <w:t>21.</w:t>
      </w:r>
      <w:r w:rsidRPr="0013326B">
        <w:tab/>
        <w:t xml:space="preserve">Ghosh P, Hickey KJ, Jaffe SB: </w:t>
      </w:r>
      <w:r w:rsidRPr="0013326B">
        <w:rPr>
          <w:b/>
        </w:rPr>
        <w:t>Development of a Detailed Gasoline Composition-Based Octane Model</w:t>
      </w:r>
      <w:r w:rsidRPr="0013326B">
        <w:t xml:space="preserve">. </w:t>
      </w:r>
      <w:r w:rsidRPr="0013326B">
        <w:rPr>
          <w:i/>
        </w:rPr>
        <w:t xml:space="preserve">Ind Eng Chem Res </w:t>
      </w:r>
      <w:r w:rsidRPr="0013326B">
        <w:t xml:space="preserve">2006, </w:t>
      </w:r>
      <w:r w:rsidRPr="0013326B">
        <w:rPr>
          <w:b/>
        </w:rPr>
        <w:t>45</w:t>
      </w:r>
      <w:r w:rsidRPr="0013326B">
        <w:t>:337-345.</w:t>
      </w:r>
    </w:p>
    <w:p w14:paraId="39F6ED50" w14:textId="612CB63E" w:rsidR="00EC18EF" w:rsidRPr="00F350CC" w:rsidRDefault="007826DF" w:rsidP="0013326B">
      <w:pPr>
        <w:jc w:val="both"/>
        <w:rPr>
          <w:rFonts w:ascii="Times New Roman" w:hAnsi="Times New Roman" w:cs="Times New Roman"/>
          <w:lang w:eastAsia="zh-HK"/>
        </w:rPr>
      </w:pPr>
      <w:r w:rsidRPr="00F350CC">
        <w:rPr>
          <w:rFonts w:ascii="Times New Roman" w:hAnsi="Times New Roman" w:cs="Times New Roman"/>
          <w:sz w:val="22"/>
          <w:lang w:eastAsia="zh-HK"/>
        </w:rPr>
        <w:fldChar w:fldCharType="end"/>
      </w:r>
    </w:p>
    <w:sectPr w:rsidR="00EC18EF" w:rsidRPr="00F350CC" w:rsidSect="00FA5418">
      <w:footerReference w:type="defaul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94D2F" w14:textId="77777777" w:rsidR="003B0A03" w:rsidRDefault="003B0A03" w:rsidP="001D6770">
      <w:r>
        <w:separator/>
      </w:r>
    </w:p>
  </w:endnote>
  <w:endnote w:type="continuationSeparator" w:id="0">
    <w:p w14:paraId="6A2BF9E7" w14:textId="77777777" w:rsidR="003B0A03" w:rsidRDefault="003B0A03" w:rsidP="001D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roid Serif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272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2B7B8" w14:textId="77777777" w:rsidR="003B0A03" w:rsidRDefault="003B0A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75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25EF40B" w14:textId="77777777" w:rsidR="003B0A03" w:rsidRDefault="003B0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3EE21" w14:textId="77777777" w:rsidR="003B0A03" w:rsidRDefault="003B0A03" w:rsidP="001D6770">
      <w:r>
        <w:separator/>
      </w:r>
    </w:p>
  </w:footnote>
  <w:footnote w:type="continuationSeparator" w:id="0">
    <w:p w14:paraId="1CBD9720" w14:textId="77777777" w:rsidR="003B0A03" w:rsidRDefault="003B0A03" w:rsidP="001D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D88"/>
    <w:multiLevelType w:val="hybridMultilevel"/>
    <w:tmpl w:val="8ECA569E"/>
    <w:lvl w:ilvl="0" w:tplc="2DACA44C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A2B84"/>
    <w:multiLevelType w:val="hybridMultilevel"/>
    <w:tmpl w:val="EA729B50"/>
    <w:lvl w:ilvl="0" w:tplc="C10EA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792C01"/>
    <w:multiLevelType w:val="hybridMultilevel"/>
    <w:tmpl w:val="1DB2B3FA"/>
    <w:lvl w:ilvl="0" w:tplc="F84896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55D94F8"/>
    <w:multiLevelType w:val="hybridMultilevel"/>
    <w:tmpl w:val="20E6EF22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5FF72B8"/>
    <w:multiLevelType w:val="hybridMultilevel"/>
    <w:tmpl w:val="D83ACBAE"/>
    <w:lvl w:ilvl="0" w:tplc="FCE6C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F76AA"/>
    <w:multiLevelType w:val="hybridMultilevel"/>
    <w:tmpl w:val="F1BD141C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AB11489"/>
    <w:multiLevelType w:val="hybridMultilevel"/>
    <w:tmpl w:val="7FAC7876"/>
    <w:lvl w:ilvl="0" w:tplc="E056E0B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83F83"/>
    <w:multiLevelType w:val="hybridMultilevel"/>
    <w:tmpl w:val="D83ACBAE"/>
    <w:lvl w:ilvl="0" w:tplc="FCE6C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24DBE"/>
    <w:multiLevelType w:val="hybridMultilevel"/>
    <w:tmpl w:val="E532376C"/>
    <w:lvl w:ilvl="0" w:tplc="BBE6F3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DD7D27"/>
    <w:multiLevelType w:val="hybridMultilevel"/>
    <w:tmpl w:val="175C81C0"/>
    <w:lvl w:ilvl="0" w:tplc="66821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A47E4A"/>
    <w:multiLevelType w:val="hybridMultilevel"/>
    <w:tmpl w:val="A04AB664"/>
    <w:lvl w:ilvl="0" w:tplc="AA5E5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Chemical B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s5twvvgass0eerz5axdr2jreps5ept9arx&quot;&gt;Biomass Supplementary - Finalized versio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3C06F0"/>
    <w:rsid w:val="000145D7"/>
    <w:rsid w:val="0002306A"/>
    <w:rsid w:val="00025AFB"/>
    <w:rsid w:val="00035355"/>
    <w:rsid w:val="00041185"/>
    <w:rsid w:val="00057A33"/>
    <w:rsid w:val="00060179"/>
    <w:rsid w:val="00062F47"/>
    <w:rsid w:val="000818F6"/>
    <w:rsid w:val="00091D84"/>
    <w:rsid w:val="000A0F10"/>
    <w:rsid w:val="000A0F31"/>
    <w:rsid w:val="000A16C6"/>
    <w:rsid w:val="000A4767"/>
    <w:rsid w:val="000A74BD"/>
    <w:rsid w:val="00107A9D"/>
    <w:rsid w:val="001103E6"/>
    <w:rsid w:val="00110E4A"/>
    <w:rsid w:val="00115801"/>
    <w:rsid w:val="001164AC"/>
    <w:rsid w:val="00122E21"/>
    <w:rsid w:val="001308CF"/>
    <w:rsid w:val="0013326B"/>
    <w:rsid w:val="00133BAF"/>
    <w:rsid w:val="00137D1F"/>
    <w:rsid w:val="00140AC2"/>
    <w:rsid w:val="00140DA9"/>
    <w:rsid w:val="001522A3"/>
    <w:rsid w:val="0015450E"/>
    <w:rsid w:val="0015742C"/>
    <w:rsid w:val="00160DB1"/>
    <w:rsid w:val="00160F14"/>
    <w:rsid w:val="00161FEF"/>
    <w:rsid w:val="00166470"/>
    <w:rsid w:val="0016661B"/>
    <w:rsid w:val="001736EE"/>
    <w:rsid w:val="00175738"/>
    <w:rsid w:val="001811B7"/>
    <w:rsid w:val="001857A8"/>
    <w:rsid w:val="001A1C73"/>
    <w:rsid w:val="001A67F7"/>
    <w:rsid w:val="001A7347"/>
    <w:rsid w:val="001B02A8"/>
    <w:rsid w:val="001B5AF1"/>
    <w:rsid w:val="001B6AA6"/>
    <w:rsid w:val="001B720B"/>
    <w:rsid w:val="001D1C2A"/>
    <w:rsid w:val="001D6770"/>
    <w:rsid w:val="001E1C92"/>
    <w:rsid w:val="001E7265"/>
    <w:rsid w:val="001F04F1"/>
    <w:rsid w:val="001F0B02"/>
    <w:rsid w:val="002002A8"/>
    <w:rsid w:val="00200338"/>
    <w:rsid w:val="002008C3"/>
    <w:rsid w:val="00206F33"/>
    <w:rsid w:val="00243190"/>
    <w:rsid w:val="00246732"/>
    <w:rsid w:val="00253EFB"/>
    <w:rsid w:val="00265E86"/>
    <w:rsid w:val="0028032C"/>
    <w:rsid w:val="00293775"/>
    <w:rsid w:val="002A12E0"/>
    <w:rsid w:val="002A56C5"/>
    <w:rsid w:val="002A6087"/>
    <w:rsid w:val="002A79A7"/>
    <w:rsid w:val="002B674A"/>
    <w:rsid w:val="002B7A27"/>
    <w:rsid w:val="002C1A98"/>
    <w:rsid w:val="002C318E"/>
    <w:rsid w:val="002C5468"/>
    <w:rsid w:val="002D4116"/>
    <w:rsid w:val="002D5477"/>
    <w:rsid w:val="002E04F6"/>
    <w:rsid w:val="002E4ED2"/>
    <w:rsid w:val="002E7E28"/>
    <w:rsid w:val="002F2C83"/>
    <w:rsid w:val="002F79B2"/>
    <w:rsid w:val="00303D3C"/>
    <w:rsid w:val="0033053D"/>
    <w:rsid w:val="00337044"/>
    <w:rsid w:val="003408DD"/>
    <w:rsid w:val="00347500"/>
    <w:rsid w:val="00372C26"/>
    <w:rsid w:val="00377684"/>
    <w:rsid w:val="00382544"/>
    <w:rsid w:val="0038386B"/>
    <w:rsid w:val="00387AF9"/>
    <w:rsid w:val="003B0A03"/>
    <w:rsid w:val="003B11E8"/>
    <w:rsid w:val="003B665E"/>
    <w:rsid w:val="003B7A39"/>
    <w:rsid w:val="003C06F0"/>
    <w:rsid w:val="003C1A4A"/>
    <w:rsid w:val="003C3B35"/>
    <w:rsid w:val="003C5E40"/>
    <w:rsid w:val="003D3881"/>
    <w:rsid w:val="003D3D44"/>
    <w:rsid w:val="003D5C15"/>
    <w:rsid w:val="003E4EDD"/>
    <w:rsid w:val="003F116D"/>
    <w:rsid w:val="003F1F9A"/>
    <w:rsid w:val="003F3EC5"/>
    <w:rsid w:val="003F5F3A"/>
    <w:rsid w:val="0040415D"/>
    <w:rsid w:val="00404D69"/>
    <w:rsid w:val="00411EBC"/>
    <w:rsid w:val="0041463B"/>
    <w:rsid w:val="004160EC"/>
    <w:rsid w:val="00422A58"/>
    <w:rsid w:val="0042488D"/>
    <w:rsid w:val="00425BA0"/>
    <w:rsid w:val="004269D6"/>
    <w:rsid w:val="00430500"/>
    <w:rsid w:val="00432CC0"/>
    <w:rsid w:val="00454998"/>
    <w:rsid w:val="00454C8A"/>
    <w:rsid w:val="00456CF2"/>
    <w:rsid w:val="0047512C"/>
    <w:rsid w:val="0048072A"/>
    <w:rsid w:val="00481EA1"/>
    <w:rsid w:val="004823AC"/>
    <w:rsid w:val="00482588"/>
    <w:rsid w:val="00484F84"/>
    <w:rsid w:val="00495C9B"/>
    <w:rsid w:val="004B7E08"/>
    <w:rsid w:val="004C58DC"/>
    <w:rsid w:val="004C7A65"/>
    <w:rsid w:val="004D09AB"/>
    <w:rsid w:val="004D376F"/>
    <w:rsid w:val="004E3152"/>
    <w:rsid w:val="004E3B4C"/>
    <w:rsid w:val="004F0599"/>
    <w:rsid w:val="005001B9"/>
    <w:rsid w:val="0050290B"/>
    <w:rsid w:val="005179D7"/>
    <w:rsid w:val="00517AC3"/>
    <w:rsid w:val="00521601"/>
    <w:rsid w:val="00525C37"/>
    <w:rsid w:val="00542341"/>
    <w:rsid w:val="005501B5"/>
    <w:rsid w:val="0055347B"/>
    <w:rsid w:val="005568E7"/>
    <w:rsid w:val="005616F2"/>
    <w:rsid w:val="005643D0"/>
    <w:rsid w:val="00570BBC"/>
    <w:rsid w:val="005754EE"/>
    <w:rsid w:val="005771B2"/>
    <w:rsid w:val="00585308"/>
    <w:rsid w:val="00585E40"/>
    <w:rsid w:val="0058713B"/>
    <w:rsid w:val="00597101"/>
    <w:rsid w:val="00597ED1"/>
    <w:rsid w:val="005A10B7"/>
    <w:rsid w:val="005B5F03"/>
    <w:rsid w:val="005C0D0C"/>
    <w:rsid w:val="005C0EE3"/>
    <w:rsid w:val="005C3871"/>
    <w:rsid w:val="005D0340"/>
    <w:rsid w:val="005E085F"/>
    <w:rsid w:val="005E58C6"/>
    <w:rsid w:val="005F6D06"/>
    <w:rsid w:val="00613EFA"/>
    <w:rsid w:val="00615898"/>
    <w:rsid w:val="0061654E"/>
    <w:rsid w:val="006168BE"/>
    <w:rsid w:val="00617018"/>
    <w:rsid w:val="006172A2"/>
    <w:rsid w:val="00624633"/>
    <w:rsid w:val="006275FC"/>
    <w:rsid w:val="006337D5"/>
    <w:rsid w:val="00634514"/>
    <w:rsid w:val="006452DC"/>
    <w:rsid w:val="00664A52"/>
    <w:rsid w:val="006746C5"/>
    <w:rsid w:val="006758BC"/>
    <w:rsid w:val="00680E33"/>
    <w:rsid w:val="006812C5"/>
    <w:rsid w:val="00697D85"/>
    <w:rsid w:val="006A1975"/>
    <w:rsid w:val="006A4139"/>
    <w:rsid w:val="006B3FF0"/>
    <w:rsid w:val="006B4DCC"/>
    <w:rsid w:val="006C1CCE"/>
    <w:rsid w:val="006C25B8"/>
    <w:rsid w:val="006C54B1"/>
    <w:rsid w:val="006D1E41"/>
    <w:rsid w:val="006E2BEA"/>
    <w:rsid w:val="006E3AEB"/>
    <w:rsid w:val="006E41DE"/>
    <w:rsid w:val="006E7466"/>
    <w:rsid w:val="006F2A88"/>
    <w:rsid w:val="006F3F03"/>
    <w:rsid w:val="00712543"/>
    <w:rsid w:val="007160A0"/>
    <w:rsid w:val="007173D8"/>
    <w:rsid w:val="007232D5"/>
    <w:rsid w:val="0072347C"/>
    <w:rsid w:val="00730393"/>
    <w:rsid w:val="00745936"/>
    <w:rsid w:val="00750FCB"/>
    <w:rsid w:val="00751B2F"/>
    <w:rsid w:val="0075448F"/>
    <w:rsid w:val="00765857"/>
    <w:rsid w:val="0077024B"/>
    <w:rsid w:val="00773358"/>
    <w:rsid w:val="0077627D"/>
    <w:rsid w:val="00777D7B"/>
    <w:rsid w:val="00780F04"/>
    <w:rsid w:val="007826DF"/>
    <w:rsid w:val="00783403"/>
    <w:rsid w:val="007913F5"/>
    <w:rsid w:val="0079270E"/>
    <w:rsid w:val="007A3616"/>
    <w:rsid w:val="007A3A19"/>
    <w:rsid w:val="007A42AA"/>
    <w:rsid w:val="007A530B"/>
    <w:rsid w:val="007A7125"/>
    <w:rsid w:val="007B5FE7"/>
    <w:rsid w:val="007D290C"/>
    <w:rsid w:val="007D70D9"/>
    <w:rsid w:val="007E194C"/>
    <w:rsid w:val="007E4616"/>
    <w:rsid w:val="007E74B7"/>
    <w:rsid w:val="007F6193"/>
    <w:rsid w:val="008212A4"/>
    <w:rsid w:val="008305FE"/>
    <w:rsid w:val="008316D3"/>
    <w:rsid w:val="008409D4"/>
    <w:rsid w:val="0084335D"/>
    <w:rsid w:val="0084758F"/>
    <w:rsid w:val="00862E5B"/>
    <w:rsid w:val="008771B0"/>
    <w:rsid w:val="00881EE7"/>
    <w:rsid w:val="0088358F"/>
    <w:rsid w:val="00887AAB"/>
    <w:rsid w:val="00895B6C"/>
    <w:rsid w:val="008C0673"/>
    <w:rsid w:val="008C079B"/>
    <w:rsid w:val="008D4F7A"/>
    <w:rsid w:val="008E6B60"/>
    <w:rsid w:val="008F1531"/>
    <w:rsid w:val="008F7B30"/>
    <w:rsid w:val="00900FE8"/>
    <w:rsid w:val="0090237D"/>
    <w:rsid w:val="009047B0"/>
    <w:rsid w:val="009050C2"/>
    <w:rsid w:val="00923C6D"/>
    <w:rsid w:val="0092556B"/>
    <w:rsid w:val="00931528"/>
    <w:rsid w:val="009340FC"/>
    <w:rsid w:val="0094213A"/>
    <w:rsid w:val="00943E19"/>
    <w:rsid w:val="00945E36"/>
    <w:rsid w:val="00947562"/>
    <w:rsid w:val="009502FD"/>
    <w:rsid w:val="00951ED1"/>
    <w:rsid w:val="00952120"/>
    <w:rsid w:val="00954CB2"/>
    <w:rsid w:val="00955972"/>
    <w:rsid w:val="00957F7E"/>
    <w:rsid w:val="00960C7A"/>
    <w:rsid w:val="00967DD8"/>
    <w:rsid w:val="00975418"/>
    <w:rsid w:val="00986E83"/>
    <w:rsid w:val="009A5EC2"/>
    <w:rsid w:val="009C3AB7"/>
    <w:rsid w:val="009C4F88"/>
    <w:rsid w:val="009D65FE"/>
    <w:rsid w:val="009E0B4A"/>
    <w:rsid w:val="009E4C51"/>
    <w:rsid w:val="009E77E3"/>
    <w:rsid w:val="009F089A"/>
    <w:rsid w:val="00A01389"/>
    <w:rsid w:val="00A03C29"/>
    <w:rsid w:val="00A10EEE"/>
    <w:rsid w:val="00A146C9"/>
    <w:rsid w:val="00A258E5"/>
    <w:rsid w:val="00A36F37"/>
    <w:rsid w:val="00A45753"/>
    <w:rsid w:val="00A65FED"/>
    <w:rsid w:val="00A72039"/>
    <w:rsid w:val="00A932B3"/>
    <w:rsid w:val="00AA5238"/>
    <w:rsid w:val="00AB0F9A"/>
    <w:rsid w:val="00AB1B2B"/>
    <w:rsid w:val="00AB249F"/>
    <w:rsid w:val="00AB63BD"/>
    <w:rsid w:val="00AD62E0"/>
    <w:rsid w:val="00AD776B"/>
    <w:rsid w:val="00AD7818"/>
    <w:rsid w:val="00AE5614"/>
    <w:rsid w:val="00AF063B"/>
    <w:rsid w:val="00AF175C"/>
    <w:rsid w:val="00AF2A08"/>
    <w:rsid w:val="00AF6D09"/>
    <w:rsid w:val="00B04A16"/>
    <w:rsid w:val="00B109F4"/>
    <w:rsid w:val="00B17280"/>
    <w:rsid w:val="00B2258A"/>
    <w:rsid w:val="00B2613F"/>
    <w:rsid w:val="00B32903"/>
    <w:rsid w:val="00B34D15"/>
    <w:rsid w:val="00B4528B"/>
    <w:rsid w:val="00B60C29"/>
    <w:rsid w:val="00B61C42"/>
    <w:rsid w:val="00B65EA3"/>
    <w:rsid w:val="00B65EDB"/>
    <w:rsid w:val="00B70408"/>
    <w:rsid w:val="00B764FE"/>
    <w:rsid w:val="00B77B2D"/>
    <w:rsid w:val="00BA5A31"/>
    <w:rsid w:val="00BB039F"/>
    <w:rsid w:val="00BB1447"/>
    <w:rsid w:val="00BC3B62"/>
    <w:rsid w:val="00BD13CB"/>
    <w:rsid w:val="00BF0B8A"/>
    <w:rsid w:val="00BF1596"/>
    <w:rsid w:val="00BF2B41"/>
    <w:rsid w:val="00C014B2"/>
    <w:rsid w:val="00C035B5"/>
    <w:rsid w:val="00C077F2"/>
    <w:rsid w:val="00C100FC"/>
    <w:rsid w:val="00C11569"/>
    <w:rsid w:val="00C1491F"/>
    <w:rsid w:val="00C15E00"/>
    <w:rsid w:val="00C16FBA"/>
    <w:rsid w:val="00C20BE0"/>
    <w:rsid w:val="00C230DF"/>
    <w:rsid w:val="00C30981"/>
    <w:rsid w:val="00C31F38"/>
    <w:rsid w:val="00C34D70"/>
    <w:rsid w:val="00C401F4"/>
    <w:rsid w:val="00C4626C"/>
    <w:rsid w:val="00C4681D"/>
    <w:rsid w:val="00C52BD6"/>
    <w:rsid w:val="00C56334"/>
    <w:rsid w:val="00C645F7"/>
    <w:rsid w:val="00C73BBE"/>
    <w:rsid w:val="00C77AD8"/>
    <w:rsid w:val="00C81BE3"/>
    <w:rsid w:val="00C85123"/>
    <w:rsid w:val="00C85163"/>
    <w:rsid w:val="00C86182"/>
    <w:rsid w:val="00C86A71"/>
    <w:rsid w:val="00C9172E"/>
    <w:rsid w:val="00C920E7"/>
    <w:rsid w:val="00CB1388"/>
    <w:rsid w:val="00CB292B"/>
    <w:rsid w:val="00CB46B0"/>
    <w:rsid w:val="00CB7D8C"/>
    <w:rsid w:val="00CC0A21"/>
    <w:rsid w:val="00CD1385"/>
    <w:rsid w:val="00CD1DD9"/>
    <w:rsid w:val="00CD5BFF"/>
    <w:rsid w:val="00CD5ECA"/>
    <w:rsid w:val="00CE1611"/>
    <w:rsid w:val="00CE7917"/>
    <w:rsid w:val="00D02977"/>
    <w:rsid w:val="00D06E61"/>
    <w:rsid w:val="00D24DCF"/>
    <w:rsid w:val="00D33A2A"/>
    <w:rsid w:val="00D401DC"/>
    <w:rsid w:val="00D55E8D"/>
    <w:rsid w:val="00D76754"/>
    <w:rsid w:val="00D86A12"/>
    <w:rsid w:val="00D92904"/>
    <w:rsid w:val="00D97DC5"/>
    <w:rsid w:val="00DA0461"/>
    <w:rsid w:val="00DB4505"/>
    <w:rsid w:val="00DB559F"/>
    <w:rsid w:val="00DB5FDD"/>
    <w:rsid w:val="00DB619F"/>
    <w:rsid w:val="00DC02F6"/>
    <w:rsid w:val="00DC1D8C"/>
    <w:rsid w:val="00DD200D"/>
    <w:rsid w:val="00DD320F"/>
    <w:rsid w:val="00DD558F"/>
    <w:rsid w:val="00DD5D55"/>
    <w:rsid w:val="00DD6A28"/>
    <w:rsid w:val="00DE0A92"/>
    <w:rsid w:val="00DF1D6A"/>
    <w:rsid w:val="00E06124"/>
    <w:rsid w:val="00E20A01"/>
    <w:rsid w:val="00E21979"/>
    <w:rsid w:val="00E2532B"/>
    <w:rsid w:val="00E3394E"/>
    <w:rsid w:val="00E34A84"/>
    <w:rsid w:val="00E4400F"/>
    <w:rsid w:val="00E7090C"/>
    <w:rsid w:val="00E76632"/>
    <w:rsid w:val="00E84EB5"/>
    <w:rsid w:val="00E85897"/>
    <w:rsid w:val="00E87A79"/>
    <w:rsid w:val="00E87EB8"/>
    <w:rsid w:val="00E91F51"/>
    <w:rsid w:val="00EA1CC5"/>
    <w:rsid w:val="00EB2148"/>
    <w:rsid w:val="00EB3BAE"/>
    <w:rsid w:val="00EB3F10"/>
    <w:rsid w:val="00EC18EF"/>
    <w:rsid w:val="00EC576E"/>
    <w:rsid w:val="00ED1F50"/>
    <w:rsid w:val="00ED2F2B"/>
    <w:rsid w:val="00ED3269"/>
    <w:rsid w:val="00ED6D2A"/>
    <w:rsid w:val="00EE38A2"/>
    <w:rsid w:val="00EE3A9E"/>
    <w:rsid w:val="00EF0218"/>
    <w:rsid w:val="00EF111A"/>
    <w:rsid w:val="00F05264"/>
    <w:rsid w:val="00F122AB"/>
    <w:rsid w:val="00F350CC"/>
    <w:rsid w:val="00F37547"/>
    <w:rsid w:val="00F47EDB"/>
    <w:rsid w:val="00F517D4"/>
    <w:rsid w:val="00F54477"/>
    <w:rsid w:val="00F54A95"/>
    <w:rsid w:val="00F64352"/>
    <w:rsid w:val="00F65E56"/>
    <w:rsid w:val="00F73EF6"/>
    <w:rsid w:val="00F75325"/>
    <w:rsid w:val="00F81738"/>
    <w:rsid w:val="00F836E1"/>
    <w:rsid w:val="00F83E6F"/>
    <w:rsid w:val="00F94140"/>
    <w:rsid w:val="00FA1B23"/>
    <w:rsid w:val="00FA5418"/>
    <w:rsid w:val="00FB7903"/>
    <w:rsid w:val="00FC3860"/>
    <w:rsid w:val="00FC4A02"/>
    <w:rsid w:val="00FC6553"/>
    <w:rsid w:val="00FD200E"/>
    <w:rsid w:val="00FE30CF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76D46"/>
  <w15:docId w15:val="{0D7AA0F8-9720-483E-963D-92813C2D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9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308"/>
    <w:rPr>
      <w:color w:val="808080"/>
    </w:rPr>
  </w:style>
  <w:style w:type="paragraph" w:customStyle="1" w:styleId="Default">
    <w:name w:val="Default"/>
    <w:rsid w:val="00A720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C9172E"/>
    <w:pPr>
      <w:ind w:leftChars="200" w:left="480"/>
    </w:pPr>
  </w:style>
  <w:style w:type="table" w:styleId="TableGrid">
    <w:name w:val="Table Grid"/>
    <w:basedOn w:val="TableNormal"/>
    <w:uiPriority w:val="39"/>
    <w:rsid w:val="004B7E08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826DF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826D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826D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826DF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D6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6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297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D02977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E7E28"/>
    <w:pPr>
      <w:widowControl/>
      <w:spacing w:after="100" w:line="259" w:lineRule="auto"/>
      <w:ind w:left="220"/>
    </w:pPr>
    <w:rPr>
      <w:rFonts w:cs="Times New Roman"/>
      <w:kern w:val="0"/>
      <w:sz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E7E28"/>
    <w:pPr>
      <w:widowControl/>
      <w:spacing w:after="100" w:line="259" w:lineRule="auto"/>
    </w:pPr>
    <w:rPr>
      <w:rFonts w:cs="Times New Roman"/>
      <w:kern w:val="0"/>
      <w:sz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E7E28"/>
    <w:pPr>
      <w:widowControl/>
      <w:spacing w:after="100" w:line="259" w:lineRule="auto"/>
      <w:ind w:left="440"/>
    </w:pPr>
    <w:rPr>
      <w:rFonts w:cs="Times New Roman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811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770"/>
  </w:style>
  <w:style w:type="paragraph" w:styleId="Footer">
    <w:name w:val="footer"/>
    <w:basedOn w:val="Normal"/>
    <w:link w:val="FooterChar"/>
    <w:uiPriority w:val="99"/>
    <w:unhideWhenUsed/>
    <w:rsid w:val="001D6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770"/>
  </w:style>
  <w:style w:type="character" w:customStyle="1" w:styleId="1">
    <w:name w:val="未处理的提及1"/>
    <w:basedOn w:val="DefaultParagraphFont"/>
    <w:uiPriority w:val="99"/>
    <w:semiHidden/>
    <w:unhideWhenUsed/>
    <w:rsid w:val="001D67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0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F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F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908E-DADD-4048-AE82-AB48A2D1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7288</Words>
  <Characters>38991</Characters>
  <Application>Microsoft Office Word</Application>
  <DocSecurity>0</DocSecurity>
  <Lines>2166</Lines>
  <Paragraphs>2103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VTC</Company>
  <LinksUpToDate>false</LinksUpToDate>
  <CharactersWithSpaces>44176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 CHI WING</dc:creator>
  <cp:keywords/>
  <dc:description/>
  <cp:lastModifiedBy>TSANG CHI WING</cp:lastModifiedBy>
  <cp:revision>4</cp:revision>
  <cp:lastPrinted>2018-12-25T05:48:00Z</cp:lastPrinted>
  <dcterms:created xsi:type="dcterms:W3CDTF">2019-09-12T15:50:00Z</dcterms:created>
  <dcterms:modified xsi:type="dcterms:W3CDTF">2019-09-13T07:26:00Z</dcterms:modified>
</cp:coreProperties>
</file>