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FE37" w14:textId="638EFB73" w:rsidR="004524D9" w:rsidRPr="004524D9" w:rsidRDefault="000637A0" w:rsidP="004524D9">
      <w:pPr>
        <w:pStyle w:val="Heading1"/>
      </w:pPr>
      <w:r>
        <w:t xml:space="preserve">Supplementary </w:t>
      </w:r>
      <w:r w:rsidR="004524D9">
        <w:t>Tables</w:t>
      </w:r>
    </w:p>
    <w:tbl>
      <w:tblPr>
        <w:tblStyle w:val="Style2"/>
        <w:tblpPr w:leftFromText="180" w:rightFromText="180" w:vertAnchor="page" w:horzAnchor="margin" w:tblpY="3247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130E9" w14:paraId="53078960" w14:textId="77777777" w:rsidTr="00F130E9"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A27FA3" w14:textId="77777777" w:rsidR="00F130E9" w:rsidRPr="001819B7" w:rsidRDefault="00F130E9" w:rsidP="00F130E9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b/>
                <w:sz w:val="22"/>
              </w:rPr>
              <w:t xml:space="preserve">Table S1. </w:t>
            </w:r>
            <w:r w:rsidRPr="001819B7">
              <w:rPr>
                <w:sz w:val="22"/>
              </w:rPr>
              <w:t>Protocol-defined Complications of Interest</w:t>
            </w:r>
          </w:p>
        </w:tc>
      </w:tr>
      <w:tr w:rsidR="00F130E9" w14:paraId="7560EE08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632DF6C6" w14:textId="77777777" w:rsidR="00F130E9" w:rsidRPr="006B5370" w:rsidRDefault="00F130E9" w:rsidP="00F130E9">
            <w:pPr>
              <w:pBdr>
                <w:top w:val="single" w:sz="12" w:space="1" w:color="auto"/>
              </w:pBdr>
              <w:spacing w:line="259" w:lineRule="auto"/>
              <w:jc w:val="left"/>
              <w:rPr>
                <w:sz w:val="22"/>
              </w:rPr>
            </w:pPr>
            <w:r w:rsidRPr="006B5370">
              <w:rPr>
                <w:sz w:val="22"/>
              </w:rPr>
              <w:t>Complications of Interest</w:t>
            </w:r>
          </w:p>
        </w:tc>
      </w:tr>
      <w:tr w:rsidR="00F130E9" w14:paraId="53B97EA5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22989C86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Infection</w:t>
            </w:r>
          </w:p>
        </w:tc>
      </w:tr>
      <w:tr w:rsidR="00F130E9" w14:paraId="3D8C30F9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0E3C621A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Kidney Failure</w:t>
            </w:r>
          </w:p>
        </w:tc>
      </w:tr>
      <w:tr w:rsidR="00F130E9" w14:paraId="116E0304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463F9CC5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Obstructive uropathy</w:t>
            </w:r>
          </w:p>
        </w:tc>
      </w:tr>
      <w:tr w:rsidR="00F130E9" w14:paraId="0F70F5C7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447674F0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Ascites leakage – early (≤7 days post implant)</w:t>
            </w:r>
          </w:p>
        </w:tc>
      </w:tr>
      <w:tr w:rsidR="00F130E9" w14:paraId="1C643D47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7B919DEB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Ascites leakage – late (&gt;7 days post implant)</w:t>
            </w:r>
          </w:p>
        </w:tc>
      </w:tr>
      <w:tr w:rsidR="00F130E9" w14:paraId="3CCD73F9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4C8F9ED7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Wound dehiscence</w:t>
            </w:r>
          </w:p>
        </w:tc>
      </w:tr>
      <w:tr w:rsidR="00F130E9" w14:paraId="27AF77AE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30E6F771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Pump pocket filled with ascites</w:t>
            </w:r>
          </w:p>
        </w:tc>
      </w:tr>
      <w:tr w:rsidR="00F130E9" w14:paraId="374902B6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118F0895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Ascites not controlled</w:t>
            </w:r>
          </w:p>
        </w:tc>
      </w:tr>
      <w:tr w:rsidR="00F130E9" w14:paraId="3AC696B1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06F9DE02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Pump pocket ulceration</w:t>
            </w:r>
          </w:p>
        </w:tc>
      </w:tr>
      <w:tr w:rsidR="00F130E9" w14:paraId="7E5DD055" w14:textId="77777777" w:rsidTr="00F130E9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6F8FE555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Device-related complications</w:t>
            </w:r>
          </w:p>
        </w:tc>
      </w:tr>
      <w:tr w:rsidR="00F130E9" w14:paraId="6DD88595" w14:textId="77777777" w:rsidTr="00F130E9">
        <w:tc>
          <w:tcPr>
            <w:tcW w:w="9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E40CA" w14:textId="77777777" w:rsidR="00F130E9" w:rsidRPr="001819B7" w:rsidRDefault="00F130E9" w:rsidP="00F130E9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</w:rPr>
            </w:pPr>
            <w:r w:rsidRPr="001819B7">
              <w:rPr>
                <w:sz w:val="22"/>
              </w:rPr>
              <w:t>Acute kidney injury</w:t>
            </w:r>
          </w:p>
        </w:tc>
      </w:tr>
      <w:tr w:rsidR="00F130E9" w14:paraId="08620D99" w14:textId="77777777" w:rsidTr="00F130E9">
        <w:tc>
          <w:tcPr>
            <w:tcW w:w="9330" w:type="dxa"/>
            <w:tcBorders>
              <w:top w:val="single" w:sz="12" w:space="0" w:color="auto"/>
            </w:tcBorders>
          </w:tcPr>
          <w:p w14:paraId="26899D3E" w14:textId="77777777" w:rsidR="00F130E9" w:rsidRDefault="00F130E9" w:rsidP="00F130E9">
            <w:pPr>
              <w:spacing w:line="259" w:lineRule="auto"/>
              <w:jc w:val="left"/>
              <w:rPr>
                <w:b/>
              </w:rPr>
            </w:pPr>
          </w:p>
        </w:tc>
      </w:tr>
    </w:tbl>
    <w:p w14:paraId="220C30C5" w14:textId="34B0514B" w:rsidR="00451E02" w:rsidRDefault="00F130E9">
      <w:pPr>
        <w:spacing w:line="259" w:lineRule="auto"/>
        <w:jc w:val="left"/>
      </w:pPr>
      <w:r>
        <w:t xml:space="preserve"> Supplementary table 1 includes the adverse events of interest defined by the protocol of the study. </w:t>
      </w:r>
      <w:bookmarkStart w:id="0" w:name="_GoBack"/>
      <w:bookmarkEnd w:id="0"/>
    </w:p>
    <w:p w14:paraId="6B2B7240" w14:textId="7CCAF071" w:rsidR="00F130E9" w:rsidRDefault="00F130E9">
      <w:pPr>
        <w:spacing w:line="259" w:lineRule="auto"/>
        <w:jc w:val="left"/>
      </w:pPr>
    </w:p>
    <w:p w14:paraId="10770E2C" w14:textId="42676FD9" w:rsidR="00F130E9" w:rsidRDefault="00F130E9">
      <w:pPr>
        <w:spacing w:line="259" w:lineRule="auto"/>
        <w:jc w:val="left"/>
      </w:pPr>
    </w:p>
    <w:p w14:paraId="3BD479D6" w14:textId="10EB3132" w:rsidR="00F130E9" w:rsidRDefault="00F130E9">
      <w:pPr>
        <w:spacing w:line="259" w:lineRule="auto"/>
        <w:jc w:val="left"/>
      </w:pPr>
    </w:p>
    <w:p w14:paraId="29CB1139" w14:textId="6E608B2D" w:rsidR="00F130E9" w:rsidRDefault="00F130E9">
      <w:pPr>
        <w:spacing w:line="259" w:lineRule="auto"/>
        <w:jc w:val="left"/>
      </w:pPr>
    </w:p>
    <w:p w14:paraId="08C82487" w14:textId="012E072B" w:rsidR="00F130E9" w:rsidRDefault="00F130E9">
      <w:pPr>
        <w:spacing w:line="259" w:lineRule="auto"/>
        <w:jc w:val="left"/>
      </w:pPr>
    </w:p>
    <w:p w14:paraId="5DD5B1F8" w14:textId="6A195D85" w:rsidR="00F130E9" w:rsidRDefault="00F130E9">
      <w:pPr>
        <w:spacing w:line="259" w:lineRule="auto"/>
        <w:jc w:val="left"/>
      </w:pPr>
    </w:p>
    <w:p w14:paraId="6A25A83B" w14:textId="41B3D55F" w:rsidR="00F130E9" w:rsidRDefault="00F130E9">
      <w:pPr>
        <w:spacing w:line="259" w:lineRule="auto"/>
        <w:jc w:val="left"/>
      </w:pPr>
    </w:p>
    <w:p w14:paraId="2B0D739B" w14:textId="3E18CFD5" w:rsidR="00F130E9" w:rsidRDefault="00F130E9">
      <w:pPr>
        <w:spacing w:line="259" w:lineRule="auto"/>
        <w:jc w:val="left"/>
      </w:pPr>
    </w:p>
    <w:p w14:paraId="58EA0601" w14:textId="24F53639" w:rsidR="00F130E9" w:rsidRDefault="00F130E9">
      <w:pPr>
        <w:spacing w:line="259" w:lineRule="auto"/>
        <w:jc w:val="left"/>
      </w:pPr>
    </w:p>
    <w:p w14:paraId="6E2DE4B9" w14:textId="71AC7A00" w:rsidR="00F130E9" w:rsidRDefault="00F130E9">
      <w:pPr>
        <w:spacing w:line="259" w:lineRule="auto"/>
        <w:jc w:val="left"/>
      </w:pPr>
    </w:p>
    <w:p w14:paraId="00D14851" w14:textId="77CFF7B5" w:rsidR="00F130E9" w:rsidRDefault="00F130E9">
      <w:pPr>
        <w:spacing w:line="259" w:lineRule="auto"/>
        <w:jc w:val="left"/>
      </w:pPr>
    </w:p>
    <w:p w14:paraId="005EC203" w14:textId="4E459148" w:rsidR="00F130E9" w:rsidRDefault="00F130E9">
      <w:pPr>
        <w:spacing w:line="259" w:lineRule="auto"/>
        <w:jc w:val="left"/>
      </w:pPr>
    </w:p>
    <w:p w14:paraId="5DE346BB" w14:textId="731D5869" w:rsidR="00F130E9" w:rsidRDefault="00F130E9">
      <w:pPr>
        <w:spacing w:line="259" w:lineRule="auto"/>
        <w:jc w:val="left"/>
      </w:pPr>
    </w:p>
    <w:p w14:paraId="47D5A43D" w14:textId="6A0A87CF" w:rsidR="00F130E9" w:rsidRDefault="00F130E9">
      <w:pPr>
        <w:spacing w:line="259" w:lineRule="auto"/>
        <w:jc w:val="left"/>
      </w:pPr>
    </w:p>
    <w:p w14:paraId="3108ED43" w14:textId="6409241F" w:rsidR="00F130E9" w:rsidRDefault="00F130E9">
      <w:pPr>
        <w:spacing w:line="259" w:lineRule="auto"/>
        <w:jc w:val="left"/>
      </w:pPr>
      <w:r>
        <w:lastRenderedPageBreak/>
        <w:t xml:space="preserve">Supplementary table 2 consists of the questions and possible answers in the Quality of Life Questionnaire used in the study. </w:t>
      </w:r>
    </w:p>
    <w:p w14:paraId="4DBB9A12" w14:textId="77777777" w:rsidR="00F130E9" w:rsidRPr="00F130E9" w:rsidRDefault="00F130E9">
      <w:pPr>
        <w:spacing w:line="259" w:lineRule="auto"/>
        <w:jc w:val="left"/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6460"/>
        <w:gridCol w:w="2870"/>
      </w:tblGrid>
      <w:tr w:rsidR="001819B7" w:rsidRPr="001819B7" w14:paraId="4A4DC178" w14:textId="77777777" w:rsidTr="006B5370"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4C405C" w14:textId="5E76BB45" w:rsidR="001819B7" w:rsidRPr="001819B7" w:rsidRDefault="001819B7" w:rsidP="006B5370">
            <w:pPr>
              <w:pBdr>
                <w:bottom w:val="single" w:sz="12" w:space="1" w:color="auto"/>
              </w:pBd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b/>
                <w:sz w:val="22"/>
              </w:rPr>
              <w:t xml:space="preserve">Table S 2. </w:t>
            </w:r>
            <w:r w:rsidRPr="001819B7">
              <w:rPr>
                <w:sz w:val="22"/>
              </w:rPr>
              <w:t>Physician-assessed Quality of Life Questionnaire</w:t>
            </w:r>
          </w:p>
        </w:tc>
      </w:tr>
      <w:tr w:rsidR="001819B7" w:rsidRPr="001819B7" w14:paraId="4806B876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2403ED57" w14:textId="439C6965" w:rsidR="001819B7" w:rsidRPr="001819B7" w:rsidRDefault="001819B7" w:rsidP="006B5370">
            <w:pPr>
              <w:pBdr>
                <w:bottom w:val="single" w:sz="12" w:space="1" w:color="auto"/>
              </w:pBd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b/>
                <w:sz w:val="22"/>
              </w:rPr>
              <w:t>Question</w:t>
            </w:r>
          </w:p>
        </w:tc>
        <w:tc>
          <w:tcPr>
            <w:tcW w:w="2875" w:type="dxa"/>
            <w:tcBorders>
              <w:right w:val="single" w:sz="12" w:space="0" w:color="auto"/>
            </w:tcBorders>
          </w:tcPr>
          <w:p w14:paraId="45B4E6CA" w14:textId="588C83A1" w:rsidR="001819B7" w:rsidRPr="001819B7" w:rsidRDefault="001819B7" w:rsidP="006B5370">
            <w:pPr>
              <w:pBdr>
                <w:bottom w:val="single" w:sz="12" w:space="1" w:color="auto"/>
              </w:pBdr>
              <w:spacing w:line="259" w:lineRule="auto"/>
              <w:jc w:val="center"/>
              <w:rPr>
                <w:b/>
                <w:sz w:val="22"/>
              </w:rPr>
            </w:pPr>
            <w:r w:rsidRPr="001819B7">
              <w:rPr>
                <w:b/>
                <w:sz w:val="22"/>
              </w:rPr>
              <w:t>Answer</w:t>
            </w:r>
          </w:p>
        </w:tc>
      </w:tr>
      <w:tr w:rsidR="001819B7" w:rsidRPr="001819B7" w14:paraId="56552421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44DF61FB" w14:textId="06CBF633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tiredness?</w:t>
            </w:r>
          </w:p>
        </w:tc>
        <w:tc>
          <w:tcPr>
            <w:tcW w:w="2875" w:type="dxa"/>
            <w:vMerge w:val="restart"/>
            <w:tcBorders>
              <w:right w:val="single" w:sz="12" w:space="0" w:color="auto"/>
            </w:tcBorders>
          </w:tcPr>
          <w:p w14:paraId="498147AA" w14:textId="77777777" w:rsidR="001819B7" w:rsidRPr="001819B7" w:rsidRDefault="001819B7" w:rsidP="001819B7">
            <w:pPr>
              <w:spacing w:line="240" w:lineRule="auto"/>
              <w:jc w:val="center"/>
              <w:rPr>
                <w:rFonts w:eastAsiaTheme="majorEastAsia"/>
                <w:i/>
                <w:iCs/>
                <w:color w:val="2F5496" w:themeColor="accent1" w:themeShade="BF"/>
                <w:sz w:val="22"/>
                <w:lang w:eastAsia="en-GB"/>
              </w:rPr>
            </w:pPr>
            <w:r w:rsidRPr="001819B7">
              <w:rPr>
                <w:sz w:val="22"/>
                <w:lang w:eastAsia="en-GB"/>
              </w:rPr>
              <w:t>Worsened</w:t>
            </w:r>
          </w:p>
          <w:p w14:paraId="7FA72BB5" w14:textId="77777777" w:rsidR="001819B7" w:rsidRPr="001819B7" w:rsidRDefault="001819B7" w:rsidP="001819B7">
            <w:pPr>
              <w:spacing w:line="240" w:lineRule="auto"/>
              <w:jc w:val="center"/>
              <w:rPr>
                <w:rFonts w:eastAsiaTheme="majorEastAsia"/>
                <w:i/>
                <w:iCs/>
                <w:color w:val="2F5496" w:themeColor="accent1" w:themeShade="BF"/>
                <w:sz w:val="22"/>
                <w:lang w:eastAsia="en-GB"/>
              </w:rPr>
            </w:pPr>
            <w:r w:rsidRPr="001819B7">
              <w:rPr>
                <w:sz w:val="22"/>
                <w:lang w:eastAsia="en-GB"/>
              </w:rPr>
              <w:t>No change</w:t>
            </w:r>
          </w:p>
          <w:p w14:paraId="4B44AE9F" w14:textId="77777777" w:rsidR="001819B7" w:rsidRPr="001819B7" w:rsidRDefault="001819B7" w:rsidP="001819B7">
            <w:pPr>
              <w:spacing w:line="240" w:lineRule="auto"/>
              <w:jc w:val="center"/>
              <w:rPr>
                <w:rFonts w:eastAsiaTheme="majorEastAsia"/>
                <w:i/>
                <w:iCs/>
                <w:color w:val="2F5496" w:themeColor="accent1" w:themeShade="BF"/>
                <w:sz w:val="22"/>
                <w:lang w:eastAsia="en-GB"/>
              </w:rPr>
            </w:pPr>
            <w:r w:rsidRPr="001819B7">
              <w:rPr>
                <w:sz w:val="22"/>
                <w:lang w:eastAsia="en-GB"/>
              </w:rPr>
              <w:t>Improved</w:t>
            </w:r>
          </w:p>
          <w:p w14:paraId="48BEAF3A" w14:textId="24EBEAF2" w:rsidR="001819B7" w:rsidRPr="001819B7" w:rsidRDefault="001819B7" w:rsidP="001819B7">
            <w:pPr>
              <w:spacing w:line="259" w:lineRule="auto"/>
              <w:jc w:val="center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No information</w:t>
            </w:r>
          </w:p>
        </w:tc>
      </w:tr>
      <w:tr w:rsidR="001819B7" w:rsidRPr="001819B7" w14:paraId="29FDD9FB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1B57DA96" w14:textId="59B0C3DD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abdominal pain?</w:t>
            </w:r>
          </w:p>
        </w:tc>
        <w:tc>
          <w:tcPr>
            <w:tcW w:w="2875" w:type="dxa"/>
            <w:vMerge/>
            <w:tcBorders>
              <w:right w:val="single" w:sz="12" w:space="0" w:color="auto"/>
            </w:tcBorders>
          </w:tcPr>
          <w:p w14:paraId="146962BE" w14:textId="7777777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  <w:tr w:rsidR="001819B7" w:rsidRPr="001819B7" w14:paraId="603790D1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0AA04C8D" w14:textId="6D56DE1B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sleeping?</w:t>
            </w:r>
          </w:p>
        </w:tc>
        <w:tc>
          <w:tcPr>
            <w:tcW w:w="2875" w:type="dxa"/>
            <w:vMerge/>
            <w:tcBorders>
              <w:right w:val="single" w:sz="12" w:space="0" w:color="auto"/>
            </w:tcBorders>
          </w:tcPr>
          <w:p w14:paraId="42A572F2" w14:textId="7777777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  <w:tr w:rsidR="001819B7" w:rsidRPr="001819B7" w14:paraId="187692E8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4EBB9923" w14:textId="3893B66F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bloating?</w:t>
            </w:r>
          </w:p>
        </w:tc>
        <w:tc>
          <w:tcPr>
            <w:tcW w:w="2875" w:type="dxa"/>
            <w:vMerge/>
            <w:tcBorders>
              <w:right w:val="single" w:sz="12" w:space="0" w:color="auto"/>
            </w:tcBorders>
          </w:tcPr>
          <w:p w14:paraId="0DEEAD2F" w14:textId="7777777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  <w:tr w:rsidR="001819B7" w:rsidRPr="001819B7" w14:paraId="2F9FECC9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17EE95EA" w14:textId="15CA8749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shortness of breath?</w:t>
            </w:r>
          </w:p>
        </w:tc>
        <w:tc>
          <w:tcPr>
            <w:tcW w:w="2875" w:type="dxa"/>
            <w:vMerge/>
            <w:tcBorders>
              <w:right w:val="single" w:sz="12" w:space="0" w:color="auto"/>
            </w:tcBorders>
          </w:tcPr>
          <w:p w14:paraId="36F9FE5C" w14:textId="7777777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  <w:tr w:rsidR="001819B7" w:rsidRPr="001819B7" w14:paraId="33C4DB71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254B9AEF" w14:textId="15B4AF86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appetite?</w:t>
            </w:r>
          </w:p>
        </w:tc>
        <w:tc>
          <w:tcPr>
            <w:tcW w:w="2875" w:type="dxa"/>
            <w:vMerge/>
            <w:tcBorders>
              <w:right w:val="single" w:sz="12" w:space="0" w:color="auto"/>
            </w:tcBorders>
          </w:tcPr>
          <w:p w14:paraId="60839A57" w14:textId="7777777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  <w:tr w:rsidR="001819B7" w:rsidRPr="001819B7" w14:paraId="6C95870C" w14:textId="77777777" w:rsidTr="006B5370">
        <w:tc>
          <w:tcPr>
            <w:tcW w:w="6475" w:type="dxa"/>
            <w:tcBorders>
              <w:left w:val="single" w:sz="12" w:space="0" w:color="auto"/>
            </w:tcBorders>
          </w:tcPr>
          <w:p w14:paraId="22233DBE" w14:textId="4FBE5D6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nutritional status?</w:t>
            </w:r>
          </w:p>
        </w:tc>
        <w:tc>
          <w:tcPr>
            <w:tcW w:w="2875" w:type="dxa"/>
            <w:vMerge/>
            <w:tcBorders>
              <w:right w:val="single" w:sz="12" w:space="0" w:color="auto"/>
            </w:tcBorders>
          </w:tcPr>
          <w:p w14:paraId="3D0464A3" w14:textId="7777777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  <w:tr w:rsidR="001819B7" w:rsidRPr="001819B7" w14:paraId="5A316C9B" w14:textId="77777777" w:rsidTr="006B5370">
        <w:tc>
          <w:tcPr>
            <w:tcW w:w="6475" w:type="dxa"/>
            <w:tcBorders>
              <w:left w:val="single" w:sz="12" w:space="0" w:color="auto"/>
              <w:bottom w:val="single" w:sz="12" w:space="0" w:color="auto"/>
            </w:tcBorders>
          </w:tcPr>
          <w:p w14:paraId="3F6ABC4A" w14:textId="55121B53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  <w:r w:rsidRPr="001819B7">
              <w:rPr>
                <w:sz w:val="22"/>
                <w:lang w:eastAsia="en-GB"/>
              </w:rPr>
              <w:t>How did the alfapump affect the patient’s overall status?</w:t>
            </w:r>
          </w:p>
        </w:tc>
        <w:tc>
          <w:tcPr>
            <w:tcW w:w="28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C63021" w14:textId="77777777" w:rsidR="001819B7" w:rsidRPr="001819B7" w:rsidRDefault="001819B7" w:rsidP="001819B7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  <w:tr w:rsidR="001819B7" w:rsidRPr="001819B7" w14:paraId="0F39CE87" w14:textId="77777777" w:rsidTr="006B5370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33E910E4" w14:textId="77777777" w:rsidR="001819B7" w:rsidRPr="001819B7" w:rsidRDefault="001819B7" w:rsidP="00A9253F">
            <w:pPr>
              <w:spacing w:line="259" w:lineRule="auto"/>
              <w:jc w:val="left"/>
              <w:rPr>
                <w:b/>
                <w:sz w:val="22"/>
              </w:rPr>
            </w:pPr>
          </w:p>
        </w:tc>
      </w:tr>
    </w:tbl>
    <w:p w14:paraId="50F7FC8E" w14:textId="623A24A1" w:rsidR="00E940E8" w:rsidRPr="000637A0" w:rsidRDefault="00E940E8" w:rsidP="000637A0">
      <w:pPr>
        <w:spacing w:line="259" w:lineRule="auto"/>
        <w:jc w:val="left"/>
        <w:rPr>
          <w:b/>
        </w:rPr>
      </w:pPr>
    </w:p>
    <w:sectPr w:rsidR="00E940E8" w:rsidRPr="0006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010F" w14:textId="77777777" w:rsidR="00DE3FFB" w:rsidRDefault="00DE3FFB" w:rsidP="000318DA">
      <w:pPr>
        <w:spacing w:after="0" w:line="240" w:lineRule="auto"/>
      </w:pPr>
      <w:r>
        <w:separator/>
      </w:r>
    </w:p>
  </w:endnote>
  <w:endnote w:type="continuationSeparator" w:id="0">
    <w:p w14:paraId="475DB7E7" w14:textId="77777777" w:rsidR="00DE3FFB" w:rsidRDefault="00DE3FFB" w:rsidP="0003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3E51" w14:textId="77777777" w:rsidR="00DE3FFB" w:rsidRDefault="00DE3FFB" w:rsidP="000318DA">
      <w:pPr>
        <w:spacing w:after="0" w:line="240" w:lineRule="auto"/>
      </w:pPr>
      <w:r>
        <w:separator/>
      </w:r>
    </w:p>
  </w:footnote>
  <w:footnote w:type="continuationSeparator" w:id="0">
    <w:p w14:paraId="7273605B" w14:textId="77777777" w:rsidR="00DE3FFB" w:rsidRDefault="00DE3FFB" w:rsidP="0003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5444"/>
    <w:multiLevelType w:val="hybridMultilevel"/>
    <w:tmpl w:val="2E6E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4C01"/>
    <w:multiLevelType w:val="multilevel"/>
    <w:tmpl w:val="1E9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5691B"/>
    <w:multiLevelType w:val="hybridMultilevel"/>
    <w:tmpl w:val="DFBA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F1FA8"/>
    <w:multiLevelType w:val="hybridMultilevel"/>
    <w:tmpl w:val="E4C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2D2D"/>
    <w:multiLevelType w:val="multilevel"/>
    <w:tmpl w:val="A6AA37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ntl_J_Cancer 2015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d20x5to0s5aie0zx252w9x9spprvwd50sf&quot;&gt;Sequana Manuscript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</w:docVars>
  <w:rsids>
    <w:rsidRoot w:val="000318DA"/>
    <w:rsid w:val="000318DA"/>
    <w:rsid w:val="000427F6"/>
    <w:rsid w:val="000637A0"/>
    <w:rsid w:val="000779A7"/>
    <w:rsid w:val="00090EB8"/>
    <w:rsid w:val="001735A3"/>
    <w:rsid w:val="001819B7"/>
    <w:rsid w:val="00220033"/>
    <w:rsid w:val="00223621"/>
    <w:rsid w:val="00230063"/>
    <w:rsid w:val="00262937"/>
    <w:rsid w:val="002A741F"/>
    <w:rsid w:val="0034329F"/>
    <w:rsid w:val="00383E5D"/>
    <w:rsid w:val="003B5843"/>
    <w:rsid w:val="00400AB7"/>
    <w:rsid w:val="00451E02"/>
    <w:rsid w:val="004524D9"/>
    <w:rsid w:val="00473669"/>
    <w:rsid w:val="00567F42"/>
    <w:rsid w:val="005F3007"/>
    <w:rsid w:val="006727F3"/>
    <w:rsid w:val="006B2626"/>
    <w:rsid w:val="006B5370"/>
    <w:rsid w:val="00743205"/>
    <w:rsid w:val="00745F7C"/>
    <w:rsid w:val="007A7D34"/>
    <w:rsid w:val="008234D7"/>
    <w:rsid w:val="00850E06"/>
    <w:rsid w:val="00865D86"/>
    <w:rsid w:val="009366D5"/>
    <w:rsid w:val="0095600A"/>
    <w:rsid w:val="00974D8D"/>
    <w:rsid w:val="00997FB3"/>
    <w:rsid w:val="009B1759"/>
    <w:rsid w:val="009C207B"/>
    <w:rsid w:val="009C44D3"/>
    <w:rsid w:val="009F53CB"/>
    <w:rsid w:val="00A7664B"/>
    <w:rsid w:val="00A9253F"/>
    <w:rsid w:val="00B01A48"/>
    <w:rsid w:val="00B92FDA"/>
    <w:rsid w:val="00CE6727"/>
    <w:rsid w:val="00CF7E4F"/>
    <w:rsid w:val="00D60E3E"/>
    <w:rsid w:val="00DA4066"/>
    <w:rsid w:val="00DE3FFB"/>
    <w:rsid w:val="00E335FD"/>
    <w:rsid w:val="00E940E8"/>
    <w:rsid w:val="00EB5C4D"/>
    <w:rsid w:val="00F03ADE"/>
    <w:rsid w:val="00F130E9"/>
    <w:rsid w:val="00F85FBB"/>
    <w:rsid w:val="00FA1505"/>
    <w:rsid w:val="00FA7D43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27AA"/>
  <w15:chartTrackingRefBased/>
  <w15:docId w15:val="{BDADA71B-543A-48FC-8B42-F3E53AD8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CB"/>
    <w:pPr>
      <w:spacing w:line="480" w:lineRule="auto"/>
      <w:jc w:val="both"/>
    </w:pPr>
    <w:rPr>
      <w:rFonts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3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4D9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4D9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4D9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4D9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4D9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4D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8DA"/>
    <w:pPr>
      <w:spacing w:after="0" w:line="240" w:lineRule="auto"/>
    </w:pPr>
    <w:rPr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318DA"/>
    <w:rPr>
      <w:rFonts w:ascii="Times New Roman" w:hAnsi="Times New Roman" w:cs="Times New Roman"/>
      <w:b/>
      <w:sz w:val="24"/>
      <w:szCs w:val="28"/>
      <w:lang w:val="en-GB"/>
    </w:rPr>
  </w:style>
  <w:style w:type="paragraph" w:styleId="NoSpacing">
    <w:name w:val="No Spacing"/>
    <w:link w:val="NoSpacingChar"/>
    <w:uiPriority w:val="1"/>
    <w:qFormat/>
    <w:rsid w:val="000318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18DA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0318D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318DA"/>
    <w:rPr>
      <w:rFonts w:ascii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318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18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8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8DA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D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DA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0E06"/>
    <w:rPr>
      <w:rFonts w:asciiTheme="majorHAnsi" w:eastAsiaTheme="majorEastAsia" w:hAnsiTheme="majorHAnsi" w:cstheme="majorBidi"/>
      <w:smallCap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F53CB"/>
    <w:rPr>
      <w:rFonts w:asciiTheme="majorHAnsi" w:eastAsiaTheme="majorEastAsia" w:hAnsiTheme="majorHAnsi" w:cstheme="majorBidi"/>
      <w:b/>
      <w:smallCap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53CB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850E06"/>
    <w:pPr>
      <w:spacing w:line="36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0E06"/>
    <w:rPr>
      <w:rFonts w:ascii="Calibri" w:hAnsi="Calibri" w:cs="Calibri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50E0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850E06"/>
    <w:rPr>
      <w:rFonts w:ascii="Calibri" w:hAnsi="Calibri" w:cs="Calibri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4D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4D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4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4D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4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4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524D9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524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743205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7E6E6" w:themeFill="background2"/>
      </w:tcPr>
    </w:tblStylePr>
  </w:style>
  <w:style w:type="table" w:customStyle="1" w:styleId="Style2">
    <w:name w:val="Style2"/>
    <w:basedOn w:val="TableNormal"/>
    <w:uiPriority w:val="99"/>
    <w:rsid w:val="00743205"/>
    <w:pPr>
      <w:spacing w:after="0" w:line="240" w:lineRule="auto"/>
    </w:pPr>
    <w:tblPr>
      <w:tblStyleColBandSize w:val="1"/>
    </w:tblPr>
  </w:style>
  <w:style w:type="table" w:customStyle="1" w:styleId="Style3">
    <w:name w:val="Style3"/>
    <w:basedOn w:val="TableNormal"/>
    <w:uiPriority w:val="99"/>
    <w:rsid w:val="00743205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D0CECE" w:themeFill="background2" w:themeFillShade="E6"/>
      </w:tcPr>
    </w:tblStylePr>
  </w:style>
  <w:style w:type="table" w:customStyle="1" w:styleId="Style4">
    <w:name w:val="Style4"/>
    <w:basedOn w:val="TableNormal"/>
    <w:uiPriority w:val="99"/>
    <w:rsid w:val="00743205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E7E6E6" w:themeFill="background2"/>
      </w:tcPr>
    </w:tblStylePr>
  </w:style>
  <w:style w:type="paragraph" w:styleId="ListParagraph">
    <w:name w:val="List Paragraph"/>
    <w:basedOn w:val="Normal"/>
    <w:uiPriority w:val="34"/>
    <w:qFormat/>
    <w:rsid w:val="0018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FD0AA2B-F1EE-48FD-AE5E-EC2DF49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Kasthuri Nair</dc:creator>
  <cp:keywords/>
  <dc:description/>
  <cp:lastModifiedBy>Sophia Ly</cp:lastModifiedBy>
  <cp:revision>4</cp:revision>
  <dcterms:created xsi:type="dcterms:W3CDTF">2019-04-18T13:40:00Z</dcterms:created>
  <dcterms:modified xsi:type="dcterms:W3CDTF">2019-04-30T01:31:00Z</dcterms:modified>
</cp:coreProperties>
</file>