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72B5" w14:textId="1303070B" w:rsidR="00815B17" w:rsidRPr="00C50278" w:rsidRDefault="00815B17" w:rsidP="00815B17">
      <w:pPr>
        <w:tabs>
          <w:tab w:val="left" w:pos="0"/>
        </w:tabs>
        <w:snapToGrid w:val="0"/>
        <w:spacing w:line="480" w:lineRule="auto"/>
        <w:jc w:val="center"/>
        <w:outlineLvl w:val="0"/>
        <w:rPr>
          <w:rFonts w:ascii="Arial" w:hAnsi="Arial" w:cs="Arial"/>
          <w:b/>
          <w:bCs/>
          <w:noProof/>
          <w:sz w:val="22"/>
          <w:szCs w:val="22"/>
        </w:rPr>
      </w:pPr>
      <w:r w:rsidRPr="00C50278">
        <w:rPr>
          <w:rFonts w:ascii="Arial" w:hAnsi="Arial" w:cs="Arial"/>
          <w:b/>
          <w:bCs/>
          <w:noProof/>
          <w:sz w:val="22"/>
          <w:szCs w:val="22"/>
        </w:rPr>
        <w:t>SUPPLEMENTARY METHODS</w:t>
      </w:r>
    </w:p>
    <w:p w14:paraId="4E7C562E" w14:textId="77777777" w:rsidR="00815B17" w:rsidRPr="00C50278" w:rsidRDefault="00815B17" w:rsidP="00C01237">
      <w:pPr>
        <w:tabs>
          <w:tab w:val="left" w:pos="0"/>
        </w:tabs>
        <w:snapToGrid w:val="0"/>
        <w:spacing w:line="480" w:lineRule="auto"/>
        <w:jc w:val="both"/>
        <w:outlineLvl w:val="0"/>
        <w:rPr>
          <w:rFonts w:ascii="Arial" w:hAnsi="Arial" w:cs="Arial"/>
          <w:b/>
          <w:bCs/>
          <w:noProof/>
          <w:sz w:val="22"/>
          <w:szCs w:val="22"/>
        </w:rPr>
      </w:pPr>
    </w:p>
    <w:p w14:paraId="1A666744" w14:textId="69F3E20D" w:rsidR="00A66C75" w:rsidRPr="00C50278" w:rsidRDefault="00A66C75" w:rsidP="00A66C75">
      <w:pPr>
        <w:tabs>
          <w:tab w:val="left" w:pos="0"/>
        </w:tabs>
        <w:snapToGrid w:val="0"/>
        <w:spacing w:line="480" w:lineRule="auto"/>
        <w:jc w:val="both"/>
        <w:outlineLvl w:val="0"/>
        <w:rPr>
          <w:rFonts w:ascii="Arial" w:hAnsi="Arial" w:cs="Arial"/>
          <w:noProof/>
          <w:sz w:val="22"/>
          <w:szCs w:val="22"/>
        </w:rPr>
      </w:pPr>
      <w:r w:rsidRPr="00C50278">
        <w:rPr>
          <w:rFonts w:ascii="Arial" w:hAnsi="Arial" w:cs="Arial"/>
          <w:b/>
          <w:bCs/>
          <w:noProof/>
          <w:sz w:val="22"/>
          <w:szCs w:val="22"/>
        </w:rPr>
        <w:t>Biotin-</w:t>
      </w:r>
      <w:bookmarkStart w:id="0" w:name="_GoBack"/>
      <w:r w:rsidR="00487235">
        <w:rPr>
          <w:rFonts w:ascii="Arial" w:hAnsi="Arial" w:cs="Arial"/>
          <w:b/>
          <w:bCs/>
          <w:noProof/>
          <w:sz w:val="22"/>
          <w:szCs w:val="22"/>
        </w:rPr>
        <w:t>N</w:t>
      </w:r>
      <w:bookmarkEnd w:id="0"/>
      <w:r w:rsidRPr="00C50278">
        <w:rPr>
          <w:rFonts w:ascii="Arial" w:hAnsi="Arial" w:cs="Arial"/>
          <w:b/>
          <w:bCs/>
          <w:noProof/>
          <w:sz w:val="22"/>
          <w:szCs w:val="22"/>
        </w:rPr>
        <w:t>eutr</w:t>
      </w:r>
      <w:r w:rsidR="00487235">
        <w:rPr>
          <w:rFonts w:ascii="Arial" w:hAnsi="Arial" w:cs="Arial"/>
          <w:b/>
          <w:bCs/>
          <w:noProof/>
          <w:sz w:val="22"/>
          <w:szCs w:val="22"/>
        </w:rPr>
        <w:t>A</w:t>
      </w:r>
      <w:r w:rsidRPr="00C50278">
        <w:rPr>
          <w:rFonts w:ascii="Arial" w:hAnsi="Arial" w:cs="Arial"/>
          <w:b/>
          <w:bCs/>
          <w:noProof/>
          <w:sz w:val="22"/>
          <w:szCs w:val="22"/>
        </w:rPr>
        <w:t>vidin Pull-Down Assay</w:t>
      </w:r>
      <w:r w:rsidRPr="00C50278">
        <w:rPr>
          <w:rFonts w:ascii="Arial" w:hAnsi="Arial" w:cs="Arial"/>
          <w:b/>
          <w:noProof/>
          <w:sz w:val="22"/>
          <w:szCs w:val="22"/>
        </w:rPr>
        <w:t>.</w:t>
      </w:r>
      <w:r w:rsidRPr="00C50278">
        <w:rPr>
          <w:rFonts w:ascii="Arial" w:hAnsi="Arial" w:cs="Arial"/>
          <w:b/>
          <w:i/>
          <w:iCs/>
          <w:noProof/>
          <w:sz w:val="22"/>
          <w:szCs w:val="22"/>
        </w:rPr>
        <w:t xml:space="preserve"> </w:t>
      </w:r>
      <w:r w:rsidRPr="00C50278">
        <w:rPr>
          <w:rFonts w:ascii="Arial" w:hAnsi="Arial" w:cs="Arial"/>
          <w:noProof/>
          <w:sz w:val="22"/>
          <w:szCs w:val="22"/>
        </w:rPr>
        <w:t>MDA-MB-231 cells (10</w:t>
      </w:r>
      <w:r w:rsidRPr="00C50278">
        <w:rPr>
          <w:rFonts w:ascii="Arial" w:hAnsi="Arial" w:cs="Arial"/>
          <w:noProof/>
          <w:sz w:val="22"/>
          <w:szCs w:val="22"/>
          <w:vertAlign w:val="superscript"/>
        </w:rPr>
        <w:t>7</w:t>
      </w:r>
      <w:r w:rsidRPr="00C50278">
        <w:rPr>
          <w:rFonts w:ascii="Arial" w:hAnsi="Arial" w:cs="Arial"/>
          <w:noProof/>
          <w:sz w:val="22"/>
          <w:szCs w:val="22"/>
        </w:rPr>
        <w:t xml:space="preserve">) were disrupted in NP-40 lysis buffer with protease inhibitor cocktail and sonicated. The lysate was incubated with biotin-conjugated 4a1 (200 </w:t>
      </w:r>
      <w:r w:rsidRPr="00C50278">
        <w:rPr>
          <w:rFonts w:ascii="Symbol" w:hAnsi="Symbol" w:cs="Arial"/>
          <w:noProof/>
          <w:sz w:val="22"/>
          <w:szCs w:val="22"/>
        </w:rPr>
        <w:t></w:t>
      </w:r>
      <w:r w:rsidRPr="00C50278">
        <w:rPr>
          <w:rFonts w:ascii="Arial" w:hAnsi="Arial" w:cs="Arial"/>
          <w:noProof/>
          <w:sz w:val="22"/>
          <w:szCs w:val="22"/>
        </w:rPr>
        <w:t xml:space="preserve">M) at room temperature for 1h. In some experiments the mixture was further incubated with equilibrated </w:t>
      </w:r>
      <w:r w:rsidR="00C205DD">
        <w:rPr>
          <w:rFonts w:ascii="Arial" w:hAnsi="Arial" w:cs="Arial"/>
          <w:noProof/>
          <w:sz w:val="22"/>
          <w:szCs w:val="22"/>
        </w:rPr>
        <w:t>N</w:t>
      </w:r>
      <w:r w:rsidRPr="00C50278">
        <w:rPr>
          <w:rFonts w:ascii="Arial" w:hAnsi="Arial" w:cs="Arial"/>
          <w:noProof/>
          <w:sz w:val="22"/>
          <w:szCs w:val="22"/>
        </w:rPr>
        <w:t>eutr</w:t>
      </w:r>
      <w:r w:rsidR="00C205DD">
        <w:rPr>
          <w:rFonts w:ascii="Arial" w:hAnsi="Arial" w:cs="Arial"/>
          <w:noProof/>
          <w:sz w:val="22"/>
          <w:szCs w:val="22"/>
        </w:rPr>
        <w:t>A</w:t>
      </w:r>
      <w:r w:rsidRPr="00C50278">
        <w:rPr>
          <w:rFonts w:ascii="Arial" w:hAnsi="Arial" w:cs="Arial"/>
          <w:noProof/>
          <w:sz w:val="22"/>
          <w:szCs w:val="22"/>
        </w:rPr>
        <w:t xml:space="preserve">vidin resin in columns at room temperature for 30 min, followed by centrifugation and five washes with binding buffer to wash out non-specific binding. Proteins bound to the biotinylated 4a1 were eluted using binding buffer containing 4a1 (200 </w:t>
      </w:r>
      <w:r w:rsidRPr="00C50278">
        <w:rPr>
          <w:rFonts w:ascii="Symbol" w:hAnsi="Symbol" w:cs="Arial"/>
          <w:noProof/>
          <w:sz w:val="22"/>
          <w:szCs w:val="22"/>
        </w:rPr>
        <w:t></w:t>
      </w:r>
      <w:r w:rsidRPr="00C50278">
        <w:rPr>
          <w:rFonts w:ascii="Arial" w:hAnsi="Arial" w:cs="Arial"/>
          <w:noProof/>
          <w:sz w:val="22"/>
          <w:szCs w:val="22"/>
        </w:rPr>
        <w:t>M), HMBA (1 mM), or 3e2 (1 mM, a structurally related but inactive HMBA analog, ref.</w:t>
      </w:r>
      <w:r w:rsidRPr="00C50278">
        <w:rPr>
          <w:rFonts w:ascii="Arial" w:hAnsi="Arial" w:cs="Arial"/>
          <w:noProof/>
          <w:sz w:val="22"/>
          <w:szCs w:val="22"/>
        </w:rPr>
        <w:fldChar w:fldCharType="begin"/>
      </w:r>
      <w:r w:rsidRPr="00C50278">
        <w:rPr>
          <w:rFonts w:ascii="Arial" w:hAnsi="Arial" w:cs="Arial"/>
          <w:noProof/>
          <w:sz w:val="22"/>
          <w:szCs w:val="22"/>
        </w:rPr>
        <w:instrText xml:space="preserve"> ADDIN EN.CITE &lt;EndNote&gt;&lt;Cite&gt;&lt;Author&gt;Zhong&lt;/Author&gt;&lt;Year&gt;2014&lt;/Year&gt;&lt;RecNum&gt;1279&lt;/RecNum&gt;&lt;DisplayText&gt;(14)&lt;/DisplayText&gt;&lt;record&gt;&lt;rec-number&gt;1279&lt;/rec-number&gt;&lt;foreign-keys&gt;&lt;key app="EN" db-id="2tfdvrvretfdxye29wspzpaiw5p059expx2a" timestamp="1394302190"&gt;1279&lt;/key&gt;&lt;/foreign-keys&gt;&lt;ref-type name="Journal Article"&gt;17&lt;/ref-type&gt;&lt;contributors&gt;&lt;authors&gt;&lt;author&gt;Zhong, B.&lt;/author&gt;&lt;author&gt;Lama, R.&lt;/author&gt;&lt;author&gt;Ketchart, W.&lt;/author&gt;&lt;author&gt;Montano, M. M.&lt;/author&gt;&lt;author&gt;Su, B.&lt;/author&gt;&lt;/authors&gt;&lt;/contributors&gt;&lt;auth-address&gt;Department of Chemistry, College of Sciences and Health Professions, Cleveland State University, 2121 Euclid Ave., Cleveland, OH 44115, USA.&amp;#xD;Department of Pharmacology, Case Western Reserve University School of Medicine, 10900 Euclid Ave., Cleveland, OH 44106, USA.&amp;#xD;Department of Pharmacology, Case Western Reserve University School of Medicine, 10900 Euclid Ave., Cleveland, OH 44106, USA. Electronic address: monica.montano@case.edu.&amp;#xD;Department of Chemistry, College of Sciences and Health Professions, Cleveland State University, 2121 Euclid Ave., Cleveland, OH 44115, USA; Center for Gene Regulation in Health and Disease, College of Sciences &amp;amp; Health Professions, Cleveland State University, 2121 Euclid Ave., Cleveland, OH 44115, USA. Electronic address: B.su@csuohio.edu.&lt;/auth-address&gt;&lt;titles&gt;&lt;title&gt;Lead optimization of HMBA to develop potent HEXIM1 inducers&lt;/title&gt;&lt;secondary-title&gt;Bioorg Med Chem Lett&lt;/secondary-title&gt;&lt;/titles&gt;&lt;periodical&gt;&lt;full-title&gt;Bioorg Med Chem Lett&lt;/full-title&gt;&lt;/periodical&gt;&lt;pages&gt;1410-3&lt;/pages&gt;&lt;volume&gt;24&lt;/volume&gt;&lt;number&gt;5&lt;/number&gt;&lt;edition&gt;2014/02/08&lt;/edition&gt;&lt;dates&gt;&lt;year&gt;2014&lt;/year&gt;&lt;pub-dates&gt;&lt;date&gt;Mar 1&lt;/date&gt;&lt;/pub-dates&gt;&lt;/dates&gt;&lt;isbn&gt;1464-3405 (Electronic)&amp;#xD;0960-894X (Linking)&lt;/isbn&gt;&lt;accession-num&gt;24503105&lt;/accession-num&gt;&lt;urls&gt;&lt;/urls&gt;&lt;electronic-resource-num&gt;10.1016/j.bmcl.2014.01.025&lt;/electronic-resource-num&gt;&lt;remote-database-provider&gt;NLM&lt;/remote-database-provider&gt;&lt;language&gt;eng&lt;/language&gt;&lt;/record&gt;&lt;/Cite&gt;&lt;/EndNote&gt;</w:instrText>
      </w:r>
      <w:r w:rsidRPr="00C50278">
        <w:rPr>
          <w:rFonts w:ascii="Arial" w:hAnsi="Arial" w:cs="Arial"/>
          <w:noProof/>
          <w:sz w:val="22"/>
          <w:szCs w:val="22"/>
        </w:rPr>
        <w:fldChar w:fldCharType="separate"/>
      </w:r>
      <w:r w:rsidRPr="00C50278">
        <w:rPr>
          <w:rFonts w:ascii="Arial" w:hAnsi="Arial" w:cs="Arial"/>
          <w:noProof/>
          <w:sz w:val="22"/>
          <w:szCs w:val="22"/>
        </w:rPr>
        <w:t>(14)</w:t>
      </w:r>
      <w:r w:rsidRPr="00C50278">
        <w:rPr>
          <w:rFonts w:ascii="Arial" w:hAnsi="Arial" w:cs="Arial"/>
          <w:noProof/>
          <w:sz w:val="22"/>
          <w:szCs w:val="22"/>
        </w:rPr>
        <w:fldChar w:fldCharType="end"/>
      </w:r>
      <w:r w:rsidRPr="00C50278">
        <w:rPr>
          <w:rFonts w:ascii="Arial" w:hAnsi="Arial" w:cs="Arial"/>
          <w:noProof/>
          <w:sz w:val="22"/>
          <w:szCs w:val="22"/>
        </w:rPr>
        <w:t>). The eluate was boiled with loading</w:t>
      </w:r>
      <w:r w:rsidRPr="00C50278">
        <w:rPr>
          <w:rFonts w:ascii="Arial" w:hAnsi="Arial" w:cs="Arial"/>
          <w:noProof/>
          <w:sz w:val="22"/>
          <w:szCs w:val="22"/>
          <w:vertAlign w:val="superscript"/>
        </w:rPr>
        <w:t xml:space="preserve"> </w:t>
      </w:r>
      <w:r w:rsidRPr="00C50278">
        <w:rPr>
          <w:rFonts w:ascii="Arial" w:hAnsi="Arial" w:cs="Arial"/>
          <w:noProof/>
          <w:sz w:val="22"/>
          <w:szCs w:val="22"/>
        </w:rPr>
        <w:t>buffer (100 mM DTT plus bromophenol blue) for 5 minutes and then electrophoresed on a 10% SDS-polyacrylamide</w:t>
      </w:r>
      <w:r w:rsidRPr="00C50278">
        <w:rPr>
          <w:rFonts w:ascii="Arial" w:hAnsi="Arial" w:cs="Arial"/>
          <w:noProof/>
          <w:sz w:val="22"/>
          <w:szCs w:val="22"/>
          <w:vertAlign w:val="superscript"/>
        </w:rPr>
        <w:t xml:space="preserve"> </w:t>
      </w:r>
      <w:r w:rsidRPr="00C50278">
        <w:rPr>
          <w:rFonts w:ascii="Arial" w:hAnsi="Arial" w:cs="Arial"/>
          <w:noProof/>
          <w:sz w:val="22"/>
          <w:szCs w:val="22"/>
        </w:rPr>
        <w:t>gel. The resulting gel was visualized with coomassie blue staining (for Mass Spectrometry).   In some experiments, proteins resolved in the gel were transferred onto nitrocellulose filters for western blot analyses.</w:t>
      </w:r>
    </w:p>
    <w:p w14:paraId="65944F7A" w14:textId="77777777" w:rsidR="00A66C75" w:rsidRPr="00C50278" w:rsidRDefault="00A66C75" w:rsidP="00C01237">
      <w:pPr>
        <w:tabs>
          <w:tab w:val="left" w:pos="0"/>
        </w:tabs>
        <w:snapToGrid w:val="0"/>
        <w:spacing w:line="480" w:lineRule="auto"/>
        <w:jc w:val="both"/>
        <w:outlineLvl w:val="0"/>
        <w:rPr>
          <w:rFonts w:ascii="Arial" w:hAnsi="Arial" w:cs="Arial"/>
          <w:b/>
          <w:bCs/>
          <w:noProof/>
          <w:sz w:val="22"/>
          <w:szCs w:val="22"/>
        </w:rPr>
      </w:pPr>
    </w:p>
    <w:p w14:paraId="0EB2769B" w14:textId="77777777" w:rsidR="00C01237" w:rsidRPr="00C50278" w:rsidRDefault="00C01237" w:rsidP="00C01237">
      <w:pPr>
        <w:tabs>
          <w:tab w:val="left" w:pos="0"/>
        </w:tabs>
        <w:snapToGrid w:val="0"/>
        <w:spacing w:line="480" w:lineRule="auto"/>
        <w:jc w:val="both"/>
        <w:outlineLvl w:val="0"/>
        <w:rPr>
          <w:rFonts w:ascii="Arial" w:hAnsi="Arial" w:cs="Arial"/>
          <w:noProof/>
          <w:sz w:val="22"/>
          <w:szCs w:val="22"/>
        </w:rPr>
      </w:pPr>
      <w:r w:rsidRPr="00C50278">
        <w:rPr>
          <w:rFonts w:ascii="Arial" w:hAnsi="Arial" w:cs="Arial"/>
          <w:b/>
          <w:bCs/>
          <w:noProof/>
          <w:sz w:val="22"/>
          <w:szCs w:val="22"/>
        </w:rPr>
        <w:t xml:space="preserve">Mass Spectrometry. </w:t>
      </w:r>
      <w:r w:rsidRPr="00C50278">
        <w:rPr>
          <w:rFonts w:ascii="Arial" w:hAnsi="Arial" w:cs="Arial"/>
          <w:noProof/>
          <w:sz w:val="22"/>
          <w:szCs w:val="22"/>
        </w:rPr>
        <w:t xml:space="preserve">Bands visualized by coomassie blue staining and a total of 12 gel bands were in-gel digested using 150 ng of trypsin per each gel band. LC-MS analysis of all digested protein bands were carried out on the Orbitrap Elite mass spectrometer (Thermo Electron, San Jose, CA) interfaced with a Waters nanoAcquity UPLC system (Waters, Taunton, MA). Proteolytic peptides from each gel band were desalted on a trap column (180 μm × 20 mm packed with C18 Symmetry, 5 μm, 100 Å (Waters, Taunton, MA)) and subsequently eluted on a reverse phase column (75 μm x 250 mm nano column, packed with C18 BEH130, 1.7 μm, 130 Å (Waters, Taunton, MA)) using a gradient of 2 to 45% mobile phase B (0.1% formic acid and acetonitrile (ACN)) vs. mobile phase A (100% water/0.1 % formic acid) over a period of 60 minutes at 37 °C with a flow rate of 300 nl/min.  Peptides eluting from the column were introduced into the nano-electrospray source at a capillary voltage of 2.5 kV. For MS analysis, a full scan was recorded for </w:t>
      </w:r>
      <w:r w:rsidRPr="00C50278">
        <w:rPr>
          <w:rFonts w:ascii="Arial" w:hAnsi="Arial" w:cs="Arial"/>
          <w:noProof/>
          <w:sz w:val="22"/>
          <w:szCs w:val="22"/>
        </w:rPr>
        <w:lastRenderedPageBreak/>
        <w:t>eluted peptides (</w:t>
      </w:r>
      <w:r w:rsidRPr="00C50278">
        <w:rPr>
          <w:rFonts w:ascii="Arial" w:hAnsi="Arial" w:cs="Arial"/>
          <w:i/>
          <w:noProof/>
          <w:sz w:val="22"/>
          <w:szCs w:val="22"/>
        </w:rPr>
        <w:t>m/z</w:t>
      </w:r>
      <w:r w:rsidRPr="00C50278">
        <w:rPr>
          <w:rFonts w:ascii="Arial" w:hAnsi="Arial" w:cs="Arial"/>
          <w:noProof/>
          <w:sz w:val="22"/>
          <w:szCs w:val="22"/>
        </w:rPr>
        <w:t xml:space="preserve"> range of 350–1800) in the FT mass analyzer with resolution of 120,000 followed by MS/MS of the 20 most intense peptide ions scanned in the ion trap (IT) mass analyzer. All MS data were acquired in the positive ion mode. The resulting MS/MS data were initially searched against human proteins database using Mascot software engine to identify proteins from each gel band. In particular, MS/MS spectra were searched for tryptic peptides from human protein sequences derived from IPI database using mass accuracy values of 8 ppm and 0.7 Daltons for MS and MS/MS scans respectively, with allowed variable modifications including carbamidomethylation for cysteines and oxidative modification for methionine amino acid. To call a protein identified, we further analyzed all search files derived from Mascot analysis using Scaffold software with the following criteria in Scaffold: peptide identification probability 95%; protein identification probability 99%, and at least two peptides per protein. These proteins were subsequently quantified by Scaffold using normalized spectral counting algorithm; protein fold change of more than 3-fold (for all proteins from control and treated samples) was considered significant.</w:t>
      </w:r>
    </w:p>
    <w:p w14:paraId="6F7CC557" w14:textId="77777777" w:rsidR="00C01237" w:rsidRPr="00C50278" w:rsidRDefault="00C01237" w:rsidP="00C01237">
      <w:pPr>
        <w:tabs>
          <w:tab w:val="left" w:pos="0"/>
        </w:tabs>
        <w:snapToGrid w:val="0"/>
        <w:spacing w:line="480" w:lineRule="auto"/>
        <w:jc w:val="both"/>
        <w:outlineLvl w:val="0"/>
        <w:rPr>
          <w:rFonts w:ascii="Arial" w:hAnsi="Arial" w:cs="Arial"/>
          <w:b/>
          <w:noProof/>
          <w:sz w:val="22"/>
          <w:szCs w:val="22"/>
        </w:rPr>
      </w:pPr>
    </w:p>
    <w:p w14:paraId="20AB7AD1" w14:textId="4C33FE04" w:rsidR="00C01237" w:rsidRPr="00C50278" w:rsidRDefault="00C01237" w:rsidP="00C01237">
      <w:pPr>
        <w:tabs>
          <w:tab w:val="left" w:pos="0"/>
        </w:tabs>
        <w:snapToGrid w:val="0"/>
        <w:spacing w:line="480" w:lineRule="auto"/>
        <w:jc w:val="both"/>
        <w:outlineLvl w:val="0"/>
        <w:rPr>
          <w:rFonts w:ascii="Arial" w:hAnsi="Arial" w:cs="Arial"/>
          <w:noProof/>
          <w:sz w:val="22"/>
          <w:szCs w:val="22"/>
        </w:rPr>
      </w:pPr>
      <w:r w:rsidRPr="00C50278">
        <w:rPr>
          <w:rFonts w:ascii="Arial" w:hAnsi="Arial" w:cs="Arial"/>
          <w:b/>
          <w:noProof/>
          <w:sz w:val="22"/>
          <w:szCs w:val="22"/>
        </w:rPr>
        <w:t>Purification of KDM5B JmjC domain.</w:t>
      </w:r>
      <w:r w:rsidRPr="00C50278">
        <w:rPr>
          <w:rFonts w:ascii="Arial" w:hAnsi="Arial" w:cs="Arial"/>
          <w:noProof/>
          <w:sz w:val="22"/>
          <w:szCs w:val="22"/>
        </w:rPr>
        <w:t xml:space="preserve"> KDM5B cDNA cloned into pFB-LIC-Bse (from Structural Genomics Consortium, University of Oxford, UK) was expressed in Sf9 cells using the Baculovirus Expression Vector System following manufacture’s protocol (Invitrogen, </w:t>
      </w:r>
      <w:r w:rsidR="00EA6180">
        <w:rPr>
          <w:rFonts w:ascii="Arial" w:hAnsi="Arial" w:cs="Arial"/>
          <w:noProof/>
          <w:sz w:val="22"/>
          <w:szCs w:val="22"/>
        </w:rPr>
        <w:t>Waltham, MA</w:t>
      </w:r>
      <w:r w:rsidRPr="00C50278">
        <w:rPr>
          <w:rFonts w:ascii="Arial" w:hAnsi="Arial" w:cs="Arial"/>
          <w:noProof/>
          <w:sz w:val="22"/>
          <w:szCs w:val="22"/>
        </w:rPr>
        <w:t xml:space="preserve">). Briefly, the recombinant bacmid was isolated from </w:t>
      </w:r>
      <w:r w:rsidRPr="00C50278">
        <w:rPr>
          <w:rFonts w:ascii="Arial" w:hAnsi="Arial" w:cs="Arial"/>
          <w:i/>
          <w:noProof/>
          <w:sz w:val="22"/>
          <w:szCs w:val="22"/>
        </w:rPr>
        <w:t>E. coli</w:t>
      </w:r>
      <w:r w:rsidRPr="00C50278">
        <w:rPr>
          <w:rFonts w:ascii="Arial" w:hAnsi="Arial" w:cs="Arial"/>
          <w:noProof/>
          <w:sz w:val="22"/>
          <w:szCs w:val="22"/>
        </w:rPr>
        <w:t xml:space="preserve"> strain DH10Bac and transfected into insect cells using Cellfectin II Reagent. The KDM5B expressing baculovirus was amplified in Sf9 insect cells grown in ESF 921 media from Expression Systems (Davis, California). For protein production, Sf9 cells were transduced with baculovirus and grown in the same media. Pellets of Sf9 cells producing KDM5B were frozen at -80 </w:t>
      </w:r>
      <w:r w:rsidRPr="00C50278">
        <w:rPr>
          <w:rFonts w:ascii="Arial" w:hAnsi="Arial" w:cs="Arial"/>
          <w:noProof/>
          <w:sz w:val="22"/>
          <w:szCs w:val="22"/>
        </w:rPr>
        <w:sym w:font="Symbol" w:char="F0B0"/>
      </w:r>
      <w:r w:rsidRPr="00C50278">
        <w:rPr>
          <w:rFonts w:ascii="Arial" w:hAnsi="Arial" w:cs="Arial"/>
          <w:noProof/>
          <w:sz w:val="22"/>
          <w:szCs w:val="22"/>
        </w:rPr>
        <w:t xml:space="preserve">C until protein processing. </w:t>
      </w:r>
    </w:p>
    <w:p w14:paraId="6D936017" w14:textId="77777777" w:rsidR="00C01237" w:rsidRPr="00C50278" w:rsidRDefault="00C01237" w:rsidP="00C01237">
      <w:pPr>
        <w:tabs>
          <w:tab w:val="left" w:pos="0"/>
        </w:tabs>
        <w:snapToGrid w:val="0"/>
        <w:spacing w:line="480" w:lineRule="auto"/>
        <w:jc w:val="both"/>
        <w:outlineLvl w:val="0"/>
        <w:rPr>
          <w:rFonts w:ascii="Arial" w:hAnsi="Arial" w:cs="Arial"/>
          <w:noProof/>
          <w:sz w:val="22"/>
          <w:szCs w:val="22"/>
        </w:rPr>
      </w:pPr>
    </w:p>
    <w:p w14:paraId="49DA4D16" w14:textId="25545BB7" w:rsidR="00C01237" w:rsidRPr="00C50278" w:rsidRDefault="00C01237" w:rsidP="00C01237">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ab/>
        <w:t xml:space="preserve">For protein purification, pellets were resuspended in lysis buffer containing 20 mM HEPES, 100 mM NaCl, 10 mM imidazole, 10 mM β-mercaptoethanol, 10% Glycerol, pH 7.5. Cells were lysed in a microfluidizer. Membranes and insoluble material were removed by centrifugation at 100,000 </w:t>
      </w:r>
      <w:r w:rsidRPr="00C50278">
        <w:rPr>
          <w:rFonts w:ascii="Arial" w:hAnsi="Arial" w:cs="Arial"/>
          <w:i/>
          <w:noProof/>
          <w:sz w:val="22"/>
          <w:szCs w:val="22"/>
        </w:rPr>
        <w:t>g</w:t>
      </w:r>
      <w:r w:rsidRPr="00C50278">
        <w:rPr>
          <w:rFonts w:ascii="Arial" w:hAnsi="Arial" w:cs="Arial"/>
          <w:noProof/>
          <w:sz w:val="22"/>
          <w:szCs w:val="22"/>
        </w:rPr>
        <w:t xml:space="preserve"> for 60 min. The supernatant containing KDM5B was purified with immobilized metal affinity chromatography (IMAC) using Ni-NTA beads (Invitrogen). KDM5B was eluted from the column with 250 mM imidazole. Further purification was done with FPLC using a Superdex 200 column and buffer was exchanged to 20 mM HEPES, 100 mM NaCl, 0.05% Tween 20, 1 mM DTT, pH 7.5. The protein was flash frozen in liquid nitrogen and stored at -80 °C.  The purified KDM5B Jmj domain was used in Surface Plasmon Resonance studies or in </w:t>
      </w:r>
      <w:r w:rsidRPr="00C50278">
        <w:rPr>
          <w:rFonts w:ascii="Arial" w:hAnsi="Arial" w:cs="Arial"/>
          <w:bCs/>
          <w:noProof/>
          <w:sz w:val="22"/>
          <w:szCs w:val="22"/>
        </w:rPr>
        <w:t>biotin-</w:t>
      </w:r>
      <w:r w:rsidR="00C205DD">
        <w:rPr>
          <w:rFonts w:ascii="Arial" w:hAnsi="Arial" w:cs="Arial"/>
          <w:bCs/>
          <w:noProof/>
          <w:sz w:val="22"/>
          <w:szCs w:val="22"/>
        </w:rPr>
        <w:t>N</w:t>
      </w:r>
      <w:r w:rsidRPr="00C50278">
        <w:rPr>
          <w:rFonts w:ascii="Arial" w:hAnsi="Arial" w:cs="Arial"/>
          <w:bCs/>
          <w:noProof/>
          <w:sz w:val="22"/>
          <w:szCs w:val="22"/>
        </w:rPr>
        <w:t>eutr</w:t>
      </w:r>
      <w:r w:rsidR="00C205DD">
        <w:rPr>
          <w:rFonts w:ascii="Arial" w:hAnsi="Arial" w:cs="Arial"/>
          <w:bCs/>
          <w:noProof/>
          <w:sz w:val="22"/>
          <w:szCs w:val="22"/>
        </w:rPr>
        <w:t>A</w:t>
      </w:r>
      <w:r w:rsidRPr="00C50278">
        <w:rPr>
          <w:rFonts w:ascii="Arial" w:hAnsi="Arial" w:cs="Arial"/>
          <w:bCs/>
          <w:noProof/>
          <w:sz w:val="22"/>
          <w:szCs w:val="22"/>
        </w:rPr>
        <w:t>vidin pull-down assays</w:t>
      </w:r>
      <w:r w:rsidRPr="00C50278">
        <w:rPr>
          <w:rFonts w:ascii="Arial" w:hAnsi="Arial" w:cs="Arial"/>
          <w:noProof/>
          <w:sz w:val="22"/>
          <w:szCs w:val="22"/>
        </w:rPr>
        <w:t xml:space="preserve"> to quantify or validate interaction with biotin-conjugated 4a1 or HMBA, respectively.</w:t>
      </w:r>
    </w:p>
    <w:p w14:paraId="14C891F3" w14:textId="77777777" w:rsidR="00AB4EDC" w:rsidRPr="00C50278" w:rsidRDefault="00AB4EDC" w:rsidP="00AB4EDC">
      <w:pPr>
        <w:tabs>
          <w:tab w:val="left" w:pos="0"/>
        </w:tabs>
        <w:snapToGrid w:val="0"/>
        <w:spacing w:line="480" w:lineRule="auto"/>
        <w:outlineLvl w:val="0"/>
        <w:rPr>
          <w:rFonts w:ascii="Arial" w:hAnsi="Arial" w:cs="Arial"/>
          <w:b/>
          <w:noProof/>
          <w:sz w:val="22"/>
          <w:szCs w:val="22"/>
        </w:rPr>
      </w:pPr>
    </w:p>
    <w:p w14:paraId="6D93D76A" w14:textId="304F4BE2" w:rsidR="00AB4EDC" w:rsidRPr="00C50278" w:rsidRDefault="00AB4EDC" w:rsidP="00AB4EDC">
      <w:pPr>
        <w:tabs>
          <w:tab w:val="left" w:pos="0"/>
        </w:tabs>
        <w:snapToGrid w:val="0"/>
        <w:spacing w:line="480" w:lineRule="auto"/>
        <w:jc w:val="both"/>
        <w:outlineLvl w:val="0"/>
        <w:rPr>
          <w:rFonts w:ascii="Arial" w:hAnsi="Arial" w:cs="Arial"/>
          <w:noProof/>
          <w:sz w:val="22"/>
          <w:szCs w:val="22"/>
        </w:rPr>
      </w:pPr>
      <w:r w:rsidRPr="00C50278">
        <w:rPr>
          <w:rFonts w:ascii="Arial" w:hAnsi="Arial" w:cs="Arial"/>
          <w:b/>
          <w:noProof/>
          <w:sz w:val="22"/>
          <w:szCs w:val="22"/>
        </w:rPr>
        <w:t>Surface Plasmon Resonance.</w:t>
      </w:r>
      <w:r w:rsidRPr="00D43FD8">
        <w:rPr>
          <w:rFonts w:ascii="Arial" w:eastAsia="Times New Roman" w:hAnsi="Arial" w:cs="Arial"/>
          <w:color w:val="000000"/>
          <w:sz w:val="22"/>
          <w:szCs w:val="22"/>
        </w:rPr>
        <w:t xml:space="preserve"> </w:t>
      </w:r>
      <w:r w:rsidRPr="00C50278">
        <w:rPr>
          <w:rFonts w:ascii="Arial" w:hAnsi="Arial" w:cs="Arial"/>
          <w:noProof/>
          <w:sz w:val="22"/>
          <w:szCs w:val="22"/>
        </w:rPr>
        <w:t>SPR studies were performed using a Biacore T100 (GE Healthcare, USA) in 25 mM HEPES (pH 7.5), 100 mM NaCl. KDM5B Jmj domain was covalently coupled to S series CM5 sensor chips via amine coupling to a density of approximately 8000RU. Series of concentrations of drug 4a1 were injected at 30 mL/min over the surface where protein was immobilized. Each concentration was repeated twice. All sensorgram traces had first subtracted the reference response and then subtracted the zero-concentration. Data were analyzed using BIAEvaluation software (GE Healthcare) with steady state fitting model.</w:t>
      </w:r>
    </w:p>
    <w:p w14:paraId="3829E5E1" w14:textId="77777777" w:rsidR="00364B62" w:rsidRPr="00C50278" w:rsidRDefault="00364B62" w:rsidP="005E14FB">
      <w:pPr>
        <w:spacing w:line="480" w:lineRule="auto"/>
        <w:jc w:val="both"/>
        <w:rPr>
          <w:rFonts w:ascii="Arial" w:hAnsi="Arial" w:cs="Arial"/>
          <w:b/>
          <w:noProof/>
          <w:sz w:val="22"/>
          <w:szCs w:val="22"/>
        </w:rPr>
      </w:pPr>
    </w:p>
    <w:p w14:paraId="65C7668A" w14:textId="6CA0FAFB" w:rsidR="005E14FB" w:rsidRPr="00C50278" w:rsidRDefault="005E14FB" w:rsidP="005E14FB">
      <w:pPr>
        <w:spacing w:line="480" w:lineRule="auto"/>
        <w:jc w:val="both"/>
        <w:rPr>
          <w:rFonts w:ascii="Arial" w:hAnsi="Arial" w:cs="Arial"/>
          <w:sz w:val="22"/>
          <w:szCs w:val="22"/>
        </w:rPr>
      </w:pPr>
      <w:r w:rsidRPr="00C50278">
        <w:rPr>
          <w:rFonts w:ascii="Arial" w:hAnsi="Arial" w:cs="Arial"/>
          <w:b/>
          <w:noProof/>
          <w:sz w:val="22"/>
          <w:szCs w:val="22"/>
        </w:rPr>
        <w:t>Docking of HEXIM1 inducers onto KDM5B.</w:t>
      </w:r>
      <w:r w:rsidRPr="00C50278">
        <w:rPr>
          <w:rFonts w:ascii="Arial" w:hAnsi="Arial" w:cs="Arial"/>
          <w:sz w:val="22"/>
          <w:szCs w:val="22"/>
        </w:rPr>
        <w:t xml:space="preserve"> Coordinates for the KDM5B-KDOAM25 complex were retrieved from the PDB (accession code 5A3N). Water molecules and alternative side chain conformations were removed from the file using the program PDBSET from the CCP4i software suite. The active site non-native Mn atom was replaced with Fe. Coordinates for a KDM4D in complex with 2-OG were retrieved from the PDB (accession code 4HON) and superimposed on the KDM5B coordinates. Residues contacting the 2-OG molecule are well conserved between the two structures. The 2-OG coordinates were then added to those of the KDM5B molecule and side chains surrounding the ligand were adjusted appropriately based on the KDM4D molecule. This KDM5B-2-OG model was subjected to energy minimization in the program REFMAC. The resulting file was then converted into .pdbqt format required for docking calculations using AutoDock tools. Coordinate files for 4A1 and hexamethylene-bis-acetamide (HMBA) were generated using the GRADE server and converted to .pdbqt format using Autodock tools. Single bonds were treated as freely rotatable. Docking calculations were carried out using Autodock Vina. The docking search space was restricted to a 25 </w:t>
      </w:r>
      <w:r w:rsidR="00C50278" w:rsidRPr="00C50278">
        <w:rPr>
          <w:rFonts w:ascii="Arial" w:hAnsi="Arial" w:cs="Arial"/>
          <w:sz w:val="22"/>
          <w:szCs w:val="22"/>
        </w:rPr>
        <w:t xml:space="preserve">Å </w:t>
      </w:r>
      <w:r w:rsidRPr="00C50278">
        <w:rPr>
          <w:rFonts w:ascii="Arial" w:hAnsi="Arial" w:cs="Arial"/>
          <w:sz w:val="22"/>
          <w:szCs w:val="22"/>
        </w:rPr>
        <w:t>region surrounding the non-heme active site Fe. The exhaustiveness parameter was set to 160 for both ligand docking calculations. The results of the docking calculations were rendered using PyMOL.</w:t>
      </w:r>
    </w:p>
    <w:p w14:paraId="62F1C546" w14:textId="77777777" w:rsidR="003106B9" w:rsidRPr="00C50278" w:rsidRDefault="003106B9" w:rsidP="005E14FB">
      <w:pPr>
        <w:spacing w:line="480" w:lineRule="auto"/>
        <w:jc w:val="both"/>
        <w:rPr>
          <w:rFonts w:ascii="Arial" w:hAnsi="Arial" w:cs="Arial"/>
          <w:sz w:val="22"/>
          <w:szCs w:val="22"/>
        </w:rPr>
      </w:pPr>
    </w:p>
    <w:p w14:paraId="15C5ADF4" w14:textId="69B16414" w:rsidR="003106B9" w:rsidRDefault="003106B9" w:rsidP="003106B9">
      <w:pPr>
        <w:spacing w:line="480" w:lineRule="auto"/>
        <w:jc w:val="both"/>
        <w:rPr>
          <w:rFonts w:ascii="Arial" w:hAnsi="Arial"/>
          <w:color w:val="000000"/>
          <w:sz w:val="22"/>
          <w:szCs w:val="22"/>
        </w:rPr>
      </w:pPr>
      <w:r w:rsidRPr="00D43FD8">
        <w:rPr>
          <w:rFonts w:ascii="Arial" w:hAnsi="Arial"/>
          <w:b/>
          <w:sz w:val="22"/>
          <w:szCs w:val="22"/>
        </w:rPr>
        <w:t>Antibodies</w:t>
      </w:r>
      <w:r w:rsidRPr="00D43FD8">
        <w:rPr>
          <w:rFonts w:ascii="Arial" w:hAnsi="Arial"/>
          <w:sz w:val="22"/>
          <w:szCs w:val="22"/>
        </w:rPr>
        <w:t xml:space="preserve">. Antibodies used for chromatin immunoprecipitation and immunoblotting include: HEXIM1 (generated in Montano laboratory, </w:t>
      </w:r>
      <w:r w:rsidRPr="00D43FD8">
        <w:rPr>
          <w:rFonts w:ascii="Arial" w:hAnsi="Arial"/>
          <w:sz w:val="22"/>
          <w:szCs w:val="22"/>
        </w:rPr>
        <w:fldChar w:fldCharType="begin"/>
      </w:r>
      <w:r w:rsidRPr="00D43FD8">
        <w:rPr>
          <w:rFonts w:ascii="Arial" w:hAnsi="Arial"/>
          <w:sz w:val="22"/>
          <w:szCs w:val="22"/>
        </w:rPr>
        <w:instrText xml:space="preserve"> ADDIN EN.CITE &lt;EndNote&gt;&lt;Cite&gt;&lt;Author&gt;Wittmann BM&lt;/Author&gt;&lt;Year&gt;2003&lt;/Year&gt;&lt;RecNum&gt;406&lt;/RecNum&gt;&lt;DisplayText&gt;(6)&lt;/DisplayText&gt;&lt;record&gt;&lt;rec-number&gt;406&lt;/rec-number&gt;&lt;foreign-keys&gt;&lt;key app="EN" db-id="2tfdvrvretfdxye29wspzpaiw5p059expx2a" timestamp="0"&gt;406&lt;/key&gt;&lt;/foreign-keys&gt;&lt;ref-type name="Journal Article"&gt;17&lt;/ref-type&gt;&lt;contributors&gt;&lt;authors&gt;&lt;author&gt;Wittmann BM, &lt;/author&gt;&lt;author&gt;Wang N,  &lt;/author&gt;&lt;author&gt;Montano MM,&lt;/author&gt;&lt;/authors&gt;&lt;/contributors&gt;&lt;titles&gt;&lt;title&gt;Identification of a novel inhibitor of cell growth that is down-regulated by estrogens and decreased in breast tumors.&lt;/title&gt;&lt;secondary-title&gt;Cancer Res.&lt;/secondary-title&gt;&lt;/titles&gt;&lt;periodical&gt;&lt;full-title&gt;Cancer Res.&lt;/full-title&gt;&lt;/periodical&gt;&lt;pages&gt;5151-5158&lt;/pages&gt;&lt;volume&gt;63&lt;/volume&gt;&lt;dates&gt;&lt;year&gt;2003&lt;/year&gt;&lt;/dates&gt;&lt;urls&gt;&lt;/urls&gt;&lt;/record&gt;&lt;/Cite&gt;&lt;/EndNote&gt;</w:instrText>
      </w:r>
      <w:r w:rsidRPr="00D43FD8">
        <w:rPr>
          <w:rFonts w:ascii="Arial" w:hAnsi="Arial"/>
          <w:sz w:val="22"/>
          <w:szCs w:val="22"/>
        </w:rPr>
        <w:fldChar w:fldCharType="separate"/>
      </w:r>
      <w:r w:rsidRPr="00D43FD8">
        <w:rPr>
          <w:rFonts w:ascii="Arial" w:hAnsi="Arial"/>
          <w:noProof/>
          <w:sz w:val="22"/>
          <w:szCs w:val="22"/>
        </w:rPr>
        <w:t>(6)</w:t>
      </w:r>
      <w:r w:rsidRPr="00D43FD8">
        <w:rPr>
          <w:rFonts w:ascii="Arial" w:hAnsi="Arial"/>
          <w:sz w:val="22"/>
          <w:szCs w:val="22"/>
        </w:rPr>
        <w:fldChar w:fldCharType="end"/>
      </w:r>
      <w:r w:rsidRPr="00D43FD8">
        <w:rPr>
          <w:rFonts w:ascii="Arial" w:hAnsi="Arial"/>
          <w:sz w:val="22"/>
          <w:szCs w:val="22"/>
        </w:rPr>
        <w:t>, KDM5B (Bethyl Laboratories, Montgomery, TX</w:t>
      </w:r>
      <w:r w:rsidRPr="00C50278">
        <w:rPr>
          <w:rFonts w:ascii="Arial" w:hAnsi="Arial" w:cs="Arial"/>
          <w:noProof/>
          <w:sz w:val="22"/>
          <w:szCs w:val="22"/>
        </w:rPr>
        <w:t>, USA</w:t>
      </w:r>
      <w:r w:rsidRPr="00D43FD8">
        <w:rPr>
          <w:rFonts w:ascii="Arial" w:hAnsi="Arial"/>
          <w:sz w:val="22"/>
          <w:szCs w:val="22"/>
        </w:rPr>
        <w:t>), PyMT  (Calbiochem, San Diego, CA</w:t>
      </w:r>
      <w:r w:rsidRPr="00C50278">
        <w:rPr>
          <w:rFonts w:ascii="Arial" w:hAnsi="Arial" w:cs="Arial"/>
          <w:noProof/>
          <w:sz w:val="22"/>
          <w:szCs w:val="22"/>
        </w:rPr>
        <w:t>, USA</w:t>
      </w:r>
      <w:r w:rsidRPr="00D43FD8">
        <w:rPr>
          <w:rFonts w:ascii="Arial" w:hAnsi="Arial"/>
          <w:sz w:val="22"/>
          <w:szCs w:val="22"/>
        </w:rPr>
        <w:t>). Antibodies against the following were obtained from Cell Signaling Technologies (Danvers, MA</w:t>
      </w:r>
      <w:r w:rsidRPr="00C50278">
        <w:rPr>
          <w:rFonts w:ascii="Arial" w:hAnsi="Arial" w:cs="Arial"/>
          <w:noProof/>
          <w:sz w:val="22"/>
          <w:szCs w:val="22"/>
        </w:rPr>
        <w:t>, USA</w:t>
      </w:r>
      <w:r w:rsidRPr="00D43FD8">
        <w:rPr>
          <w:rFonts w:ascii="Arial" w:hAnsi="Arial"/>
          <w:sz w:val="22"/>
          <w:szCs w:val="22"/>
        </w:rPr>
        <w:t xml:space="preserve">): cyclin D1, myc, cleaved PARP1, p53. Antibodies against the following were obtained from </w:t>
      </w:r>
      <w:r w:rsidRPr="00D43FD8">
        <w:rPr>
          <w:rFonts w:ascii="Arial" w:hAnsi="Arial"/>
          <w:color w:val="000000"/>
          <w:sz w:val="22"/>
          <w:szCs w:val="22"/>
        </w:rPr>
        <w:t>Santa Cruz Biotechnology (Dallas, TX</w:t>
      </w:r>
      <w:r w:rsidRPr="00C50278">
        <w:rPr>
          <w:rFonts w:ascii="Arial" w:hAnsi="Arial" w:cs="Arial"/>
          <w:noProof/>
          <w:sz w:val="22"/>
          <w:szCs w:val="22"/>
        </w:rPr>
        <w:t>, USA</w:t>
      </w:r>
      <w:r w:rsidRPr="00D43FD8">
        <w:rPr>
          <w:rFonts w:ascii="Arial" w:hAnsi="Arial"/>
          <w:color w:val="000000"/>
          <w:sz w:val="22"/>
          <w:szCs w:val="22"/>
        </w:rPr>
        <w:t>): p21 and PARP1. Antibodies against the following were obtained from Millipore (Temecula, CA</w:t>
      </w:r>
      <w:r w:rsidRPr="00C50278">
        <w:rPr>
          <w:rFonts w:ascii="Arial" w:hAnsi="Arial" w:cs="Arial"/>
          <w:noProof/>
          <w:sz w:val="22"/>
          <w:szCs w:val="22"/>
        </w:rPr>
        <w:t>, USA</w:t>
      </w:r>
      <w:r w:rsidRPr="00D43FD8">
        <w:rPr>
          <w:rFonts w:ascii="Arial" w:hAnsi="Arial"/>
          <w:color w:val="000000"/>
          <w:sz w:val="22"/>
          <w:szCs w:val="22"/>
        </w:rPr>
        <w:t>): H3K4me2</w:t>
      </w:r>
      <w:r w:rsidR="003D7EAA">
        <w:rPr>
          <w:rFonts w:ascii="Arial" w:hAnsi="Arial"/>
          <w:color w:val="000000"/>
          <w:sz w:val="22"/>
          <w:szCs w:val="22"/>
        </w:rPr>
        <w:t>, H3K4me3,</w:t>
      </w:r>
      <w:r w:rsidRPr="00D43FD8">
        <w:rPr>
          <w:rFonts w:ascii="Arial" w:hAnsi="Arial"/>
          <w:color w:val="000000"/>
          <w:sz w:val="22"/>
          <w:szCs w:val="22"/>
        </w:rPr>
        <w:t xml:space="preserve"> and GAPDH.</w:t>
      </w:r>
    </w:p>
    <w:p w14:paraId="6A6CEF4C" w14:textId="77777777" w:rsidR="00123663" w:rsidRDefault="00123663" w:rsidP="003106B9">
      <w:pPr>
        <w:spacing w:line="480" w:lineRule="auto"/>
        <w:jc w:val="both"/>
        <w:rPr>
          <w:rFonts w:ascii="Arial" w:hAnsi="Arial"/>
          <w:color w:val="000000"/>
          <w:sz w:val="22"/>
          <w:szCs w:val="22"/>
        </w:rPr>
      </w:pPr>
    </w:p>
    <w:p w14:paraId="702526D9" w14:textId="03214E11" w:rsidR="00123663" w:rsidRPr="00D43FD8" w:rsidRDefault="00123663" w:rsidP="00D43FD8">
      <w:pPr>
        <w:tabs>
          <w:tab w:val="left" w:pos="0"/>
        </w:tabs>
        <w:snapToGrid w:val="0"/>
        <w:spacing w:line="480" w:lineRule="auto"/>
        <w:jc w:val="both"/>
        <w:outlineLvl w:val="0"/>
        <w:rPr>
          <w:rFonts w:ascii="Arial" w:hAnsi="Arial" w:cs="Arial"/>
          <w:noProof/>
          <w:sz w:val="22"/>
          <w:szCs w:val="22"/>
        </w:rPr>
      </w:pPr>
      <w:r w:rsidRPr="00D43FD8">
        <w:rPr>
          <w:rFonts w:ascii="Arial" w:hAnsi="Arial" w:cs="Arial"/>
          <w:b/>
          <w:noProof/>
          <w:sz w:val="22"/>
          <w:szCs w:val="22"/>
          <w:u w:val="single"/>
        </w:rPr>
        <w:t>Generation of shRNA lentiviruses</w:t>
      </w:r>
      <w:r w:rsidR="006B1A64" w:rsidRPr="00D43FD8">
        <w:rPr>
          <w:rFonts w:ascii="Arial" w:hAnsi="Arial" w:cs="Arial"/>
          <w:b/>
          <w:noProof/>
          <w:sz w:val="22"/>
          <w:szCs w:val="22"/>
          <w:u w:val="single"/>
        </w:rPr>
        <w:t xml:space="preserve"> and transduction into cells</w:t>
      </w:r>
      <w:r w:rsidRPr="00D43FD8">
        <w:rPr>
          <w:rFonts w:ascii="Arial" w:hAnsi="Arial" w:cs="Arial"/>
          <w:b/>
          <w:noProof/>
          <w:sz w:val="22"/>
          <w:szCs w:val="22"/>
          <w:u w:val="single"/>
        </w:rPr>
        <w:t>.</w:t>
      </w:r>
      <w:r w:rsidR="00EA6180" w:rsidRPr="00D43FD8">
        <w:rPr>
          <w:rFonts w:ascii="Arial" w:hAnsi="Arial" w:cs="Arial"/>
          <w:b/>
          <w:noProof/>
          <w:sz w:val="22"/>
          <w:szCs w:val="22"/>
          <w:u w:val="single"/>
        </w:rPr>
        <w:t xml:space="preserve"> </w:t>
      </w:r>
      <w:r w:rsidR="00EA6180" w:rsidRPr="00D43FD8">
        <w:rPr>
          <w:rFonts w:ascii="Arial" w:hAnsi="Arial" w:cs="Arial"/>
          <w:noProof/>
          <w:sz w:val="22"/>
          <w:szCs w:val="22"/>
          <w:u w:val="single"/>
        </w:rPr>
        <w:t>MISSION</w:t>
      </w:r>
      <w:r w:rsidRPr="00D43FD8">
        <w:rPr>
          <w:rFonts w:ascii="Arial" w:hAnsi="Arial" w:cs="Arial"/>
          <w:noProof/>
          <w:sz w:val="22"/>
          <w:szCs w:val="22"/>
          <w:u w:val="single"/>
        </w:rPr>
        <w:t xml:space="preserve"> </w:t>
      </w:r>
      <w:r w:rsidR="00EA6180" w:rsidRPr="00D43FD8">
        <w:rPr>
          <w:rFonts w:ascii="Arial" w:hAnsi="Arial" w:cs="Arial"/>
          <w:noProof/>
          <w:sz w:val="22"/>
          <w:szCs w:val="22"/>
          <w:u w:val="single"/>
        </w:rPr>
        <w:t>shRNA p</w:t>
      </w:r>
      <w:r w:rsidRPr="00D43FD8">
        <w:rPr>
          <w:rFonts w:ascii="Arial" w:hAnsi="Arial" w:cs="Arial"/>
          <w:noProof/>
          <w:sz w:val="22"/>
          <w:szCs w:val="22"/>
          <w:u w:val="single"/>
        </w:rPr>
        <w:t xml:space="preserve">lasmids used to generate lentiviruses were obtained from Sigma-Aldrich (St. Louis, MO). To generate lentiviral particles, 293FT cells (Invitrogen) were transfected with envelope expressing plasmid (pMD2.G), packaging plasmid (psPAX2) and shRNA expression plasmid (pLKO) using Lipofectamine 2000 (Invitrogen). Media containing lentiviral particles </w:t>
      </w:r>
      <w:r w:rsidR="006A1543" w:rsidRPr="00D43FD8">
        <w:rPr>
          <w:rFonts w:ascii="Arial" w:hAnsi="Arial" w:cs="Arial"/>
          <w:noProof/>
          <w:sz w:val="22"/>
          <w:szCs w:val="22"/>
          <w:u w:val="single"/>
        </w:rPr>
        <w:t xml:space="preserve">were </w:t>
      </w:r>
      <w:r w:rsidRPr="00D43FD8">
        <w:rPr>
          <w:rFonts w:ascii="Arial" w:hAnsi="Arial" w:cs="Arial"/>
          <w:noProof/>
          <w:sz w:val="22"/>
          <w:szCs w:val="22"/>
          <w:u w:val="single"/>
        </w:rPr>
        <w:t>collected 40 to 68 h post-transfection</w:t>
      </w:r>
      <w:r w:rsidR="006A1543" w:rsidRPr="00D43FD8">
        <w:rPr>
          <w:rFonts w:ascii="Arial" w:hAnsi="Arial" w:cs="Arial"/>
          <w:noProof/>
          <w:sz w:val="22"/>
          <w:szCs w:val="22"/>
          <w:u w:val="single"/>
        </w:rPr>
        <w:t xml:space="preserve"> and filtered with 0.45 </w:t>
      </w:r>
      <w:r w:rsidR="006A1543" w:rsidRPr="00D43FD8">
        <w:rPr>
          <w:rFonts w:ascii="Symbol" w:hAnsi="Symbol" w:cs="Arial"/>
          <w:noProof/>
          <w:sz w:val="22"/>
          <w:szCs w:val="22"/>
          <w:u w:val="single"/>
        </w:rPr>
        <w:t></w:t>
      </w:r>
      <w:r w:rsidR="006A1543" w:rsidRPr="00D43FD8">
        <w:rPr>
          <w:rFonts w:ascii="Arial" w:hAnsi="Arial" w:cs="Arial"/>
          <w:noProof/>
          <w:sz w:val="22"/>
          <w:szCs w:val="22"/>
          <w:u w:val="single"/>
        </w:rPr>
        <w:t>m filters prior to storage at -80 C.</w:t>
      </w:r>
      <w:r w:rsidR="008E1F59" w:rsidRPr="00D43FD8">
        <w:rPr>
          <w:rFonts w:ascii="Arial" w:hAnsi="Arial" w:cs="Arial"/>
          <w:noProof/>
          <w:sz w:val="22"/>
          <w:szCs w:val="22"/>
          <w:u w:val="single"/>
        </w:rPr>
        <w:t xml:space="preserve"> Breast cells were transduced with lentiviruses</w:t>
      </w:r>
      <w:r w:rsidR="004A76D7" w:rsidRPr="00D43FD8">
        <w:rPr>
          <w:rFonts w:ascii="Arial" w:hAnsi="Arial" w:cs="Arial"/>
          <w:noProof/>
          <w:sz w:val="22"/>
          <w:szCs w:val="22"/>
          <w:u w:val="single"/>
        </w:rPr>
        <w:t xml:space="preserve"> in the presence of</w:t>
      </w:r>
      <w:r w:rsidR="00480B0A" w:rsidRPr="00D43FD8">
        <w:rPr>
          <w:rFonts w:ascii="Arial" w:hAnsi="Arial" w:cs="Arial"/>
          <w:noProof/>
          <w:sz w:val="22"/>
          <w:szCs w:val="22"/>
          <w:u w:val="single"/>
        </w:rPr>
        <w:t xml:space="preserve"> 10 </w:t>
      </w:r>
      <w:r w:rsidR="00480B0A" w:rsidRPr="00D43FD8">
        <w:rPr>
          <w:rFonts w:ascii="Symbol" w:hAnsi="Symbol" w:cs="Arial"/>
          <w:noProof/>
          <w:sz w:val="22"/>
          <w:szCs w:val="22"/>
          <w:u w:val="single"/>
        </w:rPr>
        <w:t></w:t>
      </w:r>
      <w:r w:rsidR="00DE5BF5" w:rsidRPr="00D43FD8">
        <w:rPr>
          <w:rFonts w:ascii="Arial" w:hAnsi="Arial" w:cs="Arial"/>
          <w:noProof/>
          <w:sz w:val="22"/>
          <w:szCs w:val="22"/>
          <w:u w:val="single"/>
        </w:rPr>
        <w:t>g/ml polybrene</w:t>
      </w:r>
      <w:r w:rsidR="002A4D58" w:rsidRPr="00D43FD8">
        <w:rPr>
          <w:rFonts w:ascii="Arial" w:hAnsi="Arial" w:cs="Arial"/>
          <w:noProof/>
          <w:sz w:val="22"/>
          <w:szCs w:val="22"/>
          <w:u w:val="single"/>
        </w:rPr>
        <w:t>. After overnight</w:t>
      </w:r>
      <w:r w:rsidR="008E7791" w:rsidRPr="00D43FD8">
        <w:rPr>
          <w:rFonts w:ascii="Arial" w:hAnsi="Arial" w:cs="Arial"/>
          <w:noProof/>
          <w:sz w:val="22"/>
          <w:szCs w:val="22"/>
          <w:u w:val="single"/>
        </w:rPr>
        <w:t xml:space="preserve"> </w:t>
      </w:r>
      <w:r w:rsidR="00A131B3" w:rsidRPr="00D43FD8">
        <w:rPr>
          <w:rFonts w:ascii="Arial" w:hAnsi="Arial" w:cs="Arial"/>
          <w:noProof/>
          <w:sz w:val="22"/>
          <w:szCs w:val="22"/>
          <w:u w:val="single"/>
        </w:rPr>
        <w:t xml:space="preserve">incubation </w:t>
      </w:r>
      <w:r w:rsidR="008E7791" w:rsidRPr="00D43FD8">
        <w:rPr>
          <w:rFonts w:ascii="Arial" w:hAnsi="Arial" w:cs="Arial"/>
          <w:noProof/>
          <w:sz w:val="22"/>
          <w:szCs w:val="22"/>
          <w:u w:val="single"/>
        </w:rPr>
        <w:t>in the CO</w:t>
      </w:r>
      <w:r w:rsidR="008E7791" w:rsidRPr="00D43FD8">
        <w:rPr>
          <w:rFonts w:ascii="Arial" w:hAnsi="Arial" w:cs="Arial"/>
          <w:noProof/>
          <w:sz w:val="22"/>
          <w:szCs w:val="22"/>
          <w:u w:val="single"/>
          <w:vertAlign w:val="subscript"/>
        </w:rPr>
        <w:t>2</w:t>
      </w:r>
      <w:r w:rsidR="008E7791" w:rsidRPr="00D43FD8">
        <w:rPr>
          <w:rFonts w:ascii="Arial" w:hAnsi="Arial" w:cs="Arial"/>
          <w:noProof/>
          <w:sz w:val="22"/>
          <w:szCs w:val="22"/>
          <w:u w:val="single"/>
        </w:rPr>
        <w:t xml:space="preserve"> incubator</w:t>
      </w:r>
      <w:r w:rsidR="00A131B3" w:rsidRPr="00D43FD8">
        <w:rPr>
          <w:rFonts w:ascii="Arial" w:hAnsi="Arial" w:cs="Arial"/>
          <w:noProof/>
          <w:sz w:val="22"/>
          <w:szCs w:val="22"/>
          <w:u w:val="single"/>
        </w:rPr>
        <w:t xml:space="preserve">, </w:t>
      </w:r>
      <w:r w:rsidR="002A4D58" w:rsidRPr="00D43FD8">
        <w:rPr>
          <w:rFonts w:ascii="Arial" w:hAnsi="Arial" w:cs="Arial"/>
          <w:noProof/>
          <w:sz w:val="22"/>
          <w:szCs w:val="22"/>
          <w:u w:val="single"/>
        </w:rPr>
        <w:t xml:space="preserve">cells were treated with puromycin </w:t>
      </w:r>
      <w:r w:rsidR="00EC38A9" w:rsidRPr="00D43FD8">
        <w:rPr>
          <w:rFonts w:ascii="Arial" w:hAnsi="Arial" w:cs="Arial"/>
          <w:noProof/>
          <w:sz w:val="22"/>
          <w:szCs w:val="22"/>
          <w:u w:val="single"/>
        </w:rPr>
        <w:t xml:space="preserve">(250 ng/ml) </w:t>
      </w:r>
      <w:r w:rsidR="002A4D58" w:rsidRPr="00D43FD8">
        <w:rPr>
          <w:rFonts w:ascii="Arial" w:hAnsi="Arial" w:cs="Arial"/>
          <w:noProof/>
          <w:sz w:val="22"/>
          <w:szCs w:val="22"/>
          <w:u w:val="single"/>
        </w:rPr>
        <w:t xml:space="preserve">to select for </w:t>
      </w:r>
      <w:r w:rsidR="000A3931" w:rsidRPr="00D43FD8">
        <w:rPr>
          <w:rFonts w:ascii="Arial" w:hAnsi="Arial" w:cs="Arial"/>
          <w:noProof/>
          <w:sz w:val="22"/>
          <w:szCs w:val="22"/>
          <w:u w:val="single"/>
        </w:rPr>
        <w:t>transduced cells for 36 hours</w:t>
      </w:r>
      <w:r w:rsidR="000A3931">
        <w:rPr>
          <w:rFonts w:ascii="Arial" w:hAnsi="Arial" w:cs="Arial"/>
          <w:noProof/>
          <w:sz w:val="22"/>
          <w:szCs w:val="22"/>
        </w:rPr>
        <w:t>.</w:t>
      </w:r>
    </w:p>
    <w:p w14:paraId="5689CDF3" w14:textId="77777777" w:rsidR="00FA68AA" w:rsidRDefault="00FA68AA" w:rsidP="003106B9">
      <w:pPr>
        <w:spacing w:line="480" w:lineRule="auto"/>
        <w:jc w:val="both"/>
        <w:rPr>
          <w:rFonts w:ascii="Arial" w:hAnsi="Arial"/>
          <w:color w:val="000000"/>
          <w:sz w:val="22"/>
          <w:szCs w:val="22"/>
        </w:rPr>
      </w:pPr>
    </w:p>
    <w:p w14:paraId="7FAEC7E7" w14:textId="7E04AB70" w:rsidR="00FA68AA" w:rsidRPr="00D43FD8" w:rsidRDefault="00FA68AA" w:rsidP="00D43FD8">
      <w:pPr>
        <w:tabs>
          <w:tab w:val="left" w:pos="0"/>
        </w:tabs>
        <w:snapToGrid w:val="0"/>
        <w:spacing w:line="480" w:lineRule="auto"/>
        <w:jc w:val="both"/>
        <w:outlineLvl w:val="0"/>
        <w:rPr>
          <w:rFonts w:ascii="Arial" w:hAnsi="Arial" w:cs="Arial"/>
          <w:noProof/>
          <w:sz w:val="22"/>
          <w:szCs w:val="22"/>
          <w:u w:val="single"/>
        </w:rPr>
      </w:pPr>
      <w:r w:rsidRPr="00D43FD8">
        <w:rPr>
          <w:rFonts w:ascii="Arial" w:hAnsi="Arial" w:cs="Arial"/>
          <w:b/>
          <w:noProof/>
          <w:sz w:val="22"/>
          <w:szCs w:val="22"/>
          <w:u w:val="single"/>
        </w:rPr>
        <w:t xml:space="preserve">Proliferation assay. </w:t>
      </w:r>
      <w:r w:rsidRPr="00D43FD8">
        <w:rPr>
          <w:rFonts w:ascii="Arial" w:hAnsi="Arial" w:cs="Arial"/>
          <w:noProof/>
          <w:sz w:val="22"/>
          <w:szCs w:val="22"/>
          <w:u w:val="single"/>
        </w:rPr>
        <w:t>Cells</w:t>
      </w:r>
      <w:r w:rsidRPr="00D43FD8">
        <w:rPr>
          <w:rFonts w:ascii="Arial" w:hAnsi="Arial" w:cs="Arial"/>
          <w:b/>
          <w:noProof/>
          <w:sz w:val="22"/>
          <w:szCs w:val="22"/>
          <w:u w:val="single"/>
        </w:rPr>
        <w:t xml:space="preserve"> </w:t>
      </w:r>
      <w:r w:rsidRPr="00D43FD8">
        <w:rPr>
          <w:rFonts w:ascii="Arial" w:hAnsi="Arial" w:cs="Arial"/>
          <w:noProof/>
          <w:sz w:val="22"/>
          <w:szCs w:val="22"/>
          <w:u w:val="single"/>
        </w:rPr>
        <w:t xml:space="preserve">were plated onto </w:t>
      </w:r>
      <w:r w:rsidR="002467C8" w:rsidRPr="00D43FD8">
        <w:rPr>
          <w:rFonts w:ascii="Arial" w:hAnsi="Arial" w:cs="Arial"/>
          <w:noProof/>
          <w:sz w:val="22"/>
          <w:szCs w:val="22"/>
          <w:u w:val="single"/>
        </w:rPr>
        <w:t xml:space="preserve">a </w:t>
      </w:r>
      <w:r w:rsidRPr="00D43FD8">
        <w:rPr>
          <w:rFonts w:ascii="Arial" w:hAnsi="Arial" w:cs="Arial"/>
          <w:noProof/>
          <w:sz w:val="22"/>
          <w:szCs w:val="22"/>
          <w:u w:val="single"/>
        </w:rPr>
        <w:t>96-well plate</w:t>
      </w:r>
      <w:r w:rsidR="00AF7A47" w:rsidRPr="00D43FD8">
        <w:rPr>
          <w:rFonts w:ascii="Arial" w:hAnsi="Arial" w:cs="Arial"/>
          <w:noProof/>
          <w:sz w:val="22"/>
          <w:szCs w:val="22"/>
          <w:u w:val="single"/>
        </w:rPr>
        <w:t xml:space="preserve"> at a density of 3000 cells</w:t>
      </w:r>
      <w:r w:rsidRPr="00D43FD8">
        <w:rPr>
          <w:rFonts w:ascii="Arial" w:hAnsi="Arial" w:cs="Arial"/>
          <w:noProof/>
          <w:sz w:val="22"/>
          <w:szCs w:val="22"/>
          <w:u w:val="single"/>
        </w:rPr>
        <w:t xml:space="preserve">/well. </w:t>
      </w:r>
      <w:r w:rsidR="00123663" w:rsidRPr="00D43FD8">
        <w:rPr>
          <w:rFonts w:ascii="Arial" w:hAnsi="Arial" w:cs="Arial"/>
          <w:noProof/>
          <w:sz w:val="22"/>
          <w:szCs w:val="22"/>
          <w:u w:val="single"/>
        </w:rPr>
        <w:t>Some cells were infected with control shRNA or HEXIM1 shRNA lentiviruses for 48 hours prior to plating for proliferation assays</w:t>
      </w:r>
      <w:r w:rsidR="009D51C6" w:rsidRPr="00D43FD8">
        <w:rPr>
          <w:rFonts w:ascii="Arial" w:hAnsi="Arial" w:cs="Arial"/>
          <w:noProof/>
          <w:sz w:val="22"/>
          <w:szCs w:val="22"/>
          <w:u w:val="single"/>
        </w:rPr>
        <w:t>.</w:t>
      </w:r>
      <w:r w:rsidR="00123663" w:rsidRPr="00D43FD8">
        <w:rPr>
          <w:rFonts w:ascii="Arial" w:hAnsi="Arial" w:cs="Arial"/>
          <w:noProof/>
          <w:sz w:val="22"/>
          <w:szCs w:val="22"/>
          <w:u w:val="single"/>
        </w:rPr>
        <w:t xml:space="preserve"> </w:t>
      </w:r>
      <w:r w:rsidR="00AF7A47" w:rsidRPr="00D43FD8">
        <w:rPr>
          <w:rFonts w:ascii="Arial" w:hAnsi="Arial" w:cs="Arial"/>
          <w:noProof/>
          <w:sz w:val="22"/>
          <w:szCs w:val="22"/>
          <w:u w:val="single"/>
        </w:rPr>
        <w:t xml:space="preserve">Cells </w:t>
      </w:r>
      <w:r w:rsidR="00123663" w:rsidRPr="00D43FD8">
        <w:rPr>
          <w:rFonts w:ascii="Arial" w:hAnsi="Arial" w:cs="Arial"/>
          <w:noProof/>
          <w:sz w:val="22"/>
          <w:szCs w:val="22"/>
          <w:u w:val="single"/>
        </w:rPr>
        <w:t xml:space="preserve">plated onto 96-well plate </w:t>
      </w:r>
      <w:r w:rsidR="00AF7A47" w:rsidRPr="00D43FD8">
        <w:rPr>
          <w:rFonts w:ascii="Arial" w:hAnsi="Arial" w:cs="Arial"/>
          <w:noProof/>
          <w:sz w:val="22"/>
          <w:szCs w:val="22"/>
          <w:u w:val="single"/>
        </w:rPr>
        <w:t>were fed w</w:t>
      </w:r>
      <w:r w:rsidR="00E6649C" w:rsidRPr="00D43FD8">
        <w:rPr>
          <w:rFonts w:ascii="Arial" w:hAnsi="Arial" w:cs="Arial"/>
          <w:noProof/>
          <w:sz w:val="22"/>
          <w:szCs w:val="22"/>
          <w:u w:val="single"/>
        </w:rPr>
        <w:t xml:space="preserve">ith fresh media containing DMSO, 4a1, </w:t>
      </w:r>
      <w:r w:rsidR="00AF7A47" w:rsidRPr="00D43FD8">
        <w:rPr>
          <w:rFonts w:ascii="Arial" w:hAnsi="Arial" w:cs="Arial"/>
          <w:noProof/>
          <w:sz w:val="22"/>
          <w:szCs w:val="22"/>
          <w:u w:val="single"/>
        </w:rPr>
        <w:t>KDOAM25</w:t>
      </w:r>
      <w:r w:rsidR="00E6649C" w:rsidRPr="00D43FD8">
        <w:rPr>
          <w:rFonts w:ascii="Arial" w:hAnsi="Arial" w:cs="Arial"/>
          <w:noProof/>
          <w:sz w:val="22"/>
          <w:szCs w:val="22"/>
          <w:u w:val="single"/>
        </w:rPr>
        <w:t xml:space="preserve"> and/or Doxorubicin</w:t>
      </w:r>
      <w:r w:rsidR="00B44995" w:rsidRPr="00D43FD8">
        <w:rPr>
          <w:rFonts w:ascii="Arial" w:hAnsi="Arial" w:cs="Arial"/>
          <w:noProof/>
          <w:sz w:val="22"/>
          <w:szCs w:val="22"/>
          <w:u w:val="single"/>
        </w:rPr>
        <w:t xml:space="preserve"> every other day. After 6</w:t>
      </w:r>
      <w:r w:rsidR="00AF7A47" w:rsidRPr="00D43FD8">
        <w:rPr>
          <w:rFonts w:ascii="Arial" w:hAnsi="Arial" w:cs="Arial"/>
          <w:noProof/>
          <w:sz w:val="22"/>
          <w:szCs w:val="22"/>
          <w:u w:val="single"/>
        </w:rPr>
        <w:t xml:space="preserve"> days, c</w:t>
      </w:r>
      <w:r w:rsidRPr="00D43FD8">
        <w:rPr>
          <w:rFonts w:ascii="Arial" w:hAnsi="Arial" w:cs="Arial"/>
          <w:noProof/>
          <w:sz w:val="22"/>
          <w:szCs w:val="22"/>
          <w:u w:val="single"/>
        </w:rPr>
        <w:t>ell proliferation was assessed using the MTT based Cell Growth Determination Kit (Sigma-Aldrich).</w:t>
      </w:r>
      <w:r w:rsidR="00E6649C" w:rsidRPr="00D43FD8">
        <w:rPr>
          <w:rFonts w:ascii="Arial" w:hAnsi="Arial" w:cs="Arial"/>
          <w:noProof/>
          <w:sz w:val="22"/>
          <w:szCs w:val="22"/>
          <w:u w:val="single"/>
        </w:rPr>
        <w:t xml:space="preserve"> </w:t>
      </w:r>
      <w:r w:rsidR="00ED1541" w:rsidRPr="00D43FD8">
        <w:rPr>
          <w:rFonts w:ascii="Arial" w:hAnsi="Arial"/>
          <w:sz w:val="22"/>
          <w:szCs w:val="22"/>
          <w:u w:val="single"/>
        </w:rPr>
        <w:t xml:space="preserve">Absorbance </w:t>
      </w:r>
      <w:r w:rsidR="00FB6A88" w:rsidRPr="00D43FD8">
        <w:rPr>
          <w:rFonts w:ascii="Arial" w:hAnsi="Arial"/>
          <w:sz w:val="22"/>
          <w:szCs w:val="22"/>
          <w:u w:val="single"/>
        </w:rPr>
        <w:t xml:space="preserve">was measured </w:t>
      </w:r>
      <w:r w:rsidR="00ED1541" w:rsidRPr="00D43FD8">
        <w:rPr>
          <w:rFonts w:ascii="Arial" w:hAnsi="Arial"/>
          <w:sz w:val="22"/>
          <w:szCs w:val="22"/>
          <w:u w:val="single"/>
        </w:rPr>
        <w:t>at 570 nm using</w:t>
      </w:r>
      <w:r w:rsidR="00726F4A" w:rsidRPr="00D43FD8">
        <w:rPr>
          <w:rFonts w:ascii="Arial" w:hAnsi="Arial"/>
          <w:sz w:val="22"/>
          <w:szCs w:val="22"/>
          <w:u w:val="single"/>
        </w:rPr>
        <w:t xml:space="preserve"> a Molecular Devices </w:t>
      </w:r>
      <w:r w:rsidR="00E6649C" w:rsidRPr="00D43FD8">
        <w:rPr>
          <w:rFonts w:ascii="Arial" w:hAnsi="Arial"/>
          <w:sz w:val="22"/>
          <w:szCs w:val="22"/>
          <w:u w:val="single"/>
        </w:rPr>
        <w:t xml:space="preserve">plate reader </w:t>
      </w:r>
      <w:r w:rsidR="004879CA" w:rsidRPr="00D43FD8">
        <w:rPr>
          <w:rFonts w:ascii="Arial" w:hAnsi="Arial"/>
          <w:sz w:val="22"/>
          <w:szCs w:val="22"/>
          <w:u w:val="single"/>
        </w:rPr>
        <w:t xml:space="preserve">(San Jose, CA) </w:t>
      </w:r>
    </w:p>
    <w:p w14:paraId="4FA170A5" w14:textId="77777777" w:rsidR="00FD4495" w:rsidRPr="00D43FD8" w:rsidRDefault="00FD4495" w:rsidP="00FD4495">
      <w:pPr>
        <w:tabs>
          <w:tab w:val="left" w:pos="0"/>
        </w:tabs>
        <w:snapToGrid w:val="0"/>
        <w:spacing w:line="480" w:lineRule="auto"/>
        <w:jc w:val="both"/>
        <w:outlineLvl w:val="0"/>
        <w:rPr>
          <w:rFonts w:ascii="Arial" w:hAnsi="Arial" w:cs="Arial"/>
          <w:noProof/>
          <w:sz w:val="22"/>
          <w:szCs w:val="22"/>
          <w:u w:val="single"/>
        </w:rPr>
      </w:pPr>
    </w:p>
    <w:p w14:paraId="3ECB2DA2" w14:textId="1E8C0050" w:rsidR="008028EC" w:rsidRPr="00C50278" w:rsidRDefault="00FD4495" w:rsidP="00FD4495">
      <w:pPr>
        <w:tabs>
          <w:tab w:val="left" w:pos="0"/>
        </w:tabs>
        <w:snapToGrid w:val="0"/>
        <w:spacing w:line="480" w:lineRule="auto"/>
        <w:jc w:val="both"/>
        <w:outlineLvl w:val="0"/>
        <w:rPr>
          <w:rFonts w:ascii="Arial" w:hAnsi="Arial" w:cs="Arial"/>
          <w:noProof/>
          <w:sz w:val="22"/>
          <w:szCs w:val="22"/>
        </w:rPr>
      </w:pPr>
      <w:r w:rsidRPr="00D43FD8">
        <w:rPr>
          <w:rFonts w:ascii="Arial" w:hAnsi="Arial" w:cs="Arial"/>
          <w:b/>
          <w:noProof/>
          <w:sz w:val="22"/>
          <w:szCs w:val="22"/>
          <w:u w:val="single"/>
        </w:rPr>
        <w:t xml:space="preserve">Lipid Droplets (Nile Red Staining). </w:t>
      </w:r>
      <w:r w:rsidRPr="00D43FD8">
        <w:rPr>
          <w:rFonts w:ascii="Arial" w:hAnsi="Arial" w:cs="Arial"/>
          <w:noProof/>
          <w:sz w:val="22"/>
          <w:szCs w:val="22"/>
          <w:u w:val="single"/>
        </w:rPr>
        <w:t xml:space="preserve">Cells were </w:t>
      </w:r>
      <w:r w:rsidR="002467C8" w:rsidRPr="00D43FD8">
        <w:rPr>
          <w:rFonts w:ascii="Arial" w:hAnsi="Arial" w:cs="Arial"/>
          <w:noProof/>
          <w:sz w:val="22"/>
          <w:szCs w:val="22"/>
          <w:u w:val="single"/>
        </w:rPr>
        <w:t>plated onto the wells of a 24-</w:t>
      </w:r>
      <w:r w:rsidR="009D51C6" w:rsidRPr="00D43FD8">
        <w:rPr>
          <w:rFonts w:ascii="Arial" w:hAnsi="Arial" w:cs="Arial"/>
          <w:noProof/>
          <w:sz w:val="22"/>
          <w:szCs w:val="22"/>
          <w:u w:val="single"/>
        </w:rPr>
        <w:t xml:space="preserve">well plate containing </w:t>
      </w:r>
      <w:r w:rsidR="002467C8" w:rsidRPr="00D43FD8">
        <w:rPr>
          <w:rFonts w:ascii="Arial" w:hAnsi="Arial" w:cs="Arial"/>
          <w:noProof/>
          <w:sz w:val="22"/>
          <w:szCs w:val="22"/>
          <w:u w:val="single"/>
        </w:rPr>
        <w:t xml:space="preserve">coverslips at a density of </w:t>
      </w:r>
      <w:r w:rsidR="009D51C6" w:rsidRPr="00D43FD8">
        <w:rPr>
          <w:rFonts w:ascii="Arial" w:hAnsi="Arial" w:cs="Arial"/>
          <w:noProof/>
          <w:sz w:val="22"/>
          <w:szCs w:val="22"/>
          <w:u w:val="single"/>
        </w:rPr>
        <w:t>3x10</w:t>
      </w:r>
      <w:r w:rsidR="009D51C6" w:rsidRPr="00D43FD8">
        <w:rPr>
          <w:rFonts w:ascii="Arial" w:hAnsi="Arial" w:cs="Arial"/>
          <w:noProof/>
          <w:sz w:val="22"/>
          <w:szCs w:val="22"/>
          <w:u w:val="single"/>
          <w:vertAlign w:val="superscript"/>
        </w:rPr>
        <w:t>4</w:t>
      </w:r>
      <w:r w:rsidR="009D51C6" w:rsidRPr="00D43FD8">
        <w:rPr>
          <w:rFonts w:ascii="Arial" w:hAnsi="Arial" w:cs="Arial"/>
          <w:noProof/>
          <w:sz w:val="22"/>
          <w:szCs w:val="22"/>
          <w:u w:val="single"/>
        </w:rPr>
        <w:t xml:space="preserve"> cells/well. Some cells were infected with control shRNA or HEXIM1 shRNA lentiviruses for 48 hours prior to plating for proliferation assays. Twenty four hours after plating, cells were treated with DMSO or KDOAM25. After 24 hours, cells were  stained with Nile red for lipid droplets (marker of cell differentiation). </w:t>
      </w:r>
      <w:r w:rsidRPr="00C50278">
        <w:rPr>
          <w:rFonts w:ascii="Arial" w:hAnsi="Arial" w:cs="Arial"/>
          <w:noProof/>
          <w:sz w:val="22"/>
          <w:szCs w:val="22"/>
        </w:rPr>
        <w:t>Briefly, the stock solution of Nile red 1 mg/ml in acetone was diluted in PBS (1:1000). The fixed cells (4% paraformaldehyde) were incubated with diluted Nile red for 5 minutes at room temperature, rinsed with PBS and observed for the presence of lipid droplets by confocal microscopy. Images were digitally captured using a Leica microscope (Leica Microsystems Inc, IL, USA). The intensity of Nile red staining and the number stained cells relative to the total number of cells were quantified from five different fields of vision. The product of the two values from KDOAM25-treated cells were normalized to the product of the two values from DMSO treated cells.</w:t>
      </w:r>
    </w:p>
    <w:p w14:paraId="6A4ACDD2" w14:textId="77777777" w:rsidR="00AB4EDC" w:rsidRPr="00C50278" w:rsidRDefault="00AB4EDC" w:rsidP="00FD4495">
      <w:pPr>
        <w:tabs>
          <w:tab w:val="left" w:pos="0"/>
        </w:tabs>
        <w:snapToGrid w:val="0"/>
        <w:spacing w:line="480" w:lineRule="auto"/>
        <w:jc w:val="both"/>
        <w:outlineLvl w:val="0"/>
        <w:rPr>
          <w:rFonts w:ascii="Arial" w:hAnsi="Arial" w:cs="Arial"/>
          <w:noProof/>
          <w:sz w:val="22"/>
          <w:szCs w:val="22"/>
        </w:rPr>
      </w:pPr>
    </w:p>
    <w:p w14:paraId="4420AA39" w14:textId="2E137AEC" w:rsidR="00664347" w:rsidRPr="00C50278" w:rsidRDefault="00AB4EDC" w:rsidP="00664347">
      <w:pPr>
        <w:tabs>
          <w:tab w:val="left" w:pos="0"/>
        </w:tabs>
        <w:snapToGrid w:val="0"/>
        <w:spacing w:line="480" w:lineRule="auto"/>
        <w:jc w:val="both"/>
        <w:outlineLvl w:val="0"/>
        <w:rPr>
          <w:rFonts w:ascii="Arial" w:hAnsi="Arial" w:cs="Arial"/>
          <w:noProof/>
          <w:sz w:val="22"/>
          <w:szCs w:val="22"/>
        </w:rPr>
      </w:pPr>
      <w:r w:rsidRPr="00C50278">
        <w:rPr>
          <w:rFonts w:ascii="Arial" w:hAnsi="Arial" w:cs="Arial"/>
          <w:b/>
          <w:noProof/>
          <w:sz w:val="22"/>
          <w:szCs w:val="22"/>
        </w:rPr>
        <w:t>Chromatin Immunoprecipitation.</w:t>
      </w:r>
      <w:r w:rsidRPr="00C50278">
        <w:rPr>
          <w:rFonts w:ascii="Arial" w:hAnsi="Arial" w:cs="Arial"/>
          <w:i/>
          <w:noProof/>
          <w:sz w:val="22"/>
          <w:szCs w:val="22"/>
        </w:rPr>
        <w:t xml:space="preserve"> </w:t>
      </w:r>
      <w:r w:rsidR="003B14BE" w:rsidRPr="00D43FD8">
        <w:rPr>
          <w:rFonts w:ascii="Arial" w:hAnsi="Arial" w:cs="Arial"/>
          <w:sz w:val="22"/>
          <w:szCs w:val="22"/>
          <w:u w:val="single"/>
        </w:rPr>
        <w:t>Cells were grown in 100-mm dishes</w:t>
      </w:r>
      <w:r w:rsidR="00C77938" w:rsidRPr="00D43FD8">
        <w:rPr>
          <w:rFonts w:ascii="Arial" w:hAnsi="Arial" w:cs="Arial"/>
          <w:sz w:val="22"/>
          <w:szCs w:val="22"/>
          <w:u w:val="single"/>
        </w:rPr>
        <w:t xml:space="preserve">. </w:t>
      </w:r>
      <w:r w:rsidR="00D765B5" w:rsidRPr="00D43FD8">
        <w:rPr>
          <w:rFonts w:ascii="Arial" w:hAnsi="Arial" w:cs="Arial"/>
          <w:noProof/>
          <w:sz w:val="22"/>
          <w:szCs w:val="22"/>
          <w:u w:val="single"/>
        </w:rPr>
        <w:t xml:space="preserve">Some cells were infected with control shRNA or </w:t>
      </w:r>
      <w:r w:rsidR="00ED3B12" w:rsidRPr="00D43FD8">
        <w:rPr>
          <w:rFonts w:ascii="Arial" w:hAnsi="Arial" w:cs="Arial"/>
          <w:noProof/>
          <w:sz w:val="22"/>
          <w:szCs w:val="22"/>
          <w:u w:val="single"/>
        </w:rPr>
        <w:t>KDM5B</w:t>
      </w:r>
      <w:r w:rsidR="00D765B5" w:rsidRPr="00D43FD8">
        <w:rPr>
          <w:rFonts w:ascii="Arial" w:hAnsi="Arial" w:cs="Arial"/>
          <w:noProof/>
          <w:sz w:val="22"/>
          <w:szCs w:val="22"/>
          <w:u w:val="single"/>
        </w:rPr>
        <w:t xml:space="preserve"> shRNA lentiviruses</w:t>
      </w:r>
      <w:r w:rsidR="00C77938" w:rsidRPr="00D43FD8">
        <w:rPr>
          <w:rFonts w:ascii="Arial" w:hAnsi="Arial" w:cs="Arial"/>
          <w:noProof/>
          <w:sz w:val="22"/>
          <w:szCs w:val="22"/>
          <w:u w:val="single"/>
        </w:rPr>
        <w:t xml:space="preserve"> and/or treated with DMSO or KDOAM25 </w:t>
      </w:r>
      <w:r w:rsidR="00D765B5" w:rsidRPr="00D43FD8">
        <w:rPr>
          <w:rFonts w:ascii="Arial" w:hAnsi="Arial" w:cs="Arial"/>
          <w:noProof/>
          <w:sz w:val="22"/>
          <w:szCs w:val="22"/>
          <w:u w:val="single"/>
        </w:rPr>
        <w:t xml:space="preserve">48 hours </w:t>
      </w:r>
      <w:r w:rsidR="00C77938" w:rsidRPr="00D43FD8">
        <w:rPr>
          <w:rFonts w:ascii="Arial" w:hAnsi="Arial" w:cs="Arial"/>
          <w:noProof/>
          <w:sz w:val="22"/>
          <w:szCs w:val="22"/>
          <w:u w:val="single"/>
        </w:rPr>
        <w:t xml:space="preserve">or 2-5 hours  </w:t>
      </w:r>
      <w:r w:rsidR="00D765B5" w:rsidRPr="00D43FD8">
        <w:rPr>
          <w:rFonts w:ascii="Arial" w:hAnsi="Arial" w:cs="Arial"/>
          <w:noProof/>
          <w:sz w:val="22"/>
          <w:szCs w:val="22"/>
          <w:u w:val="single"/>
        </w:rPr>
        <w:t>prior to processing for ChIP assays</w:t>
      </w:r>
      <w:r w:rsidR="00C77938" w:rsidRPr="00D43FD8">
        <w:rPr>
          <w:rFonts w:ascii="Arial" w:hAnsi="Arial" w:cs="Arial"/>
          <w:noProof/>
          <w:sz w:val="22"/>
          <w:szCs w:val="22"/>
          <w:u w:val="single"/>
        </w:rPr>
        <w:t>, respectively .</w:t>
      </w:r>
      <w:r w:rsidR="00D765B5" w:rsidRPr="00D43FD8">
        <w:rPr>
          <w:rFonts w:ascii="Arial" w:hAnsi="Arial" w:cs="Arial"/>
          <w:noProof/>
          <w:sz w:val="22"/>
          <w:szCs w:val="22"/>
          <w:u w:val="single"/>
        </w:rPr>
        <w:t xml:space="preserve"> </w:t>
      </w:r>
      <w:r w:rsidR="00B44995" w:rsidRPr="00D43FD8">
        <w:rPr>
          <w:rFonts w:ascii="Arial" w:hAnsi="Arial" w:cs="Arial"/>
          <w:noProof/>
          <w:sz w:val="22"/>
          <w:szCs w:val="22"/>
          <w:u w:val="single"/>
        </w:rPr>
        <w:t xml:space="preserve">ChIP analyses </w:t>
      </w:r>
      <w:r w:rsidR="00C77938" w:rsidRPr="00D43FD8">
        <w:rPr>
          <w:rFonts w:ascii="Arial" w:hAnsi="Arial" w:cs="Arial"/>
          <w:noProof/>
          <w:sz w:val="22"/>
          <w:szCs w:val="22"/>
          <w:u w:val="single"/>
        </w:rPr>
        <w:t xml:space="preserve"> have been</w:t>
      </w:r>
      <w:r w:rsidR="00B44995" w:rsidRPr="00D43FD8">
        <w:rPr>
          <w:rFonts w:ascii="Arial" w:hAnsi="Arial" w:cs="Arial"/>
          <w:noProof/>
          <w:sz w:val="22"/>
          <w:szCs w:val="22"/>
          <w:u w:val="single"/>
        </w:rPr>
        <w:t xml:space="preserve"> described previously </w:t>
      </w:r>
      <w:r w:rsidR="00B44995" w:rsidRPr="00D43FD8">
        <w:rPr>
          <w:rFonts w:ascii="Arial" w:hAnsi="Arial" w:cs="Arial"/>
          <w:noProof/>
          <w:sz w:val="22"/>
          <w:szCs w:val="22"/>
          <w:u w:val="single"/>
        </w:rPr>
        <w:fldChar w:fldCharType="begin"/>
      </w:r>
      <w:r w:rsidR="00B44995" w:rsidRPr="00D43FD8">
        <w:rPr>
          <w:rFonts w:ascii="Arial" w:hAnsi="Arial" w:cs="Arial"/>
          <w:noProof/>
          <w:sz w:val="22"/>
          <w:szCs w:val="22"/>
          <w:u w:val="single"/>
        </w:rPr>
        <w:instrText xml:space="preserve"> ADDIN EN.CITE &lt;EndNote&gt;&lt;Cite&gt;&lt;Author&gt;Wittmann BM&lt;/Author&gt;&lt;Year&gt;2003&lt;/Year&gt;&lt;RecNum&gt;406&lt;/RecNum&gt;&lt;DisplayText&gt;(6)&lt;/DisplayText&gt;&lt;record&gt;&lt;rec-number&gt;406&lt;/rec-number&gt;&lt;foreign-keys&gt;&lt;key app="EN" db-id="2tfdvrvretfdxye29wspzpaiw5p059expx2a" timestamp="0"&gt;406&lt;/key&gt;&lt;/foreign-keys&gt;&lt;ref-type name="Journal Article"&gt;17&lt;/ref-type&gt;&lt;contributors&gt;&lt;authors&gt;&lt;author&gt;Wittmann BM, &lt;/author&gt;&lt;author&gt;Wang N,  &lt;/author&gt;&lt;author&gt;Montano MM,&lt;/author&gt;&lt;/authors&gt;&lt;/contributors&gt;&lt;titles&gt;&lt;title&gt;Identification of a novel inhibitor of cell growth that is down-regulated by estrogens and decreased in breast tumors.&lt;/title&gt;&lt;secondary-title&gt;Cancer Res.&lt;/secondary-title&gt;&lt;/titles&gt;&lt;periodical&gt;&lt;full-title&gt;Cancer Res.&lt;/full-title&gt;&lt;/periodical&gt;&lt;pages&gt;5151-5158&lt;/pages&gt;&lt;volume&gt;63&lt;/volume&gt;&lt;dates&gt;&lt;year&gt;2003&lt;/year&gt;&lt;/dates&gt;&lt;urls&gt;&lt;/urls&gt;&lt;/record&gt;&lt;/Cite&gt;&lt;/EndNote&gt;</w:instrText>
      </w:r>
      <w:r w:rsidR="00B44995" w:rsidRPr="00D43FD8">
        <w:rPr>
          <w:rFonts w:ascii="Arial" w:hAnsi="Arial" w:cs="Arial"/>
          <w:noProof/>
          <w:sz w:val="22"/>
          <w:szCs w:val="22"/>
          <w:u w:val="single"/>
        </w:rPr>
        <w:fldChar w:fldCharType="separate"/>
      </w:r>
      <w:r w:rsidR="00B44995" w:rsidRPr="00D43FD8">
        <w:rPr>
          <w:rFonts w:ascii="Arial" w:hAnsi="Arial" w:cs="Arial"/>
          <w:noProof/>
          <w:sz w:val="22"/>
          <w:szCs w:val="22"/>
          <w:u w:val="single"/>
        </w:rPr>
        <w:t>(6)</w:t>
      </w:r>
      <w:r w:rsidR="00B44995" w:rsidRPr="00D43FD8">
        <w:rPr>
          <w:rFonts w:ascii="Arial" w:hAnsi="Arial" w:cs="Arial"/>
          <w:noProof/>
          <w:sz w:val="22"/>
          <w:szCs w:val="22"/>
          <w:u w:val="single"/>
        </w:rPr>
        <w:fldChar w:fldCharType="end"/>
      </w:r>
      <w:r w:rsidR="00B44995" w:rsidRPr="00D43FD8">
        <w:rPr>
          <w:rFonts w:ascii="Arial" w:hAnsi="Arial" w:cs="Arial"/>
          <w:noProof/>
          <w:sz w:val="22"/>
          <w:szCs w:val="22"/>
          <w:u w:val="single"/>
        </w:rPr>
        <w:t xml:space="preserve">.  Briefly, </w:t>
      </w:r>
      <w:r w:rsidR="00B44995" w:rsidRPr="00D43FD8">
        <w:rPr>
          <w:rFonts w:ascii="Arial" w:hAnsi="Arial" w:cs="Arial"/>
          <w:sz w:val="22"/>
          <w:szCs w:val="22"/>
          <w:u w:val="single"/>
        </w:rPr>
        <w:t>c</w:t>
      </w:r>
      <w:r w:rsidR="00031548" w:rsidRPr="00D43FD8">
        <w:rPr>
          <w:rFonts w:ascii="Arial" w:hAnsi="Arial" w:cs="Arial"/>
          <w:sz w:val="22"/>
          <w:szCs w:val="22"/>
          <w:u w:val="single"/>
        </w:rPr>
        <w:t>ells</w:t>
      </w:r>
      <w:r w:rsidR="003B14BE" w:rsidRPr="00D43FD8">
        <w:rPr>
          <w:rFonts w:ascii="Arial" w:hAnsi="Arial" w:cs="Arial"/>
          <w:sz w:val="22"/>
          <w:szCs w:val="22"/>
          <w:u w:val="single"/>
        </w:rPr>
        <w:t xml:space="preserve"> were fixed with 1% formaldehyde and lysed in SDS-lysis buffer with protease inhibitors. Lysed cells were</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sonicated using a Branson 450 sonicator with a 3-mm tapered microtip at power setting 3 and 70% duty for 10 pulses/cycle</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and nine cycles (</w:t>
      </w:r>
      <w:r w:rsidR="003B14BE" w:rsidRPr="00D43FD8">
        <w:rPr>
          <w:rFonts w:ascii="Arial" w:hAnsi="Arial" w:cs="Arial"/>
          <w:noProof/>
          <w:sz w:val="22"/>
          <w:szCs w:val="22"/>
          <w:u w:val="single"/>
        </w:rPr>
        <w:drawing>
          <wp:inline distT="0" distB="0" distL="0" distR="0" wp14:anchorId="0BB7C9DE" wp14:editId="24C80990">
            <wp:extent cx="76200" cy="60960"/>
            <wp:effectExtent l="19050" t="0" r="0" b="0"/>
            <wp:docPr id="7"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76200" cy="60960"/>
                    </a:xfrm>
                    <a:prstGeom prst="rect">
                      <a:avLst/>
                    </a:prstGeom>
                    <a:noFill/>
                    <a:ln w="9525">
                      <a:noFill/>
                      <a:miter lim="800000"/>
                      <a:headEnd/>
                      <a:tailEnd/>
                    </a:ln>
                  </pic:spPr>
                </pic:pic>
              </a:graphicData>
            </a:graphic>
          </wp:inline>
        </w:drawing>
      </w:r>
      <w:r w:rsidR="003B14BE" w:rsidRPr="00D43FD8">
        <w:rPr>
          <w:rFonts w:ascii="Arial" w:hAnsi="Arial" w:cs="Arial"/>
          <w:sz w:val="22"/>
          <w:szCs w:val="22"/>
          <w:u w:val="single"/>
        </w:rPr>
        <w:t>5-W output for 8 to 10 seconds). Clarified,</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sonicated chromatin was diluted 10-fold in chromatin immunoprecipitation</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(ChIP) dilution buffer. One milliliter of the diluted chromatin was used for overnight immunoprecipitation with a given antibody.  The antibody-chromatin complexes were pulled down using protein A beads. The beads were subjected to a series of washes as described and the antigen-DNA complexes eluted. The eluates were reverse cross linked overnight at 65</w:t>
      </w:r>
      <w:r w:rsidR="003B14BE" w:rsidRPr="00D43FD8">
        <w:rPr>
          <w:rFonts w:ascii="Arial" w:hAnsi="Arial" w:cs="Arial"/>
          <w:sz w:val="22"/>
          <w:szCs w:val="22"/>
          <w:u w:val="single"/>
          <w:vertAlign w:val="superscript"/>
        </w:rPr>
        <w:t>0</w:t>
      </w:r>
      <w:r w:rsidR="003B14BE" w:rsidRPr="00D43FD8">
        <w:rPr>
          <w:rFonts w:ascii="Arial" w:hAnsi="Arial" w:cs="Arial"/>
          <w:sz w:val="22"/>
          <w:szCs w:val="22"/>
          <w:u w:val="single"/>
        </w:rPr>
        <w:t xml:space="preserve"> C and the DNA was purified by phenol: chloroform extraction. Ethanol precipitated pellets were resuspended in 50 </w:t>
      </w:r>
      <w:r w:rsidR="003B14BE" w:rsidRPr="00D43FD8">
        <w:rPr>
          <w:rFonts w:ascii="Arial" w:hAnsi="Arial" w:cs="Arial"/>
          <w:sz w:val="22"/>
          <w:szCs w:val="22"/>
          <w:u w:val="single"/>
        </w:rPr>
        <w:sym w:font="Symbol" w:char="F06D"/>
      </w:r>
      <w:r w:rsidR="003B14BE" w:rsidRPr="00D43FD8">
        <w:rPr>
          <w:rFonts w:ascii="Arial" w:hAnsi="Arial" w:cs="Arial"/>
          <w:sz w:val="22"/>
          <w:szCs w:val="22"/>
          <w:u w:val="single"/>
        </w:rPr>
        <w:t xml:space="preserve">l of water and 2 to 4 </w:t>
      </w:r>
      <w:r w:rsidR="003B14BE" w:rsidRPr="00D43FD8">
        <w:rPr>
          <w:rFonts w:ascii="Arial" w:hAnsi="Arial" w:cs="Arial"/>
          <w:sz w:val="22"/>
          <w:szCs w:val="22"/>
          <w:u w:val="single"/>
        </w:rPr>
        <w:sym w:font="Symbol" w:char="F06D"/>
      </w:r>
      <w:r w:rsidR="003B14BE" w:rsidRPr="00D43FD8">
        <w:rPr>
          <w:rFonts w:ascii="Arial" w:hAnsi="Arial" w:cs="Arial"/>
          <w:sz w:val="22"/>
          <w:szCs w:val="22"/>
          <w:u w:val="single"/>
        </w:rPr>
        <w:t xml:space="preserve">l of the suspension was used as template for PCR analysis. </w:t>
      </w:r>
      <w:r w:rsidR="00BC3AD8" w:rsidRPr="00D43FD8">
        <w:rPr>
          <w:rFonts w:ascii="Arial" w:hAnsi="Arial" w:cs="Arial"/>
          <w:sz w:val="22"/>
          <w:szCs w:val="22"/>
          <w:u w:val="single"/>
        </w:rPr>
        <w:t>The reaction mix contained 10 mM Tris-HCl, 1.5 mM MgCl</w:t>
      </w:r>
      <w:r w:rsidR="00BC3AD8" w:rsidRPr="00D43FD8">
        <w:rPr>
          <w:rFonts w:ascii="Arial" w:hAnsi="Arial" w:cs="Arial"/>
          <w:sz w:val="22"/>
          <w:szCs w:val="22"/>
          <w:u w:val="single"/>
          <w:vertAlign w:val="subscript"/>
        </w:rPr>
        <w:t>2</w:t>
      </w:r>
      <w:r w:rsidR="00BC3AD8" w:rsidRPr="00D43FD8">
        <w:rPr>
          <w:rFonts w:ascii="Arial" w:hAnsi="Arial" w:cs="Arial"/>
          <w:sz w:val="22"/>
          <w:szCs w:val="22"/>
          <w:u w:val="single"/>
        </w:rPr>
        <w:t xml:space="preserve">, 50 mM KCl, 200 uM dNTP, 1 unit Tag DNA Polymerase for varying cycle numbers using 1 uM primers in a Corning PCR tube (6531) and Biometra Thermocycler. </w:t>
      </w:r>
      <w:r w:rsidR="003B14BE" w:rsidRPr="00D43FD8">
        <w:rPr>
          <w:rFonts w:ascii="Arial" w:hAnsi="Arial" w:cs="Arial"/>
          <w:sz w:val="22"/>
          <w:szCs w:val="22"/>
          <w:u w:val="single"/>
        </w:rPr>
        <w:t>PCR-amplified products</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were run on a 2% agarose gel and visualized by ethidium bromide</w:t>
      </w:r>
      <w:r w:rsidR="003B14BE" w:rsidRPr="00D43FD8">
        <w:rPr>
          <w:rFonts w:ascii="Arial" w:hAnsi="Arial" w:cs="Arial"/>
          <w:sz w:val="22"/>
          <w:szCs w:val="22"/>
          <w:u w:val="single"/>
          <w:vertAlign w:val="superscript"/>
        </w:rPr>
        <w:t xml:space="preserve"> </w:t>
      </w:r>
      <w:r w:rsidR="003B14BE" w:rsidRPr="00D43FD8">
        <w:rPr>
          <w:rFonts w:ascii="Arial" w:hAnsi="Arial" w:cs="Arial"/>
          <w:sz w:val="22"/>
          <w:szCs w:val="22"/>
          <w:u w:val="single"/>
        </w:rPr>
        <w:t xml:space="preserve">staining. The fluorescence was captured </w:t>
      </w:r>
      <w:r w:rsidR="008741E7" w:rsidRPr="00D43FD8">
        <w:rPr>
          <w:rFonts w:ascii="Arial" w:hAnsi="Arial" w:cs="Arial"/>
          <w:sz w:val="22"/>
          <w:szCs w:val="22"/>
          <w:u w:val="single"/>
        </w:rPr>
        <w:t xml:space="preserve">using </w:t>
      </w:r>
      <w:r w:rsidR="00C16C53" w:rsidRPr="00D43FD8">
        <w:rPr>
          <w:rFonts w:ascii="Arial" w:hAnsi="Arial" w:cs="Arial"/>
          <w:sz w:val="22"/>
          <w:szCs w:val="22"/>
          <w:u w:val="single"/>
        </w:rPr>
        <w:t>the</w:t>
      </w:r>
      <w:r w:rsidR="008741E7" w:rsidRPr="00D43FD8">
        <w:rPr>
          <w:rFonts w:ascii="Arial" w:hAnsi="Arial" w:cs="Arial"/>
          <w:sz w:val="22"/>
          <w:szCs w:val="22"/>
          <w:u w:val="single"/>
        </w:rPr>
        <w:t xml:space="preserve"> LI-COR Ody</w:t>
      </w:r>
      <w:r w:rsidR="009F6FF0" w:rsidRPr="00D43FD8">
        <w:rPr>
          <w:rFonts w:ascii="Arial" w:hAnsi="Arial" w:cs="Arial"/>
          <w:sz w:val="22"/>
          <w:szCs w:val="22"/>
          <w:u w:val="single"/>
        </w:rPr>
        <w:t>ssey System, and quantified using the Image J software</w:t>
      </w:r>
      <w:r w:rsidRPr="00D43FD8">
        <w:rPr>
          <w:rFonts w:ascii="Arial" w:hAnsi="Arial" w:cs="Arial"/>
          <w:noProof/>
          <w:sz w:val="22"/>
          <w:szCs w:val="22"/>
          <w:u w:val="single"/>
        </w:rPr>
        <w:t>.</w:t>
      </w:r>
      <w:r w:rsidR="00664347" w:rsidRPr="00C50278">
        <w:rPr>
          <w:rFonts w:ascii="Arial" w:hAnsi="Arial" w:cs="Arial"/>
          <w:noProof/>
          <w:sz w:val="22"/>
          <w:szCs w:val="22"/>
        </w:rPr>
        <w:t xml:space="preserve"> Primers sequences are as follows:</w:t>
      </w:r>
    </w:p>
    <w:p w14:paraId="342F1F6E" w14:textId="77777777" w:rsidR="00664347" w:rsidRPr="00D43FD8" w:rsidRDefault="00664347" w:rsidP="0066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Courier" w:hAnsi="Courier" w:cs="Courier"/>
          <w:sz w:val="22"/>
          <w:szCs w:val="22"/>
        </w:rPr>
      </w:pPr>
      <w:r w:rsidRPr="00C50278">
        <w:rPr>
          <w:rFonts w:ascii="Arial" w:hAnsi="Arial" w:cs="Arial"/>
          <w:noProof/>
          <w:sz w:val="22"/>
          <w:szCs w:val="22"/>
        </w:rPr>
        <w:t xml:space="preserve">hHEX1 -3179 fw: </w:t>
      </w:r>
      <w:r w:rsidRPr="00C50278">
        <w:rPr>
          <w:rFonts w:ascii="Arial" w:hAnsi="Arial" w:cs="Arial"/>
          <w:sz w:val="22"/>
          <w:szCs w:val="22"/>
        </w:rPr>
        <w:t>CTGTGATAAGGCTGGACTGC</w:t>
      </w:r>
    </w:p>
    <w:p w14:paraId="0ED586D2" w14:textId="77777777" w:rsidR="00664347" w:rsidRPr="00D43FD8" w:rsidRDefault="00664347" w:rsidP="0066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Courier" w:hAnsi="Courier" w:cs="Courier"/>
          <w:sz w:val="22"/>
          <w:szCs w:val="22"/>
        </w:rPr>
      </w:pPr>
    </w:p>
    <w:p w14:paraId="30A1E12F" w14:textId="77777777" w:rsidR="00664347" w:rsidRPr="00C50278" w:rsidRDefault="00664347" w:rsidP="00664347">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hHEX1 -2595 rv: GCAACCTTACTGTTAGCTGGG</w:t>
      </w:r>
    </w:p>
    <w:p w14:paraId="4D489912" w14:textId="77777777" w:rsidR="00664347" w:rsidRPr="00C50278" w:rsidRDefault="00664347" w:rsidP="00664347">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hHEX1 -920 fw:GAGGTCTAAGCGATGGAAGGT</w:t>
      </w:r>
    </w:p>
    <w:p w14:paraId="75252EF0" w14:textId="77777777" w:rsidR="00664347" w:rsidRPr="00C50278" w:rsidRDefault="00664347" w:rsidP="00664347">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hHEX1 -389 rv: CGAAGGGGTTAAAACTACCGA</w:t>
      </w:r>
    </w:p>
    <w:p w14:paraId="11FD654B" w14:textId="77777777" w:rsidR="005927EE" w:rsidRDefault="005927EE" w:rsidP="005927EE">
      <w:pPr>
        <w:tabs>
          <w:tab w:val="left" w:pos="0"/>
        </w:tabs>
        <w:snapToGrid w:val="0"/>
        <w:spacing w:line="480" w:lineRule="auto"/>
        <w:jc w:val="both"/>
        <w:outlineLvl w:val="0"/>
        <w:rPr>
          <w:rFonts w:ascii="Arial" w:hAnsi="Arial" w:cs="Arial"/>
          <w:b/>
          <w:noProof/>
          <w:sz w:val="22"/>
          <w:szCs w:val="22"/>
        </w:rPr>
      </w:pPr>
    </w:p>
    <w:p w14:paraId="1B998939" w14:textId="2B4AACEA" w:rsidR="005927EE" w:rsidRPr="00D43FD8" w:rsidRDefault="005927EE" w:rsidP="005927EE">
      <w:pPr>
        <w:tabs>
          <w:tab w:val="left" w:pos="0"/>
        </w:tabs>
        <w:snapToGrid w:val="0"/>
        <w:spacing w:line="480" w:lineRule="auto"/>
        <w:jc w:val="both"/>
        <w:outlineLvl w:val="0"/>
        <w:rPr>
          <w:rFonts w:ascii="Arial" w:hAnsi="Arial" w:cs="Arial"/>
          <w:noProof/>
          <w:sz w:val="22"/>
          <w:szCs w:val="22"/>
          <w:u w:val="single"/>
        </w:rPr>
      </w:pPr>
      <w:r w:rsidRPr="00D43FD8">
        <w:rPr>
          <w:rFonts w:ascii="Arial" w:hAnsi="Arial" w:cs="Arial"/>
          <w:b/>
          <w:noProof/>
          <w:sz w:val="22"/>
          <w:szCs w:val="22"/>
          <w:u w:val="single"/>
        </w:rPr>
        <w:t>RT-PCR.</w:t>
      </w:r>
      <w:r w:rsidR="00031548" w:rsidRPr="00D43FD8">
        <w:rPr>
          <w:rFonts w:ascii="Arial" w:hAnsi="Arial" w:cs="Arial"/>
          <w:i/>
          <w:noProof/>
          <w:sz w:val="22"/>
          <w:szCs w:val="22"/>
          <w:u w:val="single"/>
        </w:rPr>
        <w:t xml:space="preserve"> </w:t>
      </w:r>
      <w:r w:rsidR="00031548" w:rsidRPr="00D43FD8">
        <w:rPr>
          <w:rFonts w:ascii="Arial" w:hAnsi="Arial" w:cs="Arial"/>
          <w:noProof/>
          <w:sz w:val="22"/>
          <w:szCs w:val="22"/>
          <w:u w:val="single"/>
        </w:rPr>
        <w:t>Cells  were</w:t>
      </w:r>
      <w:r w:rsidR="00B44995" w:rsidRPr="00D43FD8">
        <w:rPr>
          <w:rFonts w:ascii="Arial" w:hAnsi="Arial" w:cs="Arial"/>
          <w:noProof/>
          <w:sz w:val="22"/>
          <w:szCs w:val="22"/>
          <w:u w:val="single"/>
        </w:rPr>
        <w:t xml:space="preserve"> grown in </w:t>
      </w:r>
      <w:r w:rsidR="00031548" w:rsidRPr="00D43FD8">
        <w:rPr>
          <w:rFonts w:ascii="Arial" w:hAnsi="Arial" w:cs="Arial"/>
          <w:noProof/>
          <w:sz w:val="22"/>
          <w:szCs w:val="22"/>
          <w:u w:val="single"/>
        </w:rPr>
        <w:t>6-well plates. Four hours after treatment with DMSO or KDOAM24, cells were harvested and t</w:t>
      </w:r>
      <w:r w:rsidRPr="00D43FD8">
        <w:rPr>
          <w:rFonts w:ascii="Arial" w:hAnsi="Arial" w:cs="Arial"/>
          <w:noProof/>
          <w:sz w:val="22"/>
          <w:szCs w:val="22"/>
          <w:u w:val="single"/>
        </w:rPr>
        <w:t xml:space="preserve">otal mRNAs were extracted using TRIzol® reagent (Invitrogen) according to the manufacturer’s protocol. mRNAs were reverse transcribed using the M-MLV Reverse Transcriptase kit (Invitrogen) following the recommended protocol. </w:t>
      </w:r>
      <w:r w:rsidRPr="00D43FD8">
        <w:rPr>
          <w:rFonts w:ascii="Arial" w:hAnsi="Arial" w:cs="Arial"/>
          <w:sz w:val="22"/>
          <w:szCs w:val="22"/>
          <w:u w:val="single"/>
        </w:rPr>
        <w:t>One micro liter of the cDNA was PCR-amplified in reaction mix containing 10 mM Tris-HCl, 1.5 mM MgCl</w:t>
      </w:r>
      <w:r w:rsidRPr="00D43FD8">
        <w:rPr>
          <w:rFonts w:ascii="Arial" w:hAnsi="Arial" w:cs="Arial"/>
          <w:sz w:val="22"/>
          <w:szCs w:val="22"/>
          <w:u w:val="single"/>
          <w:vertAlign w:val="subscript"/>
        </w:rPr>
        <w:t>2</w:t>
      </w:r>
      <w:r w:rsidRPr="00D43FD8">
        <w:rPr>
          <w:rFonts w:ascii="Arial" w:hAnsi="Arial" w:cs="Arial"/>
          <w:sz w:val="22"/>
          <w:szCs w:val="22"/>
          <w:u w:val="single"/>
        </w:rPr>
        <w:t>, 50 mM KCl, 200 uM dNTP, 1 unit Tag DNA Polymerase for varying cycle numbers using 1 uM primers (listed below) in a Corning PCR tube (6531) and Biometra Thermocycler. The amplified products</w:t>
      </w:r>
      <w:r w:rsidRPr="00D43FD8">
        <w:rPr>
          <w:rFonts w:ascii="Arial" w:hAnsi="Arial" w:cs="Arial"/>
          <w:sz w:val="22"/>
          <w:szCs w:val="22"/>
          <w:u w:val="single"/>
          <w:vertAlign w:val="superscript"/>
        </w:rPr>
        <w:t xml:space="preserve"> </w:t>
      </w:r>
      <w:r w:rsidRPr="00D43FD8">
        <w:rPr>
          <w:rFonts w:ascii="Arial" w:hAnsi="Arial" w:cs="Arial"/>
          <w:sz w:val="22"/>
          <w:szCs w:val="22"/>
          <w:u w:val="single"/>
        </w:rPr>
        <w:t>were run on a 2% agarose gel and visualized by ethidium bromide</w:t>
      </w:r>
      <w:r w:rsidRPr="00D43FD8">
        <w:rPr>
          <w:rFonts w:ascii="Arial" w:hAnsi="Arial" w:cs="Arial"/>
          <w:sz w:val="22"/>
          <w:szCs w:val="22"/>
          <w:u w:val="single"/>
          <w:vertAlign w:val="superscript"/>
        </w:rPr>
        <w:t xml:space="preserve"> </w:t>
      </w:r>
      <w:r w:rsidRPr="00D43FD8">
        <w:rPr>
          <w:rFonts w:ascii="Arial" w:hAnsi="Arial" w:cs="Arial"/>
          <w:sz w:val="22"/>
          <w:szCs w:val="22"/>
          <w:u w:val="single"/>
        </w:rPr>
        <w:t xml:space="preserve">staining. Fluorescence was captured </w:t>
      </w:r>
      <w:r w:rsidRPr="00D43FD8">
        <w:rPr>
          <w:rFonts w:ascii="Arial" w:hAnsi="Arial" w:cs="Arial"/>
          <w:noProof/>
          <w:sz w:val="22"/>
          <w:szCs w:val="22"/>
          <w:u w:val="single"/>
        </w:rPr>
        <w:t xml:space="preserve">using </w:t>
      </w:r>
      <w:r w:rsidRPr="00D43FD8">
        <w:rPr>
          <w:rFonts w:ascii="Arial" w:hAnsi="Arial" w:cs="Arial"/>
          <w:sz w:val="22"/>
          <w:szCs w:val="22"/>
          <w:u w:val="single"/>
        </w:rPr>
        <w:t>the LI-COR Odyssey System, and quantified using the Image J software</w:t>
      </w:r>
      <w:r w:rsidRPr="00D43FD8">
        <w:rPr>
          <w:rFonts w:ascii="Arial" w:hAnsi="Arial" w:cs="Arial"/>
          <w:noProof/>
          <w:sz w:val="22"/>
          <w:szCs w:val="22"/>
          <w:u w:val="single"/>
        </w:rPr>
        <w:t>.</w:t>
      </w:r>
      <w:r w:rsidRPr="00D43FD8">
        <w:rPr>
          <w:rFonts w:ascii="Arial" w:hAnsi="Arial" w:cs="Arial"/>
          <w:sz w:val="22"/>
          <w:szCs w:val="22"/>
          <w:u w:val="single"/>
        </w:rPr>
        <w:t xml:space="preserve"> Signals in each case were normalized to their respective </w:t>
      </w:r>
      <w:r w:rsidRPr="00D43FD8">
        <w:rPr>
          <w:rFonts w:ascii="Arial" w:hAnsi="Arial" w:cs="Arial"/>
          <w:i/>
          <w:sz w:val="22"/>
          <w:szCs w:val="22"/>
          <w:u w:val="single"/>
        </w:rPr>
        <w:t>GAPDH</w:t>
      </w:r>
      <w:r w:rsidRPr="00D43FD8">
        <w:rPr>
          <w:rFonts w:ascii="Arial" w:hAnsi="Arial" w:cs="Arial"/>
          <w:sz w:val="22"/>
          <w:szCs w:val="22"/>
          <w:u w:val="single"/>
        </w:rPr>
        <w:t xml:space="preserve"> values to calculate the relative expression levels. </w:t>
      </w:r>
      <w:r w:rsidRPr="00D43FD8">
        <w:rPr>
          <w:rFonts w:ascii="Arial" w:hAnsi="Arial" w:cs="Arial"/>
          <w:noProof/>
          <w:sz w:val="22"/>
          <w:szCs w:val="22"/>
          <w:u w:val="single"/>
        </w:rPr>
        <w:t>Primer sequences are as follows:</w:t>
      </w:r>
    </w:p>
    <w:p w14:paraId="6C321829" w14:textId="77777777" w:rsidR="005927EE" w:rsidRPr="00C50278" w:rsidRDefault="005927EE" w:rsidP="005927EE">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hHEX1 fw: ATGGCCGAGCCATTCTTGTCAG</w:t>
      </w:r>
    </w:p>
    <w:p w14:paraId="58D5DD2C" w14:textId="77777777" w:rsidR="005927EE" w:rsidRPr="00C50278" w:rsidRDefault="005927EE" w:rsidP="005927EE">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hHEX1 rv: GTACGGTTTCCAATGCCGCTT</w:t>
      </w:r>
    </w:p>
    <w:p w14:paraId="1F92B9A0" w14:textId="77777777" w:rsidR="005927EE" w:rsidRPr="00C50278" w:rsidRDefault="005927EE" w:rsidP="005927EE">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hGAPDH fw: GTCATCATCTCTGCCCCCTCTGCT</w:t>
      </w:r>
    </w:p>
    <w:p w14:paraId="52C6D2D8" w14:textId="5AE80464" w:rsidR="00AB4EDC" w:rsidRPr="00C50278" w:rsidRDefault="005927EE" w:rsidP="005927EE">
      <w:pPr>
        <w:tabs>
          <w:tab w:val="left" w:pos="0"/>
        </w:tabs>
        <w:snapToGrid w:val="0"/>
        <w:spacing w:line="480" w:lineRule="auto"/>
        <w:jc w:val="both"/>
        <w:outlineLvl w:val="0"/>
        <w:rPr>
          <w:rFonts w:ascii="Arial" w:hAnsi="Arial" w:cs="Arial"/>
          <w:noProof/>
          <w:sz w:val="22"/>
          <w:szCs w:val="22"/>
        </w:rPr>
      </w:pPr>
      <w:r w:rsidRPr="00C50278">
        <w:rPr>
          <w:rFonts w:ascii="Arial" w:hAnsi="Arial" w:cs="Arial"/>
          <w:noProof/>
          <w:sz w:val="22"/>
          <w:szCs w:val="22"/>
        </w:rPr>
        <w:t>hGAPDH rv:</w:t>
      </w:r>
      <w:r w:rsidRPr="00CB6328">
        <w:rPr>
          <w:rFonts w:ascii="Lucida Sans Unicode" w:eastAsia="Times" w:hAnsi="Lucida Sans Unicode" w:cs="Lucida Sans Unicode"/>
          <w:color w:val="312A2A"/>
          <w:sz w:val="22"/>
          <w:szCs w:val="22"/>
        </w:rPr>
        <w:t xml:space="preserve"> </w:t>
      </w:r>
      <w:r w:rsidRPr="00C50278">
        <w:rPr>
          <w:rFonts w:ascii="Arial" w:hAnsi="Arial" w:cs="Arial"/>
          <w:noProof/>
          <w:sz w:val="22"/>
          <w:szCs w:val="22"/>
        </w:rPr>
        <w:t>CTTCTTGATGTCATCATATTTG</w:t>
      </w:r>
    </w:p>
    <w:p w14:paraId="509E46A1" w14:textId="77777777" w:rsidR="006D4484" w:rsidRPr="00D43FD8" w:rsidRDefault="006D4484">
      <w:pPr>
        <w:rPr>
          <w:sz w:val="22"/>
          <w:szCs w:val="22"/>
        </w:rPr>
      </w:pPr>
    </w:p>
    <w:p w14:paraId="279190D6" w14:textId="5F5E6942" w:rsidR="00664347" w:rsidRPr="00D43FD8" w:rsidRDefault="009538F7" w:rsidP="00664347">
      <w:pPr>
        <w:tabs>
          <w:tab w:val="left" w:pos="0"/>
        </w:tabs>
        <w:snapToGrid w:val="0"/>
        <w:spacing w:line="480" w:lineRule="auto"/>
        <w:jc w:val="both"/>
        <w:outlineLvl w:val="0"/>
        <w:rPr>
          <w:rFonts w:ascii="Arial" w:hAnsi="Arial" w:cs="Arial"/>
          <w:noProof/>
          <w:sz w:val="22"/>
          <w:szCs w:val="22"/>
          <w:u w:val="single"/>
        </w:rPr>
      </w:pPr>
      <w:r w:rsidRPr="00D43FD8">
        <w:rPr>
          <w:rFonts w:ascii="Arial" w:hAnsi="Arial" w:cs="Arial"/>
          <w:b/>
          <w:iCs/>
          <w:noProof/>
          <w:sz w:val="22"/>
          <w:szCs w:val="22"/>
          <w:u w:val="single"/>
        </w:rPr>
        <w:t>Western Blotting.</w:t>
      </w:r>
      <w:r w:rsidRPr="00D43FD8">
        <w:rPr>
          <w:rFonts w:ascii="Arial" w:hAnsi="Arial" w:cs="Arial"/>
          <w:noProof/>
          <w:sz w:val="22"/>
          <w:szCs w:val="22"/>
          <w:u w:val="single"/>
        </w:rPr>
        <w:t xml:space="preserve"> </w:t>
      </w:r>
      <w:r w:rsidR="00B44995" w:rsidRPr="00D43FD8">
        <w:rPr>
          <w:rFonts w:ascii="Arial" w:hAnsi="Arial" w:cs="Arial"/>
          <w:i/>
          <w:noProof/>
          <w:sz w:val="22"/>
          <w:szCs w:val="22"/>
          <w:u w:val="single"/>
        </w:rPr>
        <w:t xml:space="preserve"> </w:t>
      </w:r>
      <w:r w:rsidR="00B44995" w:rsidRPr="00D43FD8">
        <w:rPr>
          <w:rFonts w:ascii="Arial" w:hAnsi="Arial" w:cs="Arial"/>
          <w:noProof/>
          <w:sz w:val="22"/>
          <w:szCs w:val="22"/>
          <w:u w:val="single"/>
        </w:rPr>
        <w:t xml:space="preserve">Cells  were grown in 6-well plates. Ten hours after treatment with DMSO or KDOAM25, cells were harvested and processed for </w:t>
      </w:r>
      <w:r w:rsidRPr="00D43FD8">
        <w:rPr>
          <w:rFonts w:ascii="Arial" w:hAnsi="Arial" w:cs="Arial"/>
          <w:noProof/>
          <w:sz w:val="22"/>
          <w:szCs w:val="22"/>
          <w:u w:val="single"/>
        </w:rPr>
        <w:t xml:space="preserve">Western blotting as described previously </w:t>
      </w:r>
      <w:r w:rsidRPr="00D43FD8">
        <w:rPr>
          <w:rFonts w:ascii="Arial" w:hAnsi="Arial" w:cs="Arial"/>
          <w:noProof/>
          <w:sz w:val="22"/>
          <w:szCs w:val="22"/>
          <w:u w:val="single"/>
        </w:rPr>
        <w:fldChar w:fldCharType="begin"/>
      </w:r>
      <w:r w:rsidRPr="00D43FD8">
        <w:rPr>
          <w:rFonts w:ascii="Arial" w:hAnsi="Arial" w:cs="Arial"/>
          <w:noProof/>
          <w:sz w:val="22"/>
          <w:szCs w:val="22"/>
          <w:u w:val="single"/>
        </w:rPr>
        <w:instrText xml:space="preserve"> ADDIN EN.CITE &lt;EndNote&gt;&lt;Cite&gt;&lt;Author&gt;Ogba N&lt;/Author&gt;&lt;Year&gt;2008&lt;/Year&gt;&lt;RecNum&gt;658&lt;/RecNum&gt;&lt;DisplayText&gt;(13)&lt;/DisplayText&gt;&lt;record&gt;&lt;rec-number&gt;658&lt;/rec-number&gt;&lt;foreign-keys&gt;&lt;key app="EN" db-id="2tfdvrvretfdxye29wspzpaiw5p059expx2a" timestamp="0"&gt;658&lt;/key&gt;&lt;/foreign-keys&gt;&lt;ref-type name="Journal Article"&gt;17&lt;/ref-type&gt;&lt;contributors&gt;&lt;authors&gt;&lt;author&gt;Ogba N,&lt;/author&gt;&lt;author&gt;Chaplin L, &lt;/author&gt;&lt;author&gt;Doughman YQ,&lt;/author&gt;&lt;author&gt;Fujinaga K,&lt;/author&gt;&lt;author&gt;Montano MM,&lt;/author&gt;&lt;/authors&gt;&lt;/contributors&gt;&lt;titles&gt;&lt;title&gt;HEXIM1 regulates E2/ERα-mediated expression of Cyclin D1 in mammary cells via modulation of P-TEFb&lt;/title&gt;&lt;secondary-title&gt;Cancer Research&lt;/secondary-title&gt;&lt;/titles&gt;&lt;periodical&gt;&lt;full-title&gt;Cancer Research&lt;/full-title&gt;&lt;/periodical&gt;&lt;pages&gt;7015-7024&lt;/pages&gt;&lt;volume&gt;68&lt;/volume&gt;&lt;dates&gt;&lt;year&gt;2008&lt;/year&gt;&lt;/dates&gt;&lt;urls&gt;&lt;/urls&gt;&lt;/record&gt;&lt;/Cite&gt;&lt;/EndNote&gt;</w:instrText>
      </w:r>
      <w:r w:rsidRPr="00D43FD8">
        <w:rPr>
          <w:rFonts w:ascii="Arial" w:hAnsi="Arial" w:cs="Arial"/>
          <w:noProof/>
          <w:sz w:val="22"/>
          <w:szCs w:val="22"/>
          <w:u w:val="single"/>
        </w:rPr>
        <w:fldChar w:fldCharType="separate"/>
      </w:r>
      <w:r w:rsidRPr="00D43FD8">
        <w:rPr>
          <w:rFonts w:ascii="Arial" w:hAnsi="Arial" w:cs="Arial"/>
          <w:noProof/>
          <w:sz w:val="22"/>
          <w:szCs w:val="22"/>
          <w:u w:val="single"/>
        </w:rPr>
        <w:t>(13)</w:t>
      </w:r>
      <w:r w:rsidRPr="00D43FD8">
        <w:rPr>
          <w:rFonts w:ascii="Arial" w:hAnsi="Arial" w:cs="Arial"/>
          <w:noProof/>
          <w:sz w:val="22"/>
          <w:szCs w:val="22"/>
          <w:u w:val="single"/>
        </w:rPr>
        <w:fldChar w:fldCharType="end"/>
      </w:r>
      <w:r w:rsidRPr="00D43FD8">
        <w:rPr>
          <w:rFonts w:ascii="Arial" w:hAnsi="Arial" w:cs="Arial"/>
          <w:noProof/>
          <w:sz w:val="22"/>
          <w:szCs w:val="22"/>
          <w:u w:val="single"/>
        </w:rPr>
        <w:t xml:space="preserve">. </w:t>
      </w:r>
      <w:r w:rsidR="003B14BE" w:rsidRPr="00D43FD8">
        <w:rPr>
          <w:rFonts w:ascii="Arial" w:hAnsi="Arial" w:cs="Arial"/>
          <w:noProof/>
          <w:sz w:val="22"/>
          <w:szCs w:val="22"/>
          <w:u w:val="single"/>
        </w:rPr>
        <w:t>Whole cell lysates were prepared using mammalian protein extraction reagent</w:t>
      </w:r>
      <w:r w:rsidR="005927EE" w:rsidRPr="00D43FD8">
        <w:rPr>
          <w:rFonts w:ascii="Arial" w:hAnsi="Arial" w:cs="Arial"/>
          <w:noProof/>
          <w:sz w:val="22"/>
          <w:szCs w:val="22"/>
          <w:u w:val="single"/>
        </w:rPr>
        <w:t xml:space="preserve"> (M-PER)</w:t>
      </w:r>
      <w:r w:rsidR="003B14BE" w:rsidRPr="00D43FD8">
        <w:rPr>
          <w:rFonts w:ascii="Arial" w:hAnsi="Arial" w:cs="Arial"/>
          <w:noProof/>
          <w:sz w:val="22"/>
          <w:szCs w:val="22"/>
          <w:u w:val="single"/>
        </w:rPr>
        <w:t xml:space="preserve"> from </w:t>
      </w:r>
      <w:r w:rsidR="005927EE" w:rsidRPr="00D43FD8">
        <w:rPr>
          <w:rFonts w:ascii="Arial" w:hAnsi="Arial" w:cs="Arial"/>
          <w:noProof/>
          <w:sz w:val="22"/>
          <w:szCs w:val="22"/>
          <w:u w:val="single"/>
        </w:rPr>
        <w:t>Thermo Scientific</w:t>
      </w:r>
      <w:r w:rsidR="003B14BE" w:rsidRPr="00D43FD8">
        <w:rPr>
          <w:rFonts w:ascii="Arial" w:hAnsi="Arial" w:cs="Arial"/>
          <w:noProof/>
          <w:sz w:val="22"/>
          <w:szCs w:val="22"/>
          <w:u w:val="single"/>
        </w:rPr>
        <w:t xml:space="preserve">. Fifty </w:t>
      </w:r>
      <w:r w:rsidR="003D43A2" w:rsidRPr="00D43FD8">
        <w:rPr>
          <w:rFonts w:ascii="Symbol" w:hAnsi="Symbol" w:cs="Arial"/>
          <w:noProof/>
          <w:sz w:val="22"/>
          <w:szCs w:val="22"/>
          <w:u w:val="single"/>
        </w:rPr>
        <w:t></w:t>
      </w:r>
      <w:r w:rsidR="003D43A2" w:rsidRPr="00D43FD8">
        <w:rPr>
          <w:rFonts w:ascii="Arial" w:hAnsi="Arial" w:cs="Arial"/>
          <w:noProof/>
          <w:sz w:val="22"/>
          <w:szCs w:val="22"/>
          <w:u w:val="single"/>
        </w:rPr>
        <w:t>g</w:t>
      </w:r>
      <w:r w:rsidR="003B14BE" w:rsidRPr="00D43FD8">
        <w:rPr>
          <w:rFonts w:ascii="Arial" w:hAnsi="Arial" w:cs="Arial"/>
          <w:noProof/>
          <w:sz w:val="22"/>
          <w:szCs w:val="22"/>
          <w:u w:val="single"/>
        </w:rPr>
        <w:t xml:space="preserve"> of the total protein extract was separated on a </w:t>
      </w:r>
      <w:r w:rsidR="005927EE" w:rsidRPr="00D43FD8">
        <w:rPr>
          <w:rFonts w:ascii="Arial" w:hAnsi="Arial" w:cs="Arial"/>
          <w:noProof/>
          <w:sz w:val="22"/>
          <w:szCs w:val="22"/>
          <w:u w:val="single"/>
        </w:rPr>
        <w:t>8-10</w:t>
      </w:r>
      <w:r w:rsidR="003B14BE" w:rsidRPr="00D43FD8">
        <w:rPr>
          <w:rFonts w:ascii="Arial" w:hAnsi="Arial" w:cs="Arial"/>
          <w:noProof/>
          <w:sz w:val="22"/>
          <w:szCs w:val="22"/>
          <w:u w:val="single"/>
        </w:rPr>
        <w:t>% SDS-polyacrylamide gel and electrophoretically transferred onto nitrocellulose membrane (Pall Corporation, Pensacola, FL). Membranes were blocked with 5% BSA and probed with the indicated primary antibodies overnight.</w:t>
      </w:r>
      <w:r w:rsidR="00F94D84" w:rsidRPr="00D43FD8">
        <w:rPr>
          <w:rFonts w:ascii="Arial" w:hAnsi="Arial" w:cs="Arial"/>
          <w:noProof/>
          <w:sz w:val="22"/>
          <w:szCs w:val="22"/>
          <w:u w:val="single"/>
        </w:rPr>
        <w:t xml:space="preserve"> The housekeeping gene,</w:t>
      </w:r>
      <w:r w:rsidR="003B14BE" w:rsidRPr="00D43FD8">
        <w:rPr>
          <w:rFonts w:ascii="Arial" w:hAnsi="Arial" w:cs="Arial"/>
          <w:noProof/>
          <w:sz w:val="22"/>
          <w:szCs w:val="22"/>
          <w:u w:val="single"/>
        </w:rPr>
        <w:t xml:space="preserve"> </w:t>
      </w:r>
      <w:r w:rsidR="00F94D84" w:rsidRPr="00D43FD8">
        <w:rPr>
          <w:rFonts w:ascii="Arial" w:hAnsi="Arial" w:cs="Arial"/>
          <w:noProof/>
          <w:sz w:val="22"/>
          <w:szCs w:val="22"/>
          <w:u w:val="single"/>
        </w:rPr>
        <w:t>glyceraldehyde-3-phosphate dehydrogenase (</w:t>
      </w:r>
      <w:r w:rsidR="00C16C53" w:rsidRPr="00D43FD8">
        <w:rPr>
          <w:rFonts w:ascii="Arial" w:hAnsi="Arial" w:cs="Arial"/>
          <w:noProof/>
          <w:sz w:val="22"/>
          <w:szCs w:val="22"/>
          <w:u w:val="single"/>
        </w:rPr>
        <w:t>GA</w:t>
      </w:r>
      <w:r w:rsidR="00F94D84" w:rsidRPr="00D43FD8">
        <w:rPr>
          <w:rFonts w:ascii="Arial" w:hAnsi="Arial" w:cs="Arial"/>
          <w:noProof/>
          <w:sz w:val="22"/>
          <w:szCs w:val="22"/>
          <w:u w:val="single"/>
        </w:rPr>
        <w:t>PDH), was used as a loading control</w:t>
      </w:r>
      <w:r w:rsidR="00C16C53" w:rsidRPr="00D43FD8">
        <w:rPr>
          <w:rFonts w:ascii="Arial" w:hAnsi="Arial" w:cs="Arial"/>
          <w:noProof/>
          <w:sz w:val="22"/>
          <w:szCs w:val="22"/>
          <w:u w:val="single"/>
        </w:rPr>
        <w:t xml:space="preserve">. </w:t>
      </w:r>
      <w:r w:rsidR="003B14BE" w:rsidRPr="00D43FD8">
        <w:rPr>
          <w:rFonts w:ascii="Arial" w:hAnsi="Arial" w:cs="Arial"/>
          <w:noProof/>
          <w:sz w:val="22"/>
          <w:szCs w:val="22"/>
          <w:u w:val="single"/>
        </w:rPr>
        <w:t xml:space="preserve">The membranes were probed with HRP-conjugated anti-rabbit IgG or anti-mouse IgG secondary antibodies (1:5000). </w:t>
      </w:r>
      <w:r w:rsidRPr="00D43FD8">
        <w:rPr>
          <w:rFonts w:ascii="Arial" w:hAnsi="Arial" w:cs="Arial"/>
          <w:noProof/>
          <w:sz w:val="22"/>
          <w:szCs w:val="22"/>
          <w:u w:val="single"/>
        </w:rPr>
        <w:t xml:space="preserve">Signals were detected using the ECL Western Blotting Analysis System (GE Healthcare) or SuperSignal West </w:t>
      </w:r>
      <w:r w:rsidR="001A0413" w:rsidRPr="00D43FD8">
        <w:rPr>
          <w:rFonts w:ascii="Arial" w:hAnsi="Arial" w:cs="Arial"/>
          <w:noProof/>
          <w:sz w:val="22"/>
          <w:szCs w:val="22"/>
          <w:u w:val="single"/>
        </w:rPr>
        <w:t xml:space="preserve">Femto </w:t>
      </w:r>
      <w:r w:rsidRPr="00D43FD8">
        <w:rPr>
          <w:rFonts w:ascii="Arial" w:hAnsi="Arial" w:cs="Arial"/>
          <w:noProof/>
          <w:sz w:val="22"/>
          <w:szCs w:val="22"/>
          <w:u w:val="single"/>
        </w:rPr>
        <w:t>Chemiluminescent Substrate kit (Thermo Fisher Scientific).</w:t>
      </w:r>
      <w:r w:rsidR="006B2910" w:rsidRPr="00D43FD8">
        <w:rPr>
          <w:rFonts w:ascii="Arial" w:hAnsi="Arial" w:cs="Arial"/>
          <w:noProof/>
          <w:sz w:val="22"/>
          <w:szCs w:val="22"/>
          <w:u w:val="single"/>
        </w:rPr>
        <w:t xml:space="preserve"> Signals were visualized </w:t>
      </w:r>
      <w:r w:rsidR="00C16C53" w:rsidRPr="00D43FD8">
        <w:rPr>
          <w:rFonts w:ascii="Arial" w:hAnsi="Arial" w:cs="Arial"/>
          <w:noProof/>
          <w:sz w:val="22"/>
          <w:szCs w:val="22"/>
          <w:u w:val="single"/>
        </w:rPr>
        <w:t xml:space="preserve">using </w:t>
      </w:r>
      <w:r w:rsidR="00C16C53" w:rsidRPr="00D43FD8">
        <w:rPr>
          <w:rFonts w:ascii="Arial" w:hAnsi="Arial" w:cs="Arial"/>
          <w:sz w:val="22"/>
          <w:szCs w:val="22"/>
          <w:u w:val="single"/>
        </w:rPr>
        <w:t>the LI-COR Odyssey System, and quantified using the Image J software</w:t>
      </w:r>
      <w:r w:rsidR="00C16C53" w:rsidRPr="00D43FD8">
        <w:rPr>
          <w:rFonts w:ascii="Arial" w:hAnsi="Arial" w:cs="Arial"/>
          <w:noProof/>
          <w:sz w:val="22"/>
          <w:szCs w:val="22"/>
          <w:u w:val="single"/>
        </w:rPr>
        <w:t>.</w:t>
      </w:r>
      <w:r w:rsidR="00F94D84" w:rsidRPr="00D43FD8">
        <w:rPr>
          <w:rFonts w:ascii="Arial" w:hAnsi="Arial" w:cs="Arial"/>
          <w:sz w:val="22"/>
          <w:szCs w:val="22"/>
          <w:u w:val="single"/>
        </w:rPr>
        <w:t xml:space="preserve"> Signals in each case were normalized to their respective GAPDH values to calculate the relative expression levels.</w:t>
      </w:r>
    </w:p>
    <w:p w14:paraId="6FEA3159" w14:textId="77777777" w:rsidR="00436CA9" w:rsidRPr="00C50278" w:rsidRDefault="00436CA9" w:rsidP="00664347">
      <w:pPr>
        <w:tabs>
          <w:tab w:val="left" w:pos="0"/>
        </w:tabs>
        <w:snapToGrid w:val="0"/>
        <w:spacing w:line="480" w:lineRule="auto"/>
        <w:jc w:val="both"/>
        <w:outlineLvl w:val="0"/>
        <w:rPr>
          <w:rFonts w:ascii="Arial" w:hAnsi="Arial" w:cs="Arial"/>
          <w:noProof/>
          <w:sz w:val="22"/>
          <w:szCs w:val="22"/>
        </w:rPr>
      </w:pPr>
    </w:p>
    <w:p w14:paraId="06741AC6" w14:textId="0A434577" w:rsidR="00436CA9" w:rsidRPr="00D43FD8" w:rsidRDefault="0027079F" w:rsidP="00664347">
      <w:pPr>
        <w:tabs>
          <w:tab w:val="left" w:pos="0"/>
        </w:tabs>
        <w:snapToGrid w:val="0"/>
        <w:spacing w:line="480" w:lineRule="auto"/>
        <w:jc w:val="both"/>
        <w:outlineLvl w:val="0"/>
        <w:rPr>
          <w:rFonts w:ascii="Arial" w:hAnsi="Arial" w:cs="Arial"/>
          <w:noProof/>
          <w:sz w:val="22"/>
          <w:szCs w:val="22"/>
          <w:u w:val="single"/>
        </w:rPr>
      </w:pPr>
      <w:r w:rsidRPr="00D43FD8">
        <w:rPr>
          <w:rFonts w:ascii="Arial" w:hAnsi="Arial" w:cs="Arial"/>
          <w:b/>
          <w:sz w:val="22"/>
          <w:szCs w:val="22"/>
          <w:u w:val="single"/>
        </w:rPr>
        <w:t xml:space="preserve"> Kaplan–</w:t>
      </w:r>
      <w:r w:rsidR="00466884" w:rsidRPr="00D43FD8">
        <w:rPr>
          <w:rFonts w:ascii="Arial" w:hAnsi="Arial" w:cs="Arial"/>
          <w:b/>
          <w:sz w:val="22"/>
          <w:szCs w:val="22"/>
          <w:u w:val="single"/>
        </w:rPr>
        <w:t xml:space="preserve">Meier (KM) </w:t>
      </w:r>
      <w:r w:rsidRPr="00D43FD8">
        <w:rPr>
          <w:rFonts w:ascii="Arial" w:hAnsi="Arial" w:cs="Arial"/>
          <w:b/>
          <w:sz w:val="22"/>
          <w:szCs w:val="22"/>
          <w:u w:val="single"/>
        </w:rPr>
        <w:t>analyses.</w:t>
      </w:r>
      <w:r w:rsidR="00466884" w:rsidRPr="00D43FD8">
        <w:rPr>
          <w:rFonts w:ascii="Arial" w:hAnsi="Arial" w:cs="Arial"/>
          <w:sz w:val="22"/>
          <w:szCs w:val="22"/>
          <w:u w:val="single"/>
        </w:rPr>
        <w:t xml:space="preserve"> </w:t>
      </w:r>
      <w:r w:rsidR="003D43A2" w:rsidRPr="00D43FD8">
        <w:rPr>
          <w:rFonts w:ascii="Arial" w:hAnsi="Arial" w:cs="Arial"/>
          <w:sz w:val="22"/>
          <w:szCs w:val="22"/>
          <w:u w:val="single"/>
        </w:rPr>
        <w:t>The Kaplan-Meier plotter (</w:t>
      </w:r>
      <w:hyperlink r:id="rId5" w:history="1">
        <w:r w:rsidR="003D43A2" w:rsidRPr="009005A0">
          <w:rPr>
            <w:rStyle w:val="Hyperlink"/>
            <w:rFonts w:ascii="Arial" w:hAnsi="Arial" w:cs="Arial"/>
            <w:sz w:val="22"/>
            <w:szCs w:val="22"/>
          </w:rPr>
          <w:t>http://kmplot.com/analysis/)</w:t>
        </w:r>
      </w:hyperlink>
      <w:r w:rsidR="003D43A2" w:rsidRPr="00D43FD8">
        <w:rPr>
          <w:rFonts w:ascii="Arial" w:hAnsi="Arial" w:cs="Arial"/>
          <w:sz w:val="22"/>
          <w:szCs w:val="22"/>
          <w:u w:val="single"/>
        </w:rPr>
        <w:t xml:space="preserve"> </w:t>
      </w:r>
      <w:r w:rsidR="00F94D84" w:rsidRPr="00D43FD8">
        <w:rPr>
          <w:rFonts w:ascii="Arial" w:hAnsi="Arial" w:cs="Arial"/>
          <w:sz w:val="22"/>
          <w:szCs w:val="22"/>
          <w:u w:val="single"/>
        </w:rPr>
        <w:t xml:space="preserve">or </w:t>
      </w:r>
      <w:r w:rsidR="00F94D84" w:rsidRPr="00D43FD8">
        <w:rPr>
          <w:rFonts w:ascii="Arial" w:hAnsi="Arial" w:cs="Arial"/>
          <w:noProof/>
          <w:sz w:val="22"/>
          <w:szCs w:val="22"/>
          <w:u w:val="single"/>
        </w:rPr>
        <w:t>Breast Cancer Gene-Expression Miner Version 4 (</w:t>
      </w:r>
      <w:r w:rsidR="003D43A2" w:rsidRPr="00D43FD8">
        <w:rPr>
          <w:rFonts w:ascii="Arial" w:hAnsi="Arial" w:cs="Arial"/>
          <w:noProof/>
          <w:sz w:val="22"/>
          <w:szCs w:val="22"/>
          <w:u w:val="single"/>
        </w:rPr>
        <w:t>http://bcgenex.centregauducheau.fr/BC-GEM/GEM-Accueil.php?js=1</w:t>
      </w:r>
      <w:r w:rsidR="00F94D84" w:rsidRPr="00D43FD8">
        <w:rPr>
          <w:rFonts w:ascii="Arial" w:hAnsi="Arial" w:cs="Arial"/>
          <w:noProof/>
          <w:sz w:val="22"/>
          <w:szCs w:val="22"/>
          <w:u w:val="single"/>
        </w:rPr>
        <w:t>) were</w:t>
      </w:r>
      <w:r w:rsidR="00436CA9" w:rsidRPr="00D43FD8">
        <w:rPr>
          <w:rFonts w:ascii="Arial" w:hAnsi="Arial" w:cs="Arial"/>
          <w:sz w:val="22"/>
          <w:szCs w:val="22"/>
          <w:u w:val="single"/>
        </w:rPr>
        <w:t xml:space="preserve"> used to </w:t>
      </w:r>
      <w:r w:rsidR="00334F33" w:rsidRPr="00D43FD8">
        <w:rPr>
          <w:rFonts w:ascii="Arial" w:hAnsi="Arial" w:cs="Arial"/>
          <w:sz w:val="22"/>
          <w:szCs w:val="22"/>
          <w:u w:val="single"/>
        </w:rPr>
        <w:t xml:space="preserve">correlate </w:t>
      </w:r>
      <w:r w:rsidR="00436CA9" w:rsidRPr="00D43FD8">
        <w:rPr>
          <w:rFonts w:ascii="Arial" w:hAnsi="Arial" w:cs="Arial"/>
          <w:sz w:val="22"/>
          <w:szCs w:val="22"/>
          <w:u w:val="single"/>
        </w:rPr>
        <w:t xml:space="preserve">mRNA levels of </w:t>
      </w:r>
      <w:r w:rsidR="00436CA9" w:rsidRPr="00D43FD8">
        <w:rPr>
          <w:rFonts w:ascii="Arial" w:hAnsi="Arial" w:cs="Arial"/>
          <w:i/>
          <w:iCs/>
          <w:sz w:val="22"/>
          <w:szCs w:val="22"/>
          <w:u w:val="single"/>
        </w:rPr>
        <w:t>HEXIM1</w:t>
      </w:r>
      <w:r w:rsidR="00334F33" w:rsidRPr="00D43FD8">
        <w:rPr>
          <w:rFonts w:ascii="Arial" w:hAnsi="Arial" w:cs="Arial"/>
          <w:sz w:val="22"/>
          <w:szCs w:val="22"/>
          <w:u w:val="single"/>
        </w:rPr>
        <w:t xml:space="preserve"> or</w:t>
      </w:r>
      <w:r w:rsidR="00F94D84" w:rsidRPr="00D43FD8">
        <w:rPr>
          <w:rFonts w:ascii="Arial" w:hAnsi="Arial" w:cs="Arial"/>
          <w:sz w:val="22"/>
          <w:szCs w:val="22"/>
          <w:u w:val="single"/>
        </w:rPr>
        <w:t xml:space="preserve"> </w:t>
      </w:r>
      <w:r w:rsidR="00F94D84" w:rsidRPr="00D43FD8">
        <w:rPr>
          <w:rFonts w:ascii="Arial" w:hAnsi="Arial" w:cs="Arial"/>
          <w:i/>
          <w:sz w:val="22"/>
          <w:szCs w:val="22"/>
          <w:u w:val="single"/>
        </w:rPr>
        <w:t>KDM5B</w:t>
      </w:r>
      <w:r w:rsidR="00436CA9" w:rsidRPr="00D43FD8">
        <w:rPr>
          <w:rFonts w:ascii="Arial" w:hAnsi="Arial" w:cs="Arial"/>
          <w:sz w:val="22"/>
          <w:szCs w:val="22"/>
          <w:u w:val="single"/>
        </w:rPr>
        <w:t xml:space="preserve"> to patient outcome</w:t>
      </w:r>
      <w:r w:rsidR="00334F33" w:rsidRPr="00D43FD8">
        <w:rPr>
          <w:rFonts w:ascii="Arial" w:hAnsi="Arial" w:cs="Arial"/>
          <w:sz w:val="22"/>
          <w:szCs w:val="22"/>
          <w:u w:val="single"/>
        </w:rPr>
        <w:t xml:space="preserve"> </w:t>
      </w:r>
      <w:r w:rsidR="003D43A2" w:rsidRPr="00D43FD8">
        <w:rPr>
          <w:rFonts w:ascii="Arial" w:hAnsi="Arial" w:cs="Arial"/>
          <w:sz w:val="22"/>
          <w:szCs w:val="22"/>
          <w:u w:val="single"/>
        </w:rPr>
        <w:t>in breast</w:t>
      </w:r>
      <w:r w:rsidR="00334F33" w:rsidRPr="00D43FD8">
        <w:rPr>
          <w:rFonts w:ascii="Arial" w:hAnsi="Arial" w:cs="Arial"/>
          <w:sz w:val="22"/>
          <w:szCs w:val="22"/>
          <w:u w:val="single"/>
        </w:rPr>
        <w:t xml:space="preserve"> tumor datasets. For relapse</w:t>
      </w:r>
      <w:r w:rsidR="00436CA9" w:rsidRPr="00D43FD8">
        <w:rPr>
          <w:rFonts w:ascii="Arial" w:hAnsi="Arial" w:cs="Arial"/>
          <w:sz w:val="22"/>
          <w:szCs w:val="22"/>
          <w:u w:val="single"/>
        </w:rPr>
        <w:t>-free survival (PFS) analysis, all results were used for auto select best cutoff and exclude biased arrays</w:t>
      </w:r>
    </w:p>
    <w:p w14:paraId="1C25A226" w14:textId="77777777" w:rsidR="00273D14" w:rsidRPr="00D43FD8" w:rsidRDefault="00273D14" w:rsidP="00273D14">
      <w:pPr>
        <w:spacing w:line="480" w:lineRule="auto"/>
        <w:rPr>
          <w:rFonts w:ascii="Arial" w:hAnsi="Arial"/>
          <w:sz w:val="22"/>
          <w:szCs w:val="22"/>
          <w:u w:val="single"/>
        </w:rPr>
      </w:pPr>
    </w:p>
    <w:p w14:paraId="5ED56688" w14:textId="70E13447" w:rsidR="00273D14" w:rsidRPr="00D43FD8" w:rsidRDefault="00273D14" w:rsidP="00D43FD8">
      <w:pPr>
        <w:widowControl w:val="0"/>
        <w:autoSpaceDE w:val="0"/>
        <w:autoSpaceDN w:val="0"/>
        <w:adjustRightInd w:val="0"/>
        <w:spacing w:line="480" w:lineRule="auto"/>
        <w:jc w:val="both"/>
        <w:rPr>
          <w:rFonts w:ascii="Arial" w:hAnsi="Arial"/>
          <w:sz w:val="22"/>
          <w:szCs w:val="22"/>
          <w:u w:val="single"/>
        </w:rPr>
      </w:pPr>
      <w:r w:rsidRPr="00D43FD8">
        <w:rPr>
          <w:rFonts w:ascii="Arial" w:hAnsi="Arial"/>
          <w:b/>
          <w:sz w:val="22"/>
          <w:szCs w:val="22"/>
          <w:u w:val="single"/>
        </w:rPr>
        <w:t xml:space="preserve">Mouse models. </w:t>
      </w:r>
      <w:r w:rsidRPr="00D43FD8">
        <w:rPr>
          <w:rFonts w:ascii="Arial" w:hAnsi="Arial"/>
          <w:sz w:val="22"/>
          <w:szCs w:val="22"/>
          <w:u w:val="single"/>
        </w:rPr>
        <w:t xml:space="preserve">All mice in this study were generated using FVB mouse strain. In order to examine the effects of </w:t>
      </w:r>
      <w:r w:rsidR="006B2F69" w:rsidRPr="00D43FD8">
        <w:rPr>
          <w:rFonts w:ascii="Arial" w:hAnsi="Arial"/>
          <w:sz w:val="22"/>
          <w:szCs w:val="22"/>
          <w:u w:val="single"/>
        </w:rPr>
        <w:t>KDOAM25</w:t>
      </w:r>
      <w:r w:rsidRPr="00D43FD8">
        <w:rPr>
          <w:rFonts w:ascii="Arial" w:hAnsi="Arial"/>
          <w:sz w:val="22"/>
          <w:szCs w:val="22"/>
          <w:u w:val="single"/>
        </w:rPr>
        <w:t xml:space="preserve"> on tumorigenesis and metastasis</w:t>
      </w:r>
      <w:r w:rsidR="00EB69F1" w:rsidRPr="00D43FD8">
        <w:rPr>
          <w:rFonts w:ascii="Arial" w:hAnsi="Arial"/>
          <w:sz w:val="22"/>
          <w:szCs w:val="22"/>
          <w:u w:val="single"/>
        </w:rPr>
        <w:t>,</w:t>
      </w:r>
      <w:r w:rsidR="00374517" w:rsidRPr="00D43FD8">
        <w:rPr>
          <w:rFonts w:ascii="Arial" w:hAnsi="Arial"/>
          <w:sz w:val="22"/>
          <w:szCs w:val="22"/>
          <w:u w:val="single"/>
        </w:rPr>
        <w:t xml:space="preserve"> we utilized the</w:t>
      </w:r>
      <w:r w:rsidRPr="00D43FD8">
        <w:rPr>
          <w:rFonts w:ascii="Arial" w:hAnsi="Arial"/>
          <w:sz w:val="22"/>
          <w:szCs w:val="22"/>
          <w:u w:val="single"/>
        </w:rPr>
        <w:t xml:space="preserve"> PyMT mice. The PyMT transgene was detected using the primers: PyMT fwd:</w:t>
      </w:r>
      <w:r w:rsidRPr="00D43FD8">
        <w:rPr>
          <w:rFonts w:ascii="Arial" w:hAnsi="Arial" w:cs="Times"/>
          <w:caps/>
          <w:sz w:val="22"/>
          <w:szCs w:val="22"/>
          <w:u w:val="single"/>
        </w:rPr>
        <w:t xml:space="preserve"> gga AgC AAg TAC TTC ACA Agg g</w:t>
      </w:r>
      <w:r w:rsidRPr="00D43FD8">
        <w:rPr>
          <w:rFonts w:ascii="Arial" w:hAnsi="Arial"/>
          <w:sz w:val="22"/>
          <w:szCs w:val="22"/>
          <w:u w:val="single"/>
        </w:rPr>
        <w:t>, PYMT rev:</w:t>
      </w:r>
      <w:r w:rsidRPr="00D43FD8">
        <w:rPr>
          <w:rFonts w:ascii="Arial" w:hAnsi="Arial" w:cs="Times"/>
          <w:caps/>
          <w:sz w:val="22"/>
          <w:szCs w:val="22"/>
          <w:u w:val="single"/>
        </w:rPr>
        <w:t xml:space="preserve"> ggA AAg TCA CTA ggA gCA ggg.</w:t>
      </w:r>
      <w:r w:rsidRPr="00D43FD8">
        <w:rPr>
          <w:rFonts w:ascii="Arial" w:hAnsi="Arial"/>
          <w:sz w:val="22"/>
          <w:szCs w:val="22"/>
          <w:u w:val="single"/>
        </w:rPr>
        <w:t xml:space="preserve"> </w:t>
      </w:r>
      <w:r w:rsidR="00183554" w:rsidRPr="00D43FD8">
        <w:rPr>
          <w:rFonts w:ascii="Arial" w:hAnsi="Arial"/>
          <w:sz w:val="22"/>
          <w:szCs w:val="22"/>
          <w:u w:val="single"/>
        </w:rPr>
        <w:t>Tumor latency was determined as the first day a tumor was palpated</w:t>
      </w:r>
      <w:r w:rsidR="00D616FD" w:rsidRPr="00D43FD8">
        <w:rPr>
          <w:rFonts w:ascii="Arial" w:hAnsi="Arial"/>
          <w:sz w:val="22"/>
          <w:szCs w:val="22"/>
          <w:u w:val="single"/>
        </w:rPr>
        <w:t>, typically around 8 weeks of age</w:t>
      </w:r>
      <w:r w:rsidR="00183554" w:rsidRPr="00D43FD8">
        <w:rPr>
          <w:rFonts w:ascii="Arial" w:hAnsi="Arial"/>
          <w:sz w:val="22"/>
          <w:szCs w:val="22"/>
          <w:u w:val="single"/>
        </w:rPr>
        <w:t xml:space="preserve">. </w:t>
      </w:r>
      <w:r w:rsidR="00374517" w:rsidRPr="00D43FD8">
        <w:rPr>
          <w:rFonts w:ascii="Arial" w:hAnsi="Arial"/>
          <w:sz w:val="22"/>
          <w:szCs w:val="22"/>
          <w:u w:val="single"/>
        </w:rPr>
        <w:t>Fifty ul of PLGA or PLGA-KDOAM25</w:t>
      </w:r>
      <w:r w:rsidRPr="00D43FD8">
        <w:rPr>
          <w:rFonts w:ascii="Arial" w:hAnsi="Arial"/>
          <w:sz w:val="22"/>
          <w:szCs w:val="22"/>
          <w:u w:val="single"/>
        </w:rPr>
        <w:t xml:space="preserve"> were </w:t>
      </w:r>
      <w:r w:rsidR="00D616FD" w:rsidRPr="00D43FD8">
        <w:rPr>
          <w:rFonts w:ascii="Arial" w:hAnsi="Arial"/>
          <w:sz w:val="22"/>
          <w:szCs w:val="22"/>
          <w:u w:val="single"/>
        </w:rPr>
        <w:t xml:space="preserve">then </w:t>
      </w:r>
      <w:r w:rsidRPr="00D43FD8">
        <w:rPr>
          <w:rFonts w:ascii="Arial" w:hAnsi="Arial"/>
          <w:sz w:val="22"/>
          <w:szCs w:val="22"/>
          <w:u w:val="single"/>
        </w:rPr>
        <w:t>injected into the left thoracic mammary glands of PyMT mice, every other we</w:t>
      </w:r>
      <w:r w:rsidR="00D616FD" w:rsidRPr="00D43FD8">
        <w:rPr>
          <w:rFonts w:ascii="Arial" w:hAnsi="Arial"/>
          <w:sz w:val="22"/>
          <w:szCs w:val="22"/>
          <w:u w:val="single"/>
        </w:rPr>
        <w:t xml:space="preserve">ek. </w:t>
      </w:r>
      <w:r w:rsidR="00334F33" w:rsidRPr="00D43FD8">
        <w:rPr>
          <w:rFonts w:ascii="Arial" w:hAnsi="Arial"/>
          <w:sz w:val="22"/>
          <w:szCs w:val="22"/>
          <w:u w:val="single"/>
        </w:rPr>
        <w:t xml:space="preserve">Control PLGA-treated and </w:t>
      </w:r>
      <w:r w:rsidR="00EB69F1" w:rsidRPr="00D43FD8">
        <w:rPr>
          <w:rFonts w:ascii="Arial" w:hAnsi="Arial" w:cs="Arial"/>
          <w:sz w:val="22"/>
          <w:szCs w:val="22"/>
          <w:u w:val="single"/>
        </w:rPr>
        <w:t>PLGA-KDOAM25-treated PyMT mice</w:t>
      </w:r>
      <w:r w:rsidR="00334F33" w:rsidRPr="00D43FD8">
        <w:rPr>
          <w:rFonts w:ascii="Arial" w:hAnsi="Arial" w:cs="Arial"/>
          <w:sz w:val="22"/>
          <w:szCs w:val="22"/>
          <w:u w:val="single"/>
        </w:rPr>
        <w:t xml:space="preserve"> were from the same litter.</w:t>
      </w:r>
      <w:r w:rsidR="00334F33" w:rsidRPr="00D43FD8">
        <w:rPr>
          <w:rFonts w:ascii="Arial" w:hAnsi="Arial"/>
          <w:sz w:val="22"/>
          <w:szCs w:val="22"/>
          <w:u w:val="single"/>
        </w:rPr>
        <w:t xml:space="preserve"> </w:t>
      </w:r>
      <w:r w:rsidR="00BC3AD8" w:rsidRPr="00D43FD8">
        <w:rPr>
          <w:rFonts w:ascii="Arial" w:hAnsi="Arial"/>
          <w:sz w:val="22"/>
          <w:szCs w:val="22"/>
          <w:u w:val="single"/>
        </w:rPr>
        <w:t xml:space="preserve">Tumor volume and body weights were assessed weekly. </w:t>
      </w:r>
      <w:r w:rsidRPr="00D43FD8">
        <w:rPr>
          <w:rFonts w:ascii="Arial" w:hAnsi="Arial"/>
          <w:sz w:val="22"/>
          <w:szCs w:val="22"/>
          <w:u w:val="single"/>
        </w:rPr>
        <w:t>To allow for detection of metastasis to the lung,</w:t>
      </w:r>
      <w:r w:rsidRPr="00D43FD8">
        <w:rPr>
          <w:rFonts w:ascii="Arial" w:hAnsi="Arial"/>
          <w:b/>
          <w:sz w:val="22"/>
          <w:szCs w:val="22"/>
          <w:u w:val="single"/>
        </w:rPr>
        <w:t xml:space="preserve"> </w:t>
      </w:r>
      <w:r w:rsidRPr="00D43FD8">
        <w:rPr>
          <w:rFonts w:ascii="Arial" w:hAnsi="Arial"/>
          <w:sz w:val="22"/>
          <w:szCs w:val="22"/>
          <w:u w:val="single"/>
        </w:rPr>
        <w:t xml:space="preserve">PyMT mice that </w:t>
      </w:r>
      <w:r w:rsidR="00374517" w:rsidRPr="00D43FD8">
        <w:rPr>
          <w:rFonts w:ascii="Arial" w:hAnsi="Arial"/>
          <w:sz w:val="22"/>
          <w:szCs w:val="22"/>
          <w:u w:val="single"/>
        </w:rPr>
        <w:t>were treated with PLGA or PLGA-KDOAM25</w:t>
      </w:r>
      <w:r w:rsidRPr="00D43FD8">
        <w:rPr>
          <w:rFonts w:ascii="Arial" w:hAnsi="Arial"/>
          <w:sz w:val="22"/>
          <w:szCs w:val="22"/>
          <w:u w:val="single"/>
        </w:rPr>
        <w:t xml:space="preserve"> were</w:t>
      </w:r>
      <w:r w:rsidR="00D616FD" w:rsidRPr="00D43FD8">
        <w:rPr>
          <w:rFonts w:ascii="Arial" w:hAnsi="Arial"/>
          <w:sz w:val="22"/>
          <w:szCs w:val="22"/>
          <w:u w:val="single"/>
        </w:rPr>
        <w:t xml:space="preserve"> sacrificed at 15 weeks of age. </w:t>
      </w:r>
      <w:r w:rsidR="00BF3FFA" w:rsidRPr="00D43FD8">
        <w:rPr>
          <w:rFonts w:ascii="Arial" w:hAnsi="Arial"/>
          <w:sz w:val="22"/>
          <w:szCs w:val="22"/>
          <w:u w:val="single"/>
        </w:rPr>
        <w:t>The left thoracic mammary tumors were collected and divided into 2 parts for western blots or paraffin sections.  Lungs were also collected and processed as described below to assess metastasis</w:t>
      </w:r>
      <w:r w:rsidR="00334F33" w:rsidRPr="00D43FD8">
        <w:rPr>
          <w:rFonts w:ascii="Arial" w:hAnsi="Arial"/>
          <w:sz w:val="22"/>
          <w:szCs w:val="22"/>
          <w:u w:val="single"/>
        </w:rPr>
        <w:t>.</w:t>
      </w:r>
      <w:r w:rsidR="00140FFC" w:rsidRPr="00D43FD8">
        <w:rPr>
          <w:rFonts w:ascii="Arial" w:eastAsia="SimSun" w:hAnsi="Arial" w:cs="Arial"/>
          <w:sz w:val="17"/>
          <w:szCs w:val="17"/>
          <w:u w:val="single"/>
        </w:rPr>
        <w:t xml:space="preserve"> </w:t>
      </w:r>
      <w:r w:rsidR="00C205DD" w:rsidRPr="00D43FD8">
        <w:rPr>
          <w:rFonts w:ascii="Arial" w:eastAsia="SimSun" w:hAnsi="Arial" w:cs="Arial"/>
          <w:sz w:val="17"/>
          <w:szCs w:val="17"/>
          <w:u w:val="single"/>
        </w:rPr>
        <w:t xml:space="preserve"> </w:t>
      </w:r>
      <w:r w:rsidR="00140FFC" w:rsidRPr="00D43FD8">
        <w:rPr>
          <w:rFonts w:ascii="Arial" w:hAnsi="Arial"/>
          <w:sz w:val="22"/>
          <w:szCs w:val="22"/>
          <w:u w:val="single"/>
        </w:rPr>
        <w:t xml:space="preserve">Blood </w:t>
      </w:r>
      <w:r w:rsidR="00C205DD" w:rsidRPr="00D43FD8">
        <w:rPr>
          <w:rFonts w:ascii="Arial" w:hAnsi="Arial"/>
          <w:sz w:val="22"/>
          <w:szCs w:val="22"/>
          <w:u w:val="single"/>
        </w:rPr>
        <w:t xml:space="preserve">were collected to assess blood </w:t>
      </w:r>
      <w:r w:rsidR="00140FFC" w:rsidRPr="00D43FD8">
        <w:rPr>
          <w:rFonts w:ascii="Arial" w:hAnsi="Arial"/>
          <w:sz w:val="22"/>
          <w:szCs w:val="22"/>
          <w:u w:val="single"/>
        </w:rPr>
        <w:t>cell levels using the HEMAVET 950FS</w:t>
      </w:r>
      <w:r w:rsidR="00BF3FFA" w:rsidRPr="00D43FD8">
        <w:rPr>
          <w:rFonts w:ascii="Arial" w:hAnsi="Arial"/>
          <w:sz w:val="22"/>
          <w:szCs w:val="22"/>
          <w:u w:val="single"/>
        </w:rPr>
        <w:t>.</w:t>
      </w:r>
    </w:p>
    <w:p w14:paraId="3BCB56A8" w14:textId="77777777" w:rsidR="00273D14" w:rsidRPr="00D43FD8" w:rsidRDefault="00273D14">
      <w:pPr>
        <w:tabs>
          <w:tab w:val="left" w:pos="0"/>
        </w:tabs>
        <w:snapToGrid w:val="0"/>
        <w:spacing w:line="480" w:lineRule="auto"/>
        <w:jc w:val="both"/>
        <w:outlineLvl w:val="0"/>
        <w:rPr>
          <w:rFonts w:ascii="Arial" w:hAnsi="Arial"/>
          <w:b/>
          <w:sz w:val="22"/>
          <w:szCs w:val="22"/>
          <w:u w:val="single"/>
        </w:rPr>
      </w:pPr>
    </w:p>
    <w:p w14:paraId="3CDD5A17" w14:textId="420B8417" w:rsidR="00C62B22" w:rsidRPr="00D43FD8" w:rsidRDefault="00273D14" w:rsidP="00D43FD8">
      <w:pPr>
        <w:spacing w:line="480" w:lineRule="auto"/>
        <w:jc w:val="both"/>
        <w:rPr>
          <w:rFonts w:ascii="Arial" w:hAnsi="Arial" w:cs="Arial"/>
          <w:sz w:val="22"/>
          <w:szCs w:val="22"/>
          <w:u w:val="single"/>
          <w:lang w:bidi="th-TH"/>
        </w:rPr>
      </w:pPr>
      <w:r w:rsidRPr="00D43FD8">
        <w:rPr>
          <w:rFonts w:ascii="Arial" w:hAnsi="Arial"/>
          <w:b/>
          <w:sz w:val="22"/>
          <w:szCs w:val="22"/>
          <w:u w:val="single"/>
        </w:rPr>
        <w:t>Immunohistochemistry.</w:t>
      </w:r>
      <w:r w:rsidR="00C62B22" w:rsidRPr="00D43FD8">
        <w:rPr>
          <w:rFonts w:ascii="Arial" w:hAnsi="Arial"/>
          <w:b/>
          <w:sz w:val="22"/>
          <w:szCs w:val="22"/>
          <w:u w:val="single"/>
        </w:rPr>
        <w:t xml:space="preserve"> </w:t>
      </w:r>
      <w:r w:rsidR="006740C3" w:rsidRPr="00D43FD8">
        <w:rPr>
          <w:rFonts w:ascii="Arial" w:hAnsi="Arial"/>
          <w:sz w:val="22"/>
          <w:szCs w:val="22"/>
          <w:u w:val="single"/>
        </w:rPr>
        <w:t>Mice lungs were fixed in 10% formalin</w:t>
      </w:r>
      <w:r w:rsidR="00A66771" w:rsidRPr="00D43FD8">
        <w:rPr>
          <w:rFonts w:ascii="Arial" w:hAnsi="Arial"/>
          <w:sz w:val="22"/>
          <w:szCs w:val="22"/>
          <w:u w:val="single"/>
        </w:rPr>
        <w:t xml:space="preserve">, </w:t>
      </w:r>
      <w:r w:rsidR="006740C3" w:rsidRPr="00D43FD8">
        <w:rPr>
          <w:rFonts w:ascii="Arial" w:hAnsi="Arial"/>
          <w:sz w:val="22"/>
          <w:szCs w:val="22"/>
          <w:u w:val="single"/>
        </w:rPr>
        <w:t>e</w:t>
      </w:r>
      <w:r w:rsidR="00C62B22" w:rsidRPr="00D43FD8">
        <w:rPr>
          <w:rFonts w:ascii="Arial" w:hAnsi="Arial"/>
          <w:sz w:val="22"/>
          <w:szCs w:val="22"/>
          <w:u w:val="single"/>
        </w:rPr>
        <w:t xml:space="preserve">mbedded </w:t>
      </w:r>
      <w:r w:rsidR="00A66771" w:rsidRPr="00D43FD8">
        <w:rPr>
          <w:rFonts w:ascii="Arial" w:hAnsi="Arial"/>
          <w:sz w:val="22"/>
          <w:szCs w:val="22"/>
          <w:u w:val="single"/>
        </w:rPr>
        <w:t xml:space="preserve">in paraffin, and </w:t>
      </w:r>
      <w:r w:rsidR="00C62B22" w:rsidRPr="00D43FD8">
        <w:rPr>
          <w:rFonts w:ascii="Arial" w:hAnsi="Arial"/>
          <w:sz w:val="22"/>
          <w:szCs w:val="22"/>
          <w:u w:val="single"/>
        </w:rPr>
        <w:t xml:space="preserve">sectioned (10 </w:t>
      </w:r>
      <w:r w:rsidR="00C62B22" w:rsidRPr="00D43FD8">
        <w:rPr>
          <w:rFonts w:ascii="Arial" w:hAnsi="Arial"/>
          <w:sz w:val="22"/>
          <w:szCs w:val="22"/>
          <w:u w:val="single"/>
        </w:rPr>
        <w:sym w:font="Symbol" w:char="F06D"/>
      </w:r>
      <w:r w:rsidR="00C62B22" w:rsidRPr="00D43FD8">
        <w:rPr>
          <w:rFonts w:ascii="Arial" w:hAnsi="Arial"/>
          <w:sz w:val="22"/>
          <w:szCs w:val="22"/>
          <w:u w:val="single"/>
        </w:rPr>
        <w:t>m) for immunohistochemistry experiments</w:t>
      </w:r>
      <w:r w:rsidR="006740C3" w:rsidRPr="00D43FD8">
        <w:rPr>
          <w:rFonts w:ascii="Arial" w:hAnsi="Arial"/>
          <w:sz w:val="22"/>
          <w:szCs w:val="22"/>
          <w:u w:val="single"/>
        </w:rPr>
        <w:t xml:space="preserve">. H&amp;E-stained </w:t>
      </w:r>
      <w:r w:rsidR="00C62B22" w:rsidRPr="00D43FD8">
        <w:rPr>
          <w:rFonts w:ascii="Arial" w:hAnsi="Arial"/>
          <w:sz w:val="22"/>
          <w:szCs w:val="22"/>
          <w:u w:val="single"/>
        </w:rPr>
        <w:t xml:space="preserve">lungs were quantified using Metamorph offline program version 7.6 </w:t>
      </w:r>
      <w:r w:rsidR="00C62B22" w:rsidRPr="00D43FD8">
        <w:rPr>
          <w:rFonts w:ascii="Arial" w:hAnsi="Arial" w:cs="Arial"/>
          <w:sz w:val="22"/>
          <w:szCs w:val="22"/>
          <w:u w:val="single"/>
          <w:lang w:bidi="th-TH"/>
        </w:rPr>
        <w:t>(MDS analytical technologies)</w:t>
      </w:r>
      <w:r w:rsidR="00C62B22" w:rsidRPr="00D43FD8">
        <w:rPr>
          <w:rFonts w:ascii="Arial" w:hAnsi="Arial"/>
          <w:sz w:val="22"/>
          <w:szCs w:val="22"/>
          <w:u w:val="single"/>
        </w:rPr>
        <w:t xml:space="preserve">. </w:t>
      </w:r>
      <w:r w:rsidR="00C62B22" w:rsidRPr="00D43FD8">
        <w:rPr>
          <w:rFonts w:ascii="Arial" w:hAnsi="Arial" w:cs="Arial"/>
          <w:sz w:val="22"/>
          <w:szCs w:val="22"/>
          <w:u w:val="single"/>
          <w:lang w:bidi="th-TH"/>
        </w:rPr>
        <w:t xml:space="preserve">The areas infiltrated by tumors and the total area of the lungs were calculated by setting different color thresholds between lesions and normal lung tissues.  The ratio of </w:t>
      </w:r>
      <w:r w:rsidR="00D47561" w:rsidRPr="00D43FD8">
        <w:rPr>
          <w:rFonts w:ascii="Arial" w:hAnsi="Arial" w:cs="Arial"/>
          <w:sz w:val="22"/>
          <w:szCs w:val="22"/>
          <w:u w:val="single"/>
          <w:lang w:bidi="th-TH"/>
        </w:rPr>
        <w:t>the areas infiltrated by tumors</w:t>
      </w:r>
      <w:r w:rsidR="00C62B22" w:rsidRPr="00D43FD8">
        <w:rPr>
          <w:rFonts w:ascii="Arial" w:hAnsi="Arial" w:cs="Arial"/>
          <w:sz w:val="22"/>
          <w:szCs w:val="22"/>
          <w:u w:val="single"/>
          <w:lang w:bidi="th-TH"/>
        </w:rPr>
        <w:t xml:space="preserve"> and total area of the lungs was calculated as </w:t>
      </w:r>
      <w:r w:rsidR="00304745" w:rsidRPr="00D43FD8">
        <w:rPr>
          <w:rFonts w:ascii="Arial" w:hAnsi="Arial" w:cs="Arial"/>
          <w:sz w:val="22"/>
          <w:szCs w:val="22"/>
          <w:u w:val="single"/>
          <w:lang w:bidi="th-TH"/>
        </w:rPr>
        <w:t>relative area of lung metastasis.</w:t>
      </w:r>
    </w:p>
    <w:p w14:paraId="7B3DBE00" w14:textId="6ACA3EC1" w:rsidR="00AB4EDC" w:rsidRPr="00D43FD8" w:rsidRDefault="00AB4EDC">
      <w:pPr>
        <w:tabs>
          <w:tab w:val="left" w:pos="0"/>
        </w:tabs>
        <w:snapToGrid w:val="0"/>
        <w:spacing w:line="480" w:lineRule="auto"/>
        <w:jc w:val="both"/>
        <w:outlineLvl w:val="0"/>
        <w:rPr>
          <w:rFonts w:ascii="Arial" w:hAnsi="Arial" w:cs="Arial"/>
          <w:noProof/>
          <w:sz w:val="22"/>
          <w:szCs w:val="22"/>
          <w:u w:val="single"/>
        </w:rPr>
      </w:pPr>
    </w:p>
    <w:p w14:paraId="0369E00A" w14:textId="77777777" w:rsidR="008D3EF3" w:rsidRPr="00D43FD8" w:rsidRDefault="008D3EF3">
      <w:pPr>
        <w:tabs>
          <w:tab w:val="left" w:pos="0"/>
        </w:tabs>
        <w:snapToGrid w:val="0"/>
        <w:spacing w:line="480" w:lineRule="auto"/>
        <w:jc w:val="both"/>
        <w:outlineLvl w:val="0"/>
        <w:rPr>
          <w:rFonts w:ascii="Arial" w:hAnsi="Arial" w:cs="Arial"/>
          <w:noProof/>
          <w:sz w:val="22"/>
          <w:szCs w:val="22"/>
          <w:u w:val="single"/>
        </w:rPr>
      </w:pPr>
    </w:p>
    <w:p w14:paraId="1788BF4D" w14:textId="77777777" w:rsidR="009538F7" w:rsidRPr="00D43FD8" w:rsidRDefault="009538F7" w:rsidP="00D43FD8">
      <w:pPr>
        <w:jc w:val="both"/>
        <w:rPr>
          <w:sz w:val="22"/>
          <w:szCs w:val="22"/>
        </w:rPr>
      </w:pPr>
    </w:p>
    <w:sectPr w:rsidR="009538F7" w:rsidRPr="00D43FD8" w:rsidSect="0081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oNotTrackMov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5"/>
    <w:rsid w:val="00001917"/>
    <w:rsid w:val="00001C0D"/>
    <w:rsid w:val="00001C65"/>
    <w:rsid w:val="00001F89"/>
    <w:rsid w:val="000034C2"/>
    <w:rsid w:val="0000420D"/>
    <w:rsid w:val="00004AF0"/>
    <w:rsid w:val="00004BCE"/>
    <w:rsid w:val="000066AB"/>
    <w:rsid w:val="0000717F"/>
    <w:rsid w:val="00011AF8"/>
    <w:rsid w:val="0001447D"/>
    <w:rsid w:val="00016073"/>
    <w:rsid w:val="00020F33"/>
    <w:rsid w:val="00022600"/>
    <w:rsid w:val="00023E86"/>
    <w:rsid w:val="00026319"/>
    <w:rsid w:val="000266C4"/>
    <w:rsid w:val="00031548"/>
    <w:rsid w:val="0003185B"/>
    <w:rsid w:val="00031E2F"/>
    <w:rsid w:val="00035131"/>
    <w:rsid w:val="000357A7"/>
    <w:rsid w:val="0003589A"/>
    <w:rsid w:val="00036D86"/>
    <w:rsid w:val="00036FCF"/>
    <w:rsid w:val="00036FD4"/>
    <w:rsid w:val="000400B2"/>
    <w:rsid w:val="0004090C"/>
    <w:rsid w:val="00040CC3"/>
    <w:rsid w:val="00041467"/>
    <w:rsid w:val="00043B65"/>
    <w:rsid w:val="000441D3"/>
    <w:rsid w:val="000449BF"/>
    <w:rsid w:val="00044A6D"/>
    <w:rsid w:val="00047C94"/>
    <w:rsid w:val="000513E5"/>
    <w:rsid w:val="00053F8C"/>
    <w:rsid w:val="000565FA"/>
    <w:rsid w:val="00056785"/>
    <w:rsid w:val="00057DFE"/>
    <w:rsid w:val="00061906"/>
    <w:rsid w:val="0006375E"/>
    <w:rsid w:val="00063FEC"/>
    <w:rsid w:val="00064070"/>
    <w:rsid w:val="000648A7"/>
    <w:rsid w:val="000661A7"/>
    <w:rsid w:val="000711E4"/>
    <w:rsid w:val="0007284A"/>
    <w:rsid w:val="00072CA6"/>
    <w:rsid w:val="00074002"/>
    <w:rsid w:val="00074EB4"/>
    <w:rsid w:val="00075A21"/>
    <w:rsid w:val="00080D21"/>
    <w:rsid w:val="00080FE5"/>
    <w:rsid w:val="00081C2D"/>
    <w:rsid w:val="0008713E"/>
    <w:rsid w:val="00087362"/>
    <w:rsid w:val="000904FC"/>
    <w:rsid w:val="00091F9D"/>
    <w:rsid w:val="00091F9E"/>
    <w:rsid w:val="00092D0A"/>
    <w:rsid w:val="000979AA"/>
    <w:rsid w:val="000A0813"/>
    <w:rsid w:val="000A3931"/>
    <w:rsid w:val="000B308B"/>
    <w:rsid w:val="000B357A"/>
    <w:rsid w:val="000B3FCA"/>
    <w:rsid w:val="000B4B9A"/>
    <w:rsid w:val="000B575C"/>
    <w:rsid w:val="000B5AF7"/>
    <w:rsid w:val="000B6EC1"/>
    <w:rsid w:val="000C22C6"/>
    <w:rsid w:val="000D1770"/>
    <w:rsid w:val="000D2E19"/>
    <w:rsid w:val="000D48E4"/>
    <w:rsid w:val="000D56A5"/>
    <w:rsid w:val="000D65AE"/>
    <w:rsid w:val="000D7BFC"/>
    <w:rsid w:val="000E0390"/>
    <w:rsid w:val="000E181B"/>
    <w:rsid w:val="000E248F"/>
    <w:rsid w:val="000E421E"/>
    <w:rsid w:val="000E4614"/>
    <w:rsid w:val="000E4E86"/>
    <w:rsid w:val="000E5552"/>
    <w:rsid w:val="000E656A"/>
    <w:rsid w:val="000F0414"/>
    <w:rsid w:val="000F0BF7"/>
    <w:rsid w:val="000F47C2"/>
    <w:rsid w:val="000F4BC0"/>
    <w:rsid w:val="000F5CEB"/>
    <w:rsid w:val="000F73EE"/>
    <w:rsid w:val="0010005F"/>
    <w:rsid w:val="00101838"/>
    <w:rsid w:val="00101D48"/>
    <w:rsid w:val="00104E13"/>
    <w:rsid w:val="00105A45"/>
    <w:rsid w:val="00107002"/>
    <w:rsid w:val="00107A1E"/>
    <w:rsid w:val="00110FC1"/>
    <w:rsid w:val="001125E5"/>
    <w:rsid w:val="00113D43"/>
    <w:rsid w:val="001145CA"/>
    <w:rsid w:val="0011602E"/>
    <w:rsid w:val="00116FE6"/>
    <w:rsid w:val="00120435"/>
    <w:rsid w:val="001208D0"/>
    <w:rsid w:val="00121BBC"/>
    <w:rsid w:val="00122A63"/>
    <w:rsid w:val="00123302"/>
    <w:rsid w:val="00123663"/>
    <w:rsid w:val="001239A2"/>
    <w:rsid w:val="0012418F"/>
    <w:rsid w:val="001302FA"/>
    <w:rsid w:val="00131510"/>
    <w:rsid w:val="00135241"/>
    <w:rsid w:val="00135653"/>
    <w:rsid w:val="001376D6"/>
    <w:rsid w:val="00140FFC"/>
    <w:rsid w:val="001411FF"/>
    <w:rsid w:val="001414AE"/>
    <w:rsid w:val="00144CA5"/>
    <w:rsid w:val="00144E9A"/>
    <w:rsid w:val="00145E8C"/>
    <w:rsid w:val="00147006"/>
    <w:rsid w:val="00147408"/>
    <w:rsid w:val="00152E84"/>
    <w:rsid w:val="00152EED"/>
    <w:rsid w:val="00154090"/>
    <w:rsid w:val="001541E8"/>
    <w:rsid w:val="00154280"/>
    <w:rsid w:val="001549EF"/>
    <w:rsid w:val="00155EAB"/>
    <w:rsid w:val="00161535"/>
    <w:rsid w:val="00162A71"/>
    <w:rsid w:val="001633AE"/>
    <w:rsid w:val="001633D2"/>
    <w:rsid w:val="00163AF7"/>
    <w:rsid w:val="00163F14"/>
    <w:rsid w:val="001656D4"/>
    <w:rsid w:val="001656E4"/>
    <w:rsid w:val="0017030D"/>
    <w:rsid w:val="001705F9"/>
    <w:rsid w:val="00170E10"/>
    <w:rsid w:val="0017199B"/>
    <w:rsid w:val="00171E49"/>
    <w:rsid w:val="00171F1D"/>
    <w:rsid w:val="00172F85"/>
    <w:rsid w:val="0017469A"/>
    <w:rsid w:val="001763B2"/>
    <w:rsid w:val="0017703A"/>
    <w:rsid w:val="00177ABF"/>
    <w:rsid w:val="00182CEB"/>
    <w:rsid w:val="00182E4A"/>
    <w:rsid w:val="00183554"/>
    <w:rsid w:val="00186196"/>
    <w:rsid w:val="001875D5"/>
    <w:rsid w:val="00187F7F"/>
    <w:rsid w:val="0019164F"/>
    <w:rsid w:val="001927D6"/>
    <w:rsid w:val="00192CE7"/>
    <w:rsid w:val="00193D01"/>
    <w:rsid w:val="001961F4"/>
    <w:rsid w:val="0019719E"/>
    <w:rsid w:val="001A0413"/>
    <w:rsid w:val="001A17F7"/>
    <w:rsid w:val="001A2ACC"/>
    <w:rsid w:val="001A3056"/>
    <w:rsid w:val="001A57F0"/>
    <w:rsid w:val="001A6019"/>
    <w:rsid w:val="001B21C0"/>
    <w:rsid w:val="001B2DBA"/>
    <w:rsid w:val="001B30A7"/>
    <w:rsid w:val="001B3B6A"/>
    <w:rsid w:val="001B3CF1"/>
    <w:rsid w:val="001B4636"/>
    <w:rsid w:val="001B55A4"/>
    <w:rsid w:val="001C0655"/>
    <w:rsid w:val="001C07F6"/>
    <w:rsid w:val="001C0887"/>
    <w:rsid w:val="001C1572"/>
    <w:rsid w:val="001C19AF"/>
    <w:rsid w:val="001C6356"/>
    <w:rsid w:val="001C6593"/>
    <w:rsid w:val="001D0695"/>
    <w:rsid w:val="001D18F9"/>
    <w:rsid w:val="001D1CCF"/>
    <w:rsid w:val="001D1E7D"/>
    <w:rsid w:val="001D3E17"/>
    <w:rsid w:val="001D3FBF"/>
    <w:rsid w:val="001D4460"/>
    <w:rsid w:val="001D4ACA"/>
    <w:rsid w:val="001D6ABD"/>
    <w:rsid w:val="001D7974"/>
    <w:rsid w:val="001E19E1"/>
    <w:rsid w:val="001E31DC"/>
    <w:rsid w:val="001E444E"/>
    <w:rsid w:val="001E4A73"/>
    <w:rsid w:val="001F1AF2"/>
    <w:rsid w:val="00200734"/>
    <w:rsid w:val="00201F4A"/>
    <w:rsid w:val="002037D0"/>
    <w:rsid w:val="0020387A"/>
    <w:rsid w:val="00203A4D"/>
    <w:rsid w:val="0020731D"/>
    <w:rsid w:val="0021103F"/>
    <w:rsid w:val="00211C5D"/>
    <w:rsid w:val="00214BCD"/>
    <w:rsid w:val="00214EEE"/>
    <w:rsid w:val="00216747"/>
    <w:rsid w:val="002168E2"/>
    <w:rsid w:val="0021717B"/>
    <w:rsid w:val="002178AC"/>
    <w:rsid w:val="00220180"/>
    <w:rsid w:val="0022167E"/>
    <w:rsid w:val="00221B71"/>
    <w:rsid w:val="002223CF"/>
    <w:rsid w:val="00222FAC"/>
    <w:rsid w:val="00223CD0"/>
    <w:rsid w:val="00223E0D"/>
    <w:rsid w:val="00226AF1"/>
    <w:rsid w:val="00230472"/>
    <w:rsid w:val="00230A2B"/>
    <w:rsid w:val="00233844"/>
    <w:rsid w:val="00234F97"/>
    <w:rsid w:val="00240C2A"/>
    <w:rsid w:val="002413A8"/>
    <w:rsid w:val="0024401E"/>
    <w:rsid w:val="002447C4"/>
    <w:rsid w:val="00244D77"/>
    <w:rsid w:val="002467C8"/>
    <w:rsid w:val="00247D7A"/>
    <w:rsid w:val="002510B2"/>
    <w:rsid w:val="0025128C"/>
    <w:rsid w:val="002516AB"/>
    <w:rsid w:val="00253313"/>
    <w:rsid w:val="00253F38"/>
    <w:rsid w:val="00254EC4"/>
    <w:rsid w:val="002554E5"/>
    <w:rsid w:val="00260448"/>
    <w:rsid w:val="0026167A"/>
    <w:rsid w:val="00264680"/>
    <w:rsid w:val="00264E5E"/>
    <w:rsid w:val="002672D2"/>
    <w:rsid w:val="00267F20"/>
    <w:rsid w:val="0027001C"/>
    <w:rsid w:val="0027079F"/>
    <w:rsid w:val="00271EBA"/>
    <w:rsid w:val="00273D14"/>
    <w:rsid w:val="002754A4"/>
    <w:rsid w:val="00280A79"/>
    <w:rsid w:val="00284169"/>
    <w:rsid w:val="00284869"/>
    <w:rsid w:val="002863AC"/>
    <w:rsid w:val="00287974"/>
    <w:rsid w:val="002879F2"/>
    <w:rsid w:val="00290F7A"/>
    <w:rsid w:val="002911AE"/>
    <w:rsid w:val="002944E2"/>
    <w:rsid w:val="00295245"/>
    <w:rsid w:val="002964F6"/>
    <w:rsid w:val="002A2251"/>
    <w:rsid w:val="002A4D58"/>
    <w:rsid w:val="002A6E08"/>
    <w:rsid w:val="002A76BC"/>
    <w:rsid w:val="002B0A44"/>
    <w:rsid w:val="002B1222"/>
    <w:rsid w:val="002B1B7D"/>
    <w:rsid w:val="002B2059"/>
    <w:rsid w:val="002B2983"/>
    <w:rsid w:val="002B2F1A"/>
    <w:rsid w:val="002B31E4"/>
    <w:rsid w:val="002B65DF"/>
    <w:rsid w:val="002C0922"/>
    <w:rsid w:val="002C12A5"/>
    <w:rsid w:val="002C3603"/>
    <w:rsid w:val="002C477B"/>
    <w:rsid w:val="002C4977"/>
    <w:rsid w:val="002C4CC0"/>
    <w:rsid w:val="002C641C"/>
    <w:rsid w:val="002D0736"/>
    <w:rsid w:val="002D24DF"/>
    <w:rsid w:val="002D26B6"/>
    <w:rsid w:val="002D2B5E"/>
    <w:rsid w:val="002D2BAA"/>
    <w:rsid w:val="002D3F67"/>
    <w:rsid w:val="002D4AE5"/>
    <w:rsid w:val="002D5407"/>
    <w:rsid w:val="002E1086"/>
    <w:rsid w:val="002E14B9"/>
    <w:rsid w:val="002E2E9C"/>
    <w:rsid w:val="002E3AB4"/>
    <w:rsid w:val="002E3BFE"/>
    <w:rsid w:val="002E43F5"/>
    <w:rsid w:val="002E4950"/>
    <w:rsid w:val="002E553F"/>
    <w:rsid w:val="002E57DB"/>
    <w:rsid w:val="002F1357"/>
    <w:rsid w:val="002F1EFF"/>
    <w:rsid w:val="002F5232"/>
    <w:rsid w:val="002F538A"/>
    <w:rsid w:val="002F578D"/>
    <w:rsid w:val="002F5D80"/>
    <w:rsid w:val="0030212C"/>
    <w:rsid w:val="00304745"/>
    <w:rsid w:val="00304ADE"/>
    <w:rsid w:val="00305253"/>
    <w:rsid w:val="003053BA"/>
    <w:rsid w:val="00305E10"/>
    <w:rsid w:val="003106B9"/>
    <w:rsid w:val="00317BE4"/>
    <w:rsid w:val="00320BEB"/>
    <w:rsid w:val="00321B96"/>
    <w:rsid w:val="00321FF8"/>
    <w:rsid w:val="00324CD1"/>
    <w:rsid w:val="00325ECD"/>
    <w:rsid w:val="00326E3B"/>
    <w:rsid w:val="00331BA0"/>
    <w:rsid w:val="00334684"/>
    <w:rsid w:val="00334F33"/>
    <w:rsid w:val="00334FBD"/>
    <w:rsid w:val="00335114"/>
    <w:rsid w:val="0033522F"/>
    <w:rsid w:val="00335EDC"/>
    <w:rsid w:val="00341517"/>
    <w:rsid w:val="003435CA"/>
    <w:rsid w:val="003444C7"/>
    <w:rsid w:val="00352712"/>
    <w:rsid w:val="003533D3"/>
    <w:rsid w:val="0035540B"/>
    <w:rsid w:val="0035722D"/>
    <w:rsid w:val="00357645"/>
    <w:rsid w:val="00360930"/>
    <w:rsid w:val="00361752"/>
    <w:rsid w:val="0036196E"/>
    <w:rsid w:val="00362DC1"/>
    <w:rsid w:val="00364B62"/>
    <w:rsid w:val="00365EE3"/>
    <w:rsid w:val="00366023"/>
    <w:rsid w:val="003721D2"/>
    <w:rsid w:val="00373D9C"/>
    <w:rsid w:val="00374517"/>
    <w:rsid w:val="003750BA"/>
    <w:rsid w:val="0038057E"/>
    <w:rsid w:val="00380B4F"/>
    <w:rsid w:val="0038177E"/>
    <w:rsid w:val="0038540B"/>
    <w:rsid w:val="003858A3"/>
    <w:rsid w:val="00385FD3"/>
    <w:rsid w:val="003871A5"/>
    <w:rsid w:val="00391DD2"/>
    <w:rsid w:val="003972BC"/>
    <w:rsid w:val="003978B6"/>
    <w:rsid w:val="003A1000"/>
    <w:rsid w:val="003A539A"/>
    <w:rsid w:val="003A5DDA"/>
    <w:rsid w:val="003A63FB"/>
    <w:rsid w:val="003A7273"/>
    <w:rsid w:val="003A7A3E"/>
    <w:rsid w:val="003A7F49"/>
    <w:rsid w:val="003B14BE"/>
    <w:rsid w:val="003B1B0D"/>
    <w:rsid w:val="003B594C"/>
    <w:rsid w:val="003C0D0A"/>
    <w:rsid w:val="003C3E38"/>
    <w:rsid w:val="003C40F3"/>
    <w:rsid w:val="003C6120"/>
    <w:rsid w:val="003C7887"/>
    <w:rsid w:val="003D0B39"/>
    <w:rsid w:val="003D41A2"/>
    <w:rsid w:val="003D43A2"/>
    <w:rsid w:val="003D46EF"/>
    <w:rsid w:val="003D5F96"/>
    <w:rsid w:val="003D6B7E"/>
    <w:rsid w:val="003D7EAA"/>
    <w:rsid w:val="003E033C"/>
    <w:rsid w:val="003E26FA"/>
    <w:rsid w:val="003E411C"/>
    <w:rsid w:val="003E439C"/>
    <w:rsid w:val="003E6028"/>
    <w:rsid w:val="003E6E4A"/>
    <w:rsid w:val="003E6E6E"/>
    <w:rsid w:val="003E73C9"/>
    <w:rsid w:val="003F13B8"/>
    <w:rsid w:val="003F2CAE"/>
    <w:rsid w:val="003F3CEB"/>
    <w:rsid w:val="003F42BA"/>
    <w:rsid w:val="003F559C"/>
    <w:rsid w:val="003F5E0A"/>
    <w:rsid w:val="00405AB1"/>
    <w:rsid w:val="00407A9A"/>
    <w:rsid w:val="00410FC7"/>
    <w:rsid w:val="004137AD"/>
    <w:rsid w:val="00414FEF"/>
    <w:rsid w:val="0042525E"/>
    <w:rsid w:val="00425F41"/>
    <w:rsid w:val="00434847"/>
    <w:rsid w:val="00435162"/>
    <w:rsid w:val="00436CA9"/>
    <w:rsid w:val="004401FC"/>
    <w:rsid w:val="00441136"/>
    <w:rsid w:val="00441623"/>
    <w:rsid w:val="00442D9D"/>
    <w:rsid w:val="00446E99"/>
    <w:rsid w:val="0044725B"/>
    <w:rsid w:val="00447E9E"/>
    <w:rsid w:val="00456D24"/>
    <w:rsid w:val="00457AB7"/>
    <w:rsid w:val="00462028"/>
    <w:rsid w:val="00462679"/>
    <w:rsid w:val="004626CB"/>
    <w:rsid w:val="00464839"/>
    <w:rsid w:val="004649D4"/>
    <w:rsid w:val="00465689"/>
    <w:rsid w:val="00465695"/>
    <w:rsid w:val="00466071"/>
    <w:rsid w:val="00466884"/>
    <w:rsid w:val="00467744"/>
    <w:rsid w:val="0047055A"/>
    <w:rsid w:val="00470B8A"/>
    <w:rsid w:val="004730EA"/>
    <w:rsid w:val="00475387"/>
    <w:rsid w:val="004754F2"/>
    <w:rsid w:val="00475FFA"/>
    <w:rsid w:val="0047774D"/>
    <w:rsid w:val="00480ADF"/>
    <w:rsid w:val="00480B0A"/>
    <w:rsid w:val="004845E8"/>
    <w:rsid w:val="0048562A"/>
    <w:rsid w:val="00486663"/>
    <w:rsid w:val="00486FB9"/>
    <w:rsid w:val="00487163"/>
    <w:rsid w:val="00487235"/>
    <w:rsid w:val="004879CA"/>
    <w:rsid w:val="00493001"/>
    <w:rsid w:val="00495482"/>
    <w:rsid w:val="00496BB6"/>
    <w:rsid w:val="00497EF6"/>
    <w:rsid w:val="004A2393"/>
    <w:rsid w:val="004A36F4"/>
    <w:rsid w:val="004A536C"/>
    <w:rsid w:val="004A76D7"/>
    <w:rsid w:val="004A7E46"/>
    <w:rsid w:val="004B3E5A"/>
    <w:rsid w:val="004B583B"/>
    <w:rsid w:val="004B78D4"/>
    <w:rsid w:val="004B7920"/>
    <w:rsid w:val="004C2BAF"/>
    <w:rsid w:val="004C6988"/>
    <w:rsid w:val="004C7B72"/>
    <w:rsid w:val="004D04FD"/>
    <w:rsid w:val="004D0C53"/>
    <w:rsid w:val="004D2229"/>
    <w:rsid w:val="004D2AAC"/>
    <w:rsid w:val="004D2FA0"/>
    <w:rsid w:val="004D335A"/>
    <w:rsid w:val="004D6680"/>
    <w:rsid w:val="004D7357"/>
    <w:rsid w:val="004D7625"/>
    <w:rsid w:val="004E0CAA"/>
    <w:rsid w:val="004E2B6A"/>
    <w:rsid w:val="004E33E1"/>
    <w:rsid w:val="004E4522"/>
    <w:rsid w:val="004E5902"/>
    <w:rsid w:val="004E76F5"/>
    <w:rsid w:val="004F115D"/>
    <w:rsid w:val="004F1E47"/>
    <w:rsid w:val="004F427F"/>
    <w:rsid w:val="004F42FE"/>
    <w:rsid w:val="004F49EF"/>
    <w:rsid w:val="004F4C30"/>
    <w:rsid w:val="004F648C"/>
    <w:rsid w:val="005004A1"/>
    <w:rsid w:val="005004EC"/>
    <w:rsid w:val="005043E2"/>
    <w:rsid w:val="005046DF"/>
    <w:rsid w:val="005052FF"/>
    <w:rsid w:val="00505DF5"/>
    <w:rsid w:val="00506567"/>
    <w:rsid w:val="00507486"/>
    <w:rsid w:val="005107ED"/>
    <w:rsid w:val="005117F8"/>
    <w:rsid w:val="005119F2"/>
    <w:rsid w:val="00511CD7"/>
    <w:rsid w:val="005125E2"/>
    <w:rsid w:val="00516586"/>
    <w:rsid w:val="00516F67"/>
    <w:rsid w:val="00520D8C"/>
    <w:rsid w:val="00521877"/>
    <w:rsid w:val="0052273E"/>
    <w:rsid w:val="0052346A"/>
    <w:rsid w:val="0052632F"/>
    <w:rsid w:val="005263BD"/>
    <w:rsid w:val="00526730"/>
    <w:rsid w:val="00527177"/>
    <w:rsid w:val="00531D3C"/>
    <w:rsid w:val="00534AE6"/>
    <w:rsid w:val="00536812"/>
    <w:rsid w:val="0053743D"/>
    <w:rsid w:val="00537A9B"/>
    <w:rsid w:val="00540C5A"/>
    <w:rsid w:val="00541869"/>
    <w:rsid w:val="00542A25"/>
    <w:rsid w:val="00543CDF"/>
    <w:rsid w:val="00543F25"/>
    <w:rsid w:val="005446A0"/>
    <w:rsid w:val="00545A0E"/>
    <w:rsid w:val="005469B4"/>
    <w:rsid w:val="00547533"/>
    <w:rsid w:val="00547C31"/>
    <w:rsid w:val="005501D5"/>
    <w:rsid w:val="005506EE"/>
    <w:rsid w:val="00552085"/>
    <w:rsid w:val="00555819"/>
    <w:rsid w:val="00555C14"/>
    <w:rsid w:val="005561F3"/>
    <w:rsid w:val="005574AD"/>
    <w:rsid w:val="00557B09"/>
    <w:rsid w:val="005607A0"/>
    <w:rsid w:val="00564C98"/>
    <w:rsid w:val="00566CE8"/>
    <w:rsid w:val="00567EA0"/>
    <w:rsid w:val="00580079"/>
    <w:rsid w:val="00580530"/>
    <w:rsid w:val="00581432"/>
    <w:rsid w:val="005821A2"/>
    <w:rsid w:val="0058420A"/>
    <w:rsid w:val="005850C3"/>
    <w:rsid w:val="005910E1"/>
    <w:rsid w:val="00591C8A"/>
    <w:rsid w:val="00591F45"/>
    <w:rsid w:val="00592232"/>
    <w:rsid w:val="005927EE"/>
    <w:rsid w:val="00596F86"/>
    <w:rsid w:val="00597433"/>
    <w:rsid w:val="005A2CA5"/>
    <w:rsid w:val="005A3150"/>
    <w:rsid w:val="005A5BDB"/>
    <w:rsid w:val="005A6CA6"/>
    <w:rsid w:val="005B03F3"/>
    <w:rsid w:val="005B088E"/>
    <w:rsid w:val="005B0B83"/>
    <w:rsid w:val="005B0F0A"/>
    <w:rsid w:val="005B1ECB"/>
    <w:rsid w:val="005B222D"/>
    <w:rsid w:val="005B4762"/>
    <w:rsid w:val="005B6334"/>
    <w:rsid w:val="005B65F9"/>
    <w:rsid w:val="005B7E2A"/>
    <w:rsid w:val="005C11DD"/>
    <w:rsid w:val="005C2F0A"/>
    <w:rsid w:val="005C37AE"/>
    <w:rsid w:val="005C4C98"/>
    <w:rsid w:val="005D147D"/>
    <w:rsid w:val="005D2916"/>
    <w:rsid w:val="005D36FA"/>
    <w:rsid w:val="005D3A0B"/>
    <w:rsid w:val="005D3B8D"/>
    <w:rsid w:val="005E09B1"/>
    <w:rsid w:val="005E14C8"/>
    <w:rsid w:val="005E14FB"/>
    <w:rsid w:val="005E2A3E"/>
    <w:rsid w:val="005E310F"/>
    <w:rsid w:val="005E31BC"/>
    <w:rsid w:val="005E3498"/>
    <w:rsid w:val="005E433B"/>
    <w:rsid w:val="005F4834"/>
    <w:rsid w:val="005F5DB3"/>
    <w:rsid w:val="005F641B"/>
    <w:rsid w:val="005F6F53"/>
    <w:rsid w:val="006008D3"/>
    <w:rsid w:val="00600DC9"/>
    <w:rsid w:val="00601CFF"/>
    <w:rsid w:val="0060452A"/>
    <w:rsid w:val="00607F13"/>
    <w:rsid w:val="00610497"/>
    <w:rsid w:val="0061211D"/>
    <w:rsid w:val="00612E99"/>
    <w:rsid w:val="00613503"/>
    <w:rsid w:val="00613967"/>
    <w:rsid w:val="00615DFE"/>
    <w:rsid w:val="00615E96"/>
    <w:rsid w:val="00620DFA"/>
    <w:rsid w:val="00621152"/>
    <w:rsid w:val="00625A3A"/>
    <w:rsid w:val="00626474"/>
    <w:rsid w:val="00627CC7"/>
    <w:rsid w:val="0063038A"/>
    <w:rsid w:val="0063438C"/>
    <w:rsid w:val="0063486E"/>
    <w:rsid w:val="00634E0E"/>
    <w:rsid w:val="00635E15"/>
    <w:rsid w:val="00640974"/>
    <w:rsid w:val="00641859"/>
    <w:rsid w:val="00642109"/>
    <w:rsid w:val="00644202"/>
    <w:rsid w:val="006442B6"/>
    <w:rsid w:val="006448A0"/>
    <w:rsid w:val="0064566C"/>
    <w:rsid w:val="006479FA"/>
    <w:rsid w:val="00650C1E"/>
    <w:rsid w:val="00651F2C"/>
    <w:rsid w:val="0065202B"/>
    <w:rsid w:val="006560C9"/>
    <w:rsid w:val="00656442"/>
    <w:rsid w:val="00661A1C"/>
    <w:rsid w:val="006620B9"/>
    <w:rsid w:val="006639C6"/>
    <w:rsid w:val="00663AC6"/>
    <w:rsid w:val="00664347"/>
    <w:rsid w:val="006647A2"/>
    <w:rsid w:val="00672237"/>
    <w:rsid w:val="0067339D"/>
    <w:rsid w:val="00673775"/>
    <w:rsid w:val="006740C3"/>
    <w:rsid w:val="0067425C"/>
    <w:rsid w:val="00675A05"/>
    <w:rsid w:val="00676EB1"/>
    <w:rsid w:val="00677BCE"/>
    <w:rsid w:val="00681FEA"/>
    <w:rsid w:val="00682653"/>
    <w:rsid w:val="00682FF1"/>
    <w:rsid w:val="0068530B"/>
    <w:rsid w:val="00685F32"/>
    <w:rsid w:val="00687182"/>
    <w:rsid w:val="00687C35"/>
    <w:rsid w:val="00690DB4"/>
    <w:rsid w:val="006944C5"/>
    <w:rsid w:val="00696652"/>
    <w:rsid w:val="00696FF1"/>
    <w:rsid w:val="00697413"/>
    <w:rsid w:val="00697B64"/>
    <w:rsid w:val="006A1543"/>
    <w:rsid w:val="006A4C6E"/>
    <w:rsid w:val="006A61A7"/>
    <w:rsid w:val="006B1A64"/>
    <w:rsid w:val="006B2910"/>
    <w:rsid w:val="006B2F69"/>
    <w:rsid w:val="006B41DA"/>
    <w:rsid w:val="006B6180"/>
    <w:rsid w:val="006B7E4A"/>
    <w:rsid w:val="006C10A6"/>
    <w:rsid w:val="006C4576"/>
    <w:rsid w:val="006C5C2B"/>
    <w:rsid w:val="006C7515"/>
    <w:rsid w:val="006C7B77"/>
    <w:rsid w:val="006D15B6"/>
    <w:rsid w:val="006D4484"/>
    <w:rsid w:val="006E2ACB"/>
    <w:rsid w:val="006E34A9"/>
    <w:rsid w:val="006E610A"/>
    <w:rsid w:val="006E7A59"/>
    <w:rsid w:val="006F1661"/>
    <w:rsid w:val="006F2A89"/>
    <w:rsid w:val="006F5CEF"/>
    <w:rsid w:val="006F6BD0"/>
    <w:rsid w:val="00700B2C"/>
    <w:rsid w:val="00702144"/>
    <w:rsid w:val="00702A8F"/>
    <w:rsid w:val="00703BD2"/>
    <w:rsid w:val="00703F91"/>
    <w:rsid w:val="00704028"/>
    <w:rsid w:val="00705E0B"/>
    <w:rsid w:val="00706C26"/>
    <w:rsid w:val="00707427"/>
    <w:rsid w:val="00714AFE"/>
    <w:rsid w:val="00715687"/>
    <w:rsid w:val="00715CEB"/>
    <w:rsid w:val="00715DCC"/>
    <w:rsid w:val="00715F99"/>
    <w:rsid w:val="00715FF3"/>
    <w:rsid w:val="00716358"/>
    <w:rsid w:val="00720099"/>
    <w:rsid w:val="007214D0"/>
    <w:rsid w:val="00722090"/>
    <w:rsid w:val="00725AD6"/>
    <w:rsid w:val="00725E91"/>
    <w:rsid w:val="00726496"/>
    <w:rsid w:val="00726797"/>
    <w:rsid w:val="00726B5A"/>
    <w:rsid w:val="00726F4A"/>
    <w:rsid w:val="00726FC2"/>
    <w:rsid w:val="00730072"/>
    <w:rsid w:val="007334E5"/>
    <w:rsid w:val="00733746"/>
    <w:rsid w:val="007341F2"/>
    <w:rsid w:val="00734714"/>
    <w:rsid w:val="0073536A"/>
    <w:rsid w:val="00735AD3"/>
    <w:rsid w:val="00736018"/>
    <w:rsid w:val="00736FDF"/>
    <w:rsid w:val="0074153A"/>
    <w:rsid w:val="00741AD0"/>
    <w:rsid w:val="00741E77"/>
    <w:rsid w:val="00742E85"/>
    <w:rsid w:val="00743608"/>
    <w:rsid w:val="00744E86"/>
    <w:rsid w:val="0074550F"/>
    <w:rsid w:val="00747605"/>
    <w:rsid w:val="00747CE8"/>
    <w:rsid w:val="00751DB6"/>
    <w:rsid w:val="0075359F"/>
    <w:rsid w:val="00753F24"/>
    <w:rsid w:val="0075448D"/>
    <w:rsid w:val="00754DAC"/>
    <w:rsid w:val="00754E89"/>
    <w:rsid w:val="00757961"/>
    <w:rsid w:val="00760229"/>
    <w:rsid w:val="0076052C"/>
    <w:rsid w:val="00761F82"/>
    <w:rsid w:val="007628D2"/>
    <w:rsid w:val="0076370D"/>
    <w:rsid w:val="0076571D"/>
    <w:rsid w:val="00767729"/>
    <w:rsid w:val="007679E3"/>
    <w:rsid w:val="00767A0D"/>
    <w:rsid w:val="00770CAE"/>
    <w:rsid w:val="00770DC5"/>
    <w:rsid w:val="0077193A"/>
    <w:rsid w:val="00772D14"/>
    <w:rsid w:val="0077456D"/>
    <w:rsid w:val="007754E0"/>
    <w:rsid w:val="00775E6B"/>
    <w:rsid w:val="00781330"/>
    <w:rsid w:val="0078237D"/>
    <w:rsid w:val="007833ED"/>
    <w:rsid w:val="00783722"/>
    <w:rsid w:val="007845B1"/>
    <w:rsid w:val="00784EFC"/>
    <w:rsid w:val="00785A8D"/>
    <w:rsid w:val="0078680A"/>
    <w:rsid w:val="00786CF9"/>
    <w:rsid w:val="00791557"/>
    <w:rsid w:val="00791E5D"/>
    <w:rsid w:val="0079220E"/>
    <w:rsid w:val="0079232D"/>
    <w:rsid w:val="0079272A"/>
    <w:rsid w:val="00796B90"/>
    <w:rsid w:val="00797623"/>
    <w:rsid w:val="007A0231"/>
    <w:rsid w:val="007A1C55"/>
    <w:rsid w:val="007A3031"/>
    <w:rsid w:val="007A399C"/>
    <w:rsid w:val="007A4900"/>
    <w:rsid w:val="007A67E4"/>
    <w:rsid w:val="007A7C9A"/>
    <w:rsid w:val="007B3194"/>
    <w:rsid w:val="007B3745"/>
    <w:rsid w:val="007B4056"/>
    <w:rsid w:val="007B4477"/>
    <w:rsid w:val="007B64B4"/>
    <w:rsid w:val="007C035B"/>
    <w:rsid w:val="007C1133"/>
    <w:rsid w:val="007C123F"/>
    <w:rsid w:val="007C16E8"/>
    <w:rsid w:val="007C54D5"/>
    <w:rsid w:val="007C5EEE"/>
    <w:rsid w:val="007C5F94"/>
    <w:rsid w:val="007D0141"/>
    <w:rsid w:val="007D158C"/>
    <w:rsid w:val="007D168B"/>
    <w:rsid w:val="007D228C"/>
    <w:rsid w:val="007D3A9F"/>
    <w:rsid w:val="007D5C3D"/>
    <w:rsid w:val="007D5C89"/>
    <w:rsid w:val="007E53A7"/>
    <w:rsid w:val="007F1446"/>
    <w:rsid w:val="007F147C"/>
    <w:rsid w:val="007F272B"/>
    <w:rsid w:val="007F7686"/>
    <w:rsid w:val="007F76A7"/>
    <w:rsid w:val="008028EC"/>
    <w:rsid w:val="00804294"/>
    <w:rsid w:val="00805235"/>
    <w:rsid w:val="008058D1"/>
    <w:rsid w:val="008063F4"/>
    <w:rsid w:val="008108D0"/>
    <w:rsid w:val="0081102C"/>
    <w:rsid w:val="0081194F"/>
    <w:rsid w:val="008122CE"/>
    <w:rsid w:val="00815B17"/>
    <w:rsid w:val="00815B7C"/>
    <w:rsid w:val="0082075A"/>
    <w:rsid w:val="00820C46"/>
    <w:rsid w:val="00824624"/>
    <w:rsid w:val="008247F5"/>
    <w:rsid w:val="00832CED"/>
    <w:rsid w:val="00834B4C"/>
    <w:rsid w:val="00835759"/>
    <w:rsid w:val="0084028D"/>
    <w:rsid w:val="008407B7"/>
    <w:rsid w:val="00843351"/>
    <w:rsid w:val="00846D75"/>
    <w:rsid w:val="00847340"/>
    <w:rsid w:val="00847564"/>
    <w:rsid w:val="00847569"/>
    <w:rsid w:val="008500DD"/>
    <w:rsid w:val="008505E9"/>
    <w:rsid w:val="008520DF"/>
    <w:rsid w:val="0085339B"/>
    <w:rsid w:val="00854506"/>
    <w:rsid w:val="00854B86"/>
    <w:rsid w:val="0085638C"/>
    <w:rsid w:val="0085657C"/>
    <w:rsid w:val="00861D74"/>
    <w:rsid w:val="008638F1"/>
    <w:rsid w:val="00863CF6"/>
    <w:rsid w:val="00864852"/>
    <w:rsid w:val="00867C23"/>
    <w:rsid w:val="0087087F"/>
    <w:rsid w:val="00870BD9"/>
    <w:rsid w:val="008721CB"/>
    <w:rsid w:val="00872F10"/>
    <w:rsid w:val="008741E7"/>
    <w:rsid w:val="00880B09"/>
    <w:rsid w:val="008811DD"/>
    <w:rsid w:val="00882577"/>
    <w:rsid w:val="0088344E"/>
    <w:rsid w:val="00884963"/>
    <w:rsid w:val="00885533"/>
    <w:rsid w:val="008875CB"/>
    <w:rsid w:val="00890F36"/>
    <w:rsid w:val="00891D58"/>
    <w:rsid w:val="00892E52"/>
    <w:rsid w:val="008949C8"/>
    <w:rsid w:val="008A03A2"/>
    <w:rsid w:val="008A0F51"/>
    <w:rsid w:val="008A30F7"/>
    <w:rsid w:val="008A53A5"/>
    <w:rsid w:val="008A572A"/>
    <w:rsid w:val="008A6D0E"/>
    <w:rsid w:val="008A6F54"/>
    <w:rsid w:val="008A7BA4"/>
    <w:rsid w:val="008B395D"/>
    <w:rsid w:val="008B46A8"/>
    <w:rsid w:val="008B657D"/>
    <w:rsid w:val="008B72EA"/>
    <w:rsid w:val="008C19C2"/>
    <w:rsid w:val="008C1F29"/>
    <w:rsid w:val="008C28F8"/>
    <w:rsid w:val="008C65BF"/>
    <w:rsid w:val="008C69D5"/>
    <w:rsid w:val="008D3EF3"/>
    <w:rsid w:val="008D6F32"/>
    <w:rsid w:val="008E0BC7"/>
    <w:rsid w:val="008E1404"/>
    <w:rsid w:val="008E1F59"/>
    <w:rsid w:val="008E33E7"/>
    <w:rsid w:val="008E7791"/>
    <w:rsid w:val="008F24DC"/>
    <w:rsid w:val="008F2556"/>
    <w:rsid w:val="008F2F25"/>
    <w:rsid w:val="009005A0"/>
    <w:rsid w:val="00900744"/>
    <w:rsid w:val="0090077C"/>
    <w:rsid w:val="00900C1B"/>
    <w:rsid w:val="009017DF"/>
    <w:rsid w:val="00903E5C"/>
    <w:rsid w:val="0090700F"/>
    <w:rsid w:val="00907D98"/>
    <w:rsid w:val="00912F67"/>
    <w:rsid w:val="00913847"/>
    <w:rsid w:val="0092016D"/>
    <w:rsid w:val="00920F8A"/>
    <w:rsid w:val="00922A37"/>
    <w:rsid w:val="009242B5"/>
    <w:rsid w:val="009254D6"/>
    <w:rsid w:val="00925AE8"/>
    <w:rsid w:val="00927159"/>
    <w:rsid w:val="00930758"/>
    <w:rsid w:val="009331C3"/>
    <w:rsid w:val="00933F69"/>
    <w:rsid w:val="0093411F"/>
    <w:rsid w:val="00935284"/>
    <w:rsid w:val="00935908"/>
    <w:rsid w:val="00936207"/>
    <w:rsid w:val="0093682C"/>
    <w:rsid w:val="009417BA"/>
    <w:rsid w:val="00943020"/>
    <w:rsid w:val="00943F10"/>
    <w:rsid w:val="00943F5E"/>
    <w:rsid w:val="00943FA5"/>
    <w:rsid w:val="009473FC"/>
    <w:rsid w:val="009501AA"/>
    <w:rsid w:val="00953475"/>
    <w:rsid w:val="009538F7"/>
    <w:rsid w:val="009565C7"/>
    <w:rsid w:val="00956715"/>
    <w:rsid w:val="0095681C"/>
    <w:rsid w:val="009573AD"/>
    <w:rsid w:val="0095766B"/>
    <w:rsid w:val="0096038C"/>
    <w:rsid w:val="00963079"/>
    <w:rsid w:val="00963B1D"/>
    <w:rsid w:val="009650C5"/>
    <w:rsid w:val="00965189"/>
    <w:rsid w:val="00965B84"/>
    <w:rsid w:val="00972376"/>
    <w:rsid w:val="00972771"/>
    <w:rsid w:val="009735AD"/>
    <w:rsid w:val="0097409A"/>
    <w:rsid w:val="00974503"/>
    <w:rsid w:val="00974537"/>
    <w:rsid w:val="009745A3"/>
    <w:rsid w:val="009757AC"/>
    <w:rsid w:val="009760FC"/>
    <w:rsid w:val="00976EAA"/>
    <w:rsid w:val="00977630"/>
    <w:rsid w:val="009801BB"/>
    <w:rsid w:val="00981A88"/>
    <w:rsid w:val="00982C2B"/>
    <w:rsid w:val="0098303B"/>
    <w:rsid w:val="009832DE"/>
    <w:rsid w:val="009839C7"/>
    <w:rsid w:val="00983B22"/>
    <w:rsid w:val="00985242"/>
    <w:rsid w:val="0098542B"/>
    <w:rsid w:val="00986AB5"/>
    <w:rsid w:val="00987410"/>
    <w:rsid w:val="009902C2"/>
    <w:rsid w:val="0099137C"/>
    <w:rsid w:val="009933FF"/>
    <w:rsid w:val="00994E7E"/>
    <w:rsid w:val="009956C8"/>
    <w:rsid w:val="00995BCE"/>
    <w:rsid w:val="009A2AE6"/>
    <w:rsid w:val="009A3311"/>
    <w:rsid w:val="009A3A9A"/>
    <w:rsid w:val="009A49BD"/>
    <w:rsid w:val="009A4B4E"/>
    <w:rsid w:val="009A5016"/>
    <w:rsid w:val="009A5019"/>
    <w:rsid w:val="009A5240"/>
    <w:rsid w:val="009A5D44"/>
    <w:rsid w:val="009A672B"/>
    <w:rsid w:val="009A6F09"/>
    <w:rsid w:val="009A6F15"/>
    <w:rsid w:val="009B0A4C"/>
    <w:rsid w:val="009B0B0A"/>
    <w:rsid w:val="009B2B96"/>
    <w:rsid w:val="009B7F05"/>
    <w:rsid w:val="009C16C4"/>
    <w:rsid w:val="009C1895"/>
    <w:rsid w:val="009C3296"/>
    <w:rsid w:val="009C4F52"/>
    <w:rsid w:val="009C527C"/>
    <w:rsid w:val="009C74E5"/>
    <w:rsid w:val="009D2C3C"/>
    <w:rsid w:val="009D2D85"/>
    <w:rsid w:val="009D37FA"/>
    <w:rsid w:val="009D3934"/>
    <w:rsid w:val="009D51C6"/>
    <w:rsid w:val="009D7086"/>
    <w:rsid w:val="009D733B"/>
    <w:rsid w:val="009D75DD"/>
    <w:rsid w:val="009E3E0F"/>
    <w:rsid w:val="009E7472"/>
    <w:rsid w:val="009E7646"/>
    <w:rsid w:val="009E7A05"/>
    <w:rsid w:val="009F0D3F"/>
    <w:rsid w:val="009F0F1F"/>
    <w:rsid w:val="009F3539"/>
    <w:rsid w:val="009F5278"/>
    <w:rsid w:val="009F6FF0"/>
    <w:rsid w:val="009F70B9"/>
    <w:rsid w:val="009F721A"/>
    <w:rsid w:val="00A006BD"/>
    <w:rsid w:val="00A00E20"/>
    <w:rsid w:val="00A0351C"/>
    <w:rsid w:val="00A03AA0"/>
    <w:rsid w:val="00A04767"/>
    <w:rsid w:val="00A06411"/>
    <w:rsid w:val="00A06443"/>
    <w:rsid w:val="00A11F9D"/>
    <w:rsid w:val="00A12DF3"/>
    <w:rsid w:val="00A1305D"/>
    <w:rsid w:val="00A131B3"/>
    <w:rsid w:val="00A13423"/>
    <w:rsid w:val="00A1367A"/>
    <w:rsid w:val="00A1514E"/>
    <w:rsid w:val="00A15F82"/>
    <w:rsid w:val="00A170D4"/>
    <w:rsid w:val="00A17608"/>
    <w:rsid w:val="00A177D5"/>
    <w:rsid w:val="00A218BA"/>
    <w:rsid w:val="00A22ABE"/>
    <w:rsid w:val="00A23647"/>
    <w:rsid w:val="00A26651"/>
    <w:rsid w:val="00A275F7"/>
    <w:rsid w:val="00A31A5E"/>
    <w:rsid w:val="00A31F3B"/>
    <w:rsid w:val="00A32DF3"/>
    <w:rsid w:val="00A3333C"/>
    <w:rsid w:val="00A33A54"/>
    <w:rsid w:val="00A34874"/>
    <w:rsid w:val="00A357F8"/>
    <w:rsid w:val="00A364CA"/>
    <w:rsid w:val="00A365A4"/>
    <w:rsid w:val="00A40F18"/>
    <w:rsid w:val="00A4129E"/>
    <w:rsid w:val="00A420B7"/>
    <w:rsid w:val="00A4387C"/>
    <w:rsid w:val="00A43B1F"/>
    <w:rsid w:val="00A43C6B"/>
    <w:rsid w:val="00A44467"/>
    <w:rsid w:val="00A44626"/>
    <w:rsid w:val="00A44FD3"/>
    <w:rsid w:val="00A45A02"/>
    <w:rsid w:val="00A463FC"/>
    <w:rsid w:val="00A46F11"/>
    <w:rsid w:val="00A514B8"/>
    <w:rsid w:val="00A5249B"/>
    <w:rsid w:val="00A55323"/>
    <w:rsid w:val="00A56253"/>
    <w:rsid w:val="00A563E8"/>
    <w:rsid w:val="00A6041E"/>
    <w:rsid w:val="00A60555"/>
    <w:rsid w:val="00A60FB4"/>
    <w:rsid w:val="00A6278C"/>
    <w:rsid w:val="00A63529"/>
    <w:rsid w:val="00A64698"/>
    <w:rsid w:val="00A66771"/>
    <w:rsid w:val="00A66C75"/>
    <w:rsid w:val="00A67EE9"/>
    <w:rsid w:val="00A721D0"/>
    <w:rsid w:val="00A72768"/>
    <w:rsid w:val="00A72C58"/>
    <w:rsid w:val="00A814AE"/>
    <w:rsid w:val="00A816F4"/>
    <w:rsid w:val="00A81C94"/>
    <w:rsid w:val="00A820AE"/>
    <w:rsid w:val="00A82259"/>
    <w:rsid w:val="00A847BC"/>
    <w:rsid w:val="00A86A32"/>
    <w:rsid w:val="00A90632"/>
    <w:rsid w:val="00A91F38"/>
    <w:rsid w:val="00A92739"/>
    <w:rsid w:val="00A93E96"/>
    <w:rsid w:val="00AA1B7E"/>
    <w:rsid w:val="00AA4247"/>
    <w:rsid w:val="00AA558A"/>
    <w:rsid w:val="00AA5686"/>
    <w:rsid w:val="00AA6315"/>
    <w:rsid w:val="00AA647C"/>
    <w:rsid w:val="00AB0EC9"/>
    <w:rsid w:val="00AB367A"/>
    <w:rsid w:val="00AB415E"/>
    <w:rsid w:val="00AB4EDC"/>
    <w:rsid w:val="00AB5F6E"/>
    <w:rsid w:val="00AB7213"/>
    <w:rsid w:val="00AB728A"/>
    <w:rsid w:val="00AB79C1"/>
    <w:rsid w:val="00AB7C6F"/>
    <w:rsid w:val="00AB7E9A"/>
    <w:rsid w:val="00AC117A"/>
    <w:rsid w:val="00AC277F"/>
    <w:rsid w:val="00AC627D"/>
    <w:rsid w:val="00AC6E5B"/>
    <w:rsid w:val="00AD3940"/>
    <w:rsid w:val="00AD5A96"/>
    <w:rsid w:val="00AE3753"/>
    <w:rsid w:val="00AE3A1D"/>
    <w:rsid w:val="00AF180C"/>
    <w:rsid w:val="00AF351D"/>
    <w:rsid w:val="00AF367A"/>
    <w:rsid w:val="00AF372D"/>
    <w:rsid w:val="00AF3868"/>
    <w:rsid w:val="00AF4C6E"/>
    <w:rsid w:val="00AF55CE"/>
    <w:rsid w:val="00AF6ACC"/>
    <w:rsid w:val="00AF725D"/>
    <w:rsid w:val="00AF7A47"/>
    <w:rsid w:val="00B0009A"/>
    <w:rsid w:val="00B03BB0"/>
    <w:rsid w:val="00B045BE"/>
    <w:rsid w:val="00B0534F"/>
    <w:rsid w:val="00B10140"/>
    <w:rsid w:val="00B11035"/>
    <w:rsid w:val="00B12B01"/>
    <w:rsid w:val="00B13E2D"/>
    <w:rsid w:val="00B17E8F"/>
    <w:rsid w:val="00B30166"/>
    <w:rsid w:val="00B31FC4"/>
    <w:rsid w:val="00B33F50"/>
    <w:rsid w:val="00B37FEA"/>
    <w:rsid w:val="00B4006B"/>
    <w:rsid w:val="00B41F3B"/>
    <w:rsid w:val="00B42643"/>
    <w:rsid w:val="00B447D6"/>
    <w:rsid w:val="00B44995"/>
    <w:rsid w:val="00B4511F"/>
    <w:rsid w:val="00B456ED"/>
    <w:rsid w:val="00B46B57"/>
    <w:rsid w:val="00B46C0F"/>
    <w:rsid w:val="00B47D92"/>
    <w:rsid w:val="00B50790"/>
    <w:rsid w:val="00B512D1"/>
    <w:rsid w:val="00B51B58"/>
    <w:rsid w:val="00B51F4F"/>
    <w:rsid w:val="00B5702D"/>
    <w:rsid w:val="00B5766C"/>
    <w:rsid w:val="00B602E8"/>
    <w:rsid w:val="00B6065B"/>
    <w:rsid w:val="00B611A1"/>
    <w:rsid w:val="00B61B8F"/>
    <w:rsid w:val="00B6347F"/>
    <w:rsid w:val="00B64F9B"/>
    <w:rsid w:val="00B65009"/>
    <w:rsid w:val="00B71BCE"/>
    <w:rsid w:val="00B731DC"/>
    <w:rsid w:val="00B7356A"/>
    <w:rsid w:val="00B738C5"/>
    <w:rsid w:val="00B74B37"/>
    <w:rsid w:val="00B74B78"/>
    <w:rsid w:val="00B776B7"/>
    <w:rsid w:val="00B802FB"/>
    <w:rsid w:val="00B827AD"/>
    <w:rsid w:val="00B85652"/>
    <w:rsid w:val="00B85966"/>
    <w:rsid w:val="00B8682E"/>
    <w:rsid w:val="00B87289"/>
    <w:rsid w:val="00B878AB"/>
    <w:rsid w:val="00B91092"/>
    <w:rsid w:val="00B95C5E"/>
    <w:rsid w:val="00B95F0D"/>
    <w:rsid w:val="00B9712D"/>
    <w:rsid w:val="00BA2192"/>
    <w:rsid w:val="00BA2C64"/>
    <w:rsid w:val="00BA2F3D"/>
    <w:rsid w:val="00BA3950"/>
    <w:rsid w:val="00BA55D7"/>
    <w:rsid w:val="00BA5CFF"/>
    <w:rsid w:val="00BA6B69"/>
    <w:rsid w:val="00BA6C72"/>
    <w:rsid w:val="00BA73CC"/>
    <w:rsid w:val="00BA7AAD"/>
    <w:rsid w:val="00BB1A2E"/>
    <w:rsid w:val="00BB31CB"/>
    <w:rsid w:val="00BB4BAD"/>
    <w:rsid w:val="00BB5382"/>
    <w:rsid w:val="00BB67F7"/>
    <w:rsid w:val="00BB6957"/>
    <w:rsid w:val="00BB74B4"/>
    <w:rsid w:val="00BC0982"/>
    <w:rsid w:val="00BC1F34"/>
    <w:rsid w:val="00BC3AD8"/>
    <w:rsid w:val="00BC5D46"/>
    <w:rsid w:val="00BC6539"/>
    <w:rsid w:val="00BC7795"/>
    <w:rsid w:val="00BD09CB"/>
    <w:rsid w:val="00BD184A"/>
    <w:rsid w:val="00BD3EF4"/>
    <w:rsid w:val="00BD4E3A"/>
    <w:rsid w:val="00BD4E4C"/>
    <w:rsid w:val="00BD6673"/>
    <w:rsid w:val="00BD6976"/>
    <w:rsid w:val="00BE0DB5"/>
    <w:rsid w:val="00BE2FB4"/>
    <w:rsid w:val="00BE5212"/>
    <w:rsid w:val="00BE6978"/>
    <w:rsid w:val="00BE6EDC"/>
    <w:rsid w:val="00BF12ED"/>
    <w:rsid w:val="00BF2B18"/>
    <w:rsid w:val="00BF3CC7"/>
    <w:rsid w:val="00BF3FFA"/>
    <w:rsid w:val="00BF48DC"/>
    <w:rsid w:val="00BF6509"/>
    <w:rsid w:val="00C00578"/>
    <w:rsid w:val="00C01237"/>
    <w:rsid w:val="00C0407B"/>
    <w:rsid w:val="00C04363"/>
    <w:rsid w:val="00C05523"/>
    <w:rsid w:val="00C0608F"/>
    <w:rsid w:val="00C06BE9"/>
    <w:rsid w:val="00C11C49"/>
    <w:rsid w:val="00C12ED6"/>
    <w:rsid w:val="00C13E03"/>
    <w:rsid w:val="00C14938"/>
    <w:rsid w:val="00C15005"/>
    <w:rsid w:val="00C16C53"/>
    <w:rsid w:val="00C205DD"/>
    <w:rsid w:val="00C22D3A"/>
    <w:rsid w:val="00C22D94"/>
    <w:rsid w:val="00C246D1"/>
    <w:rsid w:val="00C25070"/>
    <w:rsid w:val="00C25CBC"/>
    <w:rsid w:val="00C26705"/>
    <w:rsid w:val="00C30832"/>
    <w:rsid w:val="00C40AEB"/>
    <w:rsid w:val="00C42651"/>
    <w:rsid w:val="00C436C2"/>
    <w:rsid w:val="00C4488A"/>
    <w:rsid w:val="00C46509"/>
    <w:rsid w:val="00C46EE1"/>
    <w:rsid w:val="00C50278"/>
    <w:rsid w:val="00C50584"/>
    <w:rsid w:val="00C52B5A"/>
    <w:rsid w:val="00C5407D"/>
    <w:rsid w:val="00C550DC"/>
    <w:rsid w:val="00C554B7"/>
    <w:rsid w:val="00C55801"/>
    <w:rsid w:val="00C55CF8"/>
    <w:rsid w:val="00C5714B"/>
    <w:rsid w:val="00C61D1F"/>
    <w:rsid w:val="00C62B22"/>
    <w:rsid w:val="00C63C92"/>
    <w:rsid w:val="00C659A9"/>
    <w:rsid w:val="00C6712F"/>
    <w:rsid w:val="00C67518"/>
    <w:rsid w:val="00C7087B"/>
    <w:rsid w:val="00C70F55"/>
    <w:rsid w:val="00C7142A"/>
    <w:rsid w:val="00C7286A"/>
    <w:rsid w:val="00C77938"/>
    <w:rsid w:val="00C82D89"/>
    <w:rsid w:val="00C82F1F"/>
    <w:rsid w:val="00C85608"/>
    <w:rsid w:val="00C86A3D"/>
    <w:rsid w:val="00C90B01"/>
    <w:rsid w:val="00C93F95"/>
    <w:rsid w:val="00C94078"/>
    <w:rsid w:val="00C941D1"/>
    <w:rsid w:val="00C94BBE"/>
    <w:rsid w:val="00C95040"/>
    <w:rsid w:val="00CA0EEF"/>
    <w:rsid w:val="00CA1BB4"/>
    <w:rsid w:val="00CA2502"/>
    <w:rsid w:val="00CA4C7E"/>
    <w:rsid w:val="00CA6A25"/>
    <w:rsid w:val="00CB3325"/>
    <w:rsid w:val="00CB3C65"/>
    <w:rsid w:val="00CB3D4D"/>
    <w:rsid w:val="00CB3F04"/>
    <w:rsid w:val="00CB489F"/>
    <w:rsid w:val="00CB4B8B"/>
    <w:rsid w:val="00CB59CD"/>
    <w:rsid w:val="00CB5C52"/>
    <w:rsid w:val="00CB7BAA"/>
    <w:rsid w:val="00CC0C30"/>
    <w:rsid w:val="00CC33AC"/>
    <w:rsid w:val="00CC46EA"/>
    <w:rsid w:val="00CD06E8"/>
    <w:rsid w:val="00CD0BD3"/>
    <w:rsid w:val="00CD41D6"/>
    <w:rsid w:val="00CD4644"/>
    <w:rsid w:val="00CE060F"/>
    <w:rsid w:val="00CE2244"/>
    <w:rsid w:val="00CE22CA"/>
    <w:rsid w:val="00CE4EE8"/>
    <w:rsid w:val="00CE4FA7"/>
    <w:rsid w:val="00CE53D2"/>
    <w:rsid w:val="00CE5ADE"/>
    <w:rsid w:val="00CE6742"/>
    <w:rsid w:val="00CE75C7"/>
    <w:rsid w:val="00CF19BD"/>
    <w:rsid w:val="00CF3487"/>
    <w:rsid w:val="00CF373E"/>
    <w:rsid w:val="00CF48C6"/>
    <w:rsid w:val="00CF4966"/>
    <w:rsid w:val="00CF4FCE"/>
    <w:rsid w:val="00CF54FE"/>
    <w:rsid w:val="00CF579C"/>
    <w:rsid w:val="00CF6DF9"/>
    <w:rsid w:val="00D02407"/>
    <w:rsid w:val="00D0315A"/>
    <w:rsid w:val="00D0628F"/>
    <w:rsid w:val="00D070ED"/>
    <w:rsid w:val="00D071F4"/>
    <w:rsid w:val="00D10786"/>
    <w:rsid w:val="00D12C21"/>
    <w:rsid w:val="00D13B28"/>
    <w:rsid w:val="00D150A7"/>
    <w:rsid w:val="00D1558A"/>
    <w:rsid w:val="00D15644"/>
    <w:rsid w:val="00D1786A"/>
    <w:rsid w:val="00D202DA"/>
    <w:rsid w:val="00D20764"/>
    <w:rsid w:val="00D20840"/>
    <w:rsid w:val="00D20E77"/>
    <w:rsid w:val="00D21420"/>
    <w:rsid w:val="00D235A2"/>
    <w:rsid w:val="00D300E7"/>
    <w:rsid w:val="00D304D1"/>
    <w:rsid w:val="00D32163"/>
    <w:rsid w:val="00D331D1"/>
    <w:rsid w:val="00D34815"/>
    <w:rsid w:val="00D36CC8"/>
    <w:rsid w:val="00D370D1"/>
    <w:rsid w:val="00D40220"/>
    <w:rsid w:val="00D40247"/>
    <w:rsid w:val="00D43723"/>
    <w:rsid w:val="00D43778"/>
    <w:rsid w:val="00D43B7F"/>
    <w:rsid w:val="00D43FD8"/>
    <w:rsid w:val="00D44195"/>
    <w:rsid w:val="00D46ECC"/>
    <w:rsid w:val="00D47561"/>
    <w:rsid w:val="00D4786B"/>
    <w:rsid w:val="00D5389E"/>
    <w:rsid w:val="00D54E38"/>
    <w:rsid w:val="00D60532"/>
    <w:rsid w:val="00D60651"/>
    <w:rsid w:val="00D60B78"/>
    <w:rsid w:val="00D616FD"/>
    <w:rsid w:val="00D61C19"/>
    <w:rsid w:val="00D625C3"/>
    <w:rsid w:val="00D626F7"/>
    <w:rsid w:val="00D62C88"/>
    <w:rsid w:val="00D642F5"/>
    <w:rsid w:val="00D65516"/>
    <w:rsid w:val="00D66ECC"/>
    <w:rsid w:val="00D711D7"/>
    <w:rsid w:val="00D72AC1"/>
    <w:rsid w:val="00D73268"/>
    <w:rsid w:val="00D760F5"/>
    <w:rsid w:val="00D765B5"/>
    <w:rsid w:val="00D76FC4"/>
    <w:rsid w:val="00D77E53"/>
    <w:rsid w:val="00D80DCD"/>
    <w:rsid w:val="00D80F31"/>
    <w:rsid w:val="00D81DF7"/>
    <w:rsid w:val="00D82575"/>
    <w:rsid w:val="00D82A42"/>
    <w:rsid w:val="00D85768"/>
    <w:rsid w:val="00D861F1"/>
    <w:rsid w:val="00D86F08"/>
    <w:rsid w:val="00D91D33"/>
    <w:rsid w:val="00D92DBE"/>
    <w:rsid w:val="00D92F3E"/>
    <w:rsid w:val="00D964B6"/>
    <w:rsid w:val="00D96B39"/>
    <w:rsid w:val="00D96C3A"/>
    <w:rsid w:val="00DA0274"/>
    <w:rsid w:val="00DA045D"/>
    <w:rsid w:val="00DA15F0"/>
    <w:rsid w:val="00DA42D6"/>
    <w:rsid w:val="00DA4709"/>
    <w:rsid w:val="00DA520A"/>
    <w:rsid w:val="00DA610F"/>
    <w:rsid w:val="00DA6B72"/>
    <w:rsid w:val="00DA7DBF"/>
    <w:rsid w:val="00DB0164"/>
    <w:rsid w:val="00DB4233"/>
    <w:rsid w:val="00DB5A69"/>
    <w:rsid w:val="00DB69F7"/>
    <w:rsid w:val="00DB6C58"/>
    <w:rsid w:val="00DC1226"/>
    <w:rsid w:val="00DC2F10"/>
    <w:rsid w:val="00DD2141"/>
    <w:rsid w:val="00DD347A"/>
    <w:rsid w:val="00DD6D51"/>
    <w:rsid w:val="00DE03BD"/>
    <w:rsid w:val="00DE0D3F"/>
    <w:rsid w:val="00DE1AE7"/>
    <w:rsid w:val="00DE5293"/>
    <w:rsid w:val="00DE59AB"/>
    <w:rsid w:val="00DE5BF5"/>
    <w:rsid w:val="00DE66E8"/>
    <w:rsid w:val="00DE74A6"/>
    <w:rsid w:val="00DF2076"/>
    <w:rsid w:val="00DF2946"/>
    <w:rsid w:val="00E005E8"/>
    <w:rsid w:val="00E04371"/>
    <w:rsid w:val="00E04FFC"/>
    <w:rsid w:val="00E0643C"/>
    <w:rsid w:val="00E10E90"/>
    <w:rsid w:val="00E11A13"/>
    <w:rsid w:val="00E11B93"/>
    <w:rsid w:val="00E12E4B"/>
    <w:rsid w:val="00E1505A"/>
    <w:rsid w:val="00E20B2A"/>
    <w:rsid w:val="00E212CF"/>
    <w:rsid w:val="00E23556"/>
    <w:rsid w:val="00E24521"/>
    <w:rsid w:val="00E246B3"/>
    <w:rsid w:val="00E303D4"/>
    <w:rsid w:val="00E30E1B"/>
    <w:rsid w:val="00E319DB"/>
    <w:rsid w:val="00E33078"/>
    <w:rsid w:val="00E33F97"/>
    <w:rsid w:val="00E36067"/>
    <w:rsid w:val="00E37B9E"/>
    <w:rsid w:val="00E40D50"/>
    <w:rsid w:val="00E46AC1"/>
    <w:rsid w:val="00E47738"/>
    <w:rsid w:val="00E5145F"/>
    <w:rsid w:val="00E52D22"/>
    <w:rsid w:val="00E551D5"/>
    <w:rsid w:val="00E5652D"/>
    <w:rsid w:val="00E56BED"/>
    <w:rsid w:val="00E60123"/>
    <w:rsid w:val="00E60ECB"/>
    <w:rsid w:val="00E61DB9"/>
    <w:rsid w:val="00E6208D"/>
    <w:rsid w:val="00E62183"/>
    <w:rsid w:val="00E627D2"/>
    <w:rsid w:val="00E64012"/>
    <w:rsid w:val="00E64D20"/>
    <w:rsid w:val="00E6649C"/>
    <w:rsid w:val="00E6684B"/>
    <w:rsid w:val="00E71DA3"/>
    <w:rsid w:val="00E72415"/>
    <w:rsid w:val="00E74068"/>
    <w:rsid w:val="00E742DD"/>
    <w:rsid w:val="00E751FD"/>
    <w:rsid w:val="00E7584B"/>
    <w:rsid w:val="00E763C0"/>
    <w:rsid w:val="00E80F2B"/>
    <w:rsid w:val="00E815E6"/>
    <w:rsid w:val="00E83992"/>
    <w:rsid w:val="00E83FD2"/>
    <w:rsid w:val="00E8531F"/>
    <w:rsid w:val="00E865F9"/>
    <w:rsid w:val="00E86C96"/>
    <w:rsid w:val="00E86E2E"/>
    <w:rsid w:val="00E87BC5"/>
    <w:rsid w:val="00E91889"/>
    <w:rsid w:val="00E92A45"/>
    <w:rsid w:val="00E954A8"/>
    <w:rsid w:val="00E97A64"/>
    <w:rsid w:val="00EA30D7"/>
    <w:rsid w:val="00EA347F"/>
    <w:rsid w:val="00EA382D"/>
    <w:rsid w:val="00EA3FC4"/>
    <w:rsid w:val="00EA6180"/>
    <w:rsid w:val="00EA6663"/>
    <w:rsid w:val="00EA729B"/>
    <w:rsid w:val="00EB10CF"/>
    <w:rsid w:val="00EB1EA3"/>
    <w:rsid w:val="00EB1F37"/>
    <w:rsid w:val="00EB2E48"/>
    <w:rsid w:val="00EB39D7"/>
    <w:rsid w:val="00EB44D0"/>
    <w:rsid w:val="00EB5AAB"/>
    <w:rsid w:val="00EB62D2"/>
    <w:rsid w:val="00EB69F1"/>
    <w:rsid w:val="00EB7427"/>
    <w:rsid w:val="00EB7DD6"/>
    <w:rsid w:val="00EC20F4"/>
    <w:rsid w:val="00EC3705"/>
    <w:rsid w:val="00EC38A9"/>
    <w:rsid w:val="00EC7F29"/>
    <w:rsid w:val="00ED1541"/>
    <w:rsid w:val="00ED16F2"/>
    <w:rsid w:val="00ED324D"/>
    <w:rsid w:val="00ED3B12"/>
    <w:rsid w:val="00ED3BEB"/>
    <w:rsid w:val="00ED4EE7"/>
    <w:rsid w:val="00ED7254"/>
    <w:rsid w:val="00ED7330"/>
    <w:rsid w:val="00ED7C53"/>
    <w:rsid w:val="00EE3613"/>
    <w:rsid w:val="00EE4A9D"/>
    <w:rsid w:val="00EE595F"/>
    <w:rsid w:val="00EE6748"/>
    <w:rsid w:val="00EE6BB4"/>
    <w:rsid w:val="00EE7625"/>
    <w:rsid w:val="00EE7C7B"/>
    <w:rsid w:val="00EF27FB"/>
    <w:rsid w:val="00EF3F5D"/>
    <w:rsid w:val="00EF6AC5"/>
    <w:rsid w:val="00F0194F"/>
    <w:rsid w:val="00F01BF3"/>
    <w:rsid w:val="00F02A0A"/>
    <w:rsid w:val="00F04D19"/>
    <w:rsid w:val="00F052EE"/>
    <w:rsid w:val="00F137C3"/>
    <w:rsid w:val="00F14750"/>
    <w:rsid w:val="00F14F0C"/>
    <w:rsid w:val="00F1648E"/>
    <w:rsid w:val="00F20EE4"/>
    <w:rsid w:val="00F224EB"/>
    <w:rsid w:val="00F23F80"/>
    <w:rsid w:val="00F246BD"/>
    <w:rsid w:val="00F26780"/>
    <w:rsid w:val="00F26A18"/>
    <w:rsid w:val="00F27B09"/>
    <w:rsid w:val="00F30615"/>
    <w:rsid w:val="00F30FF6"/>
    <w:rsid w:val="00F31C44"/>
    <w:rsid w:val="00F41182"/>
    <w:rsid w:val="00F41939"/>
    <w:rsid w:val="00F41D88"/>
    <w:rsid w:val="00F44B36"/>
    <w:rsid w:val="00F44DFA"/>
    <w:rsid w:val="00F462A8"/>
    <w:rsid w:val="00F50270"/>
    <w:rsid w:val="00F526F1"/>
    <w:rsid w:val="00F5336E"/>
    <w:rsid w:val="00F53785"/>
    <w:rsid w:val="00F553EB"/>
    <w:rsid w:val="00F570DE"/>
    <w:rsid w:val="00F6226D"/>
    <w:rsid w:val="00F6279A"/>
    <w:rsid w:val="00F76567"/>
    <w:rsid w:val="00F8080D"/>
    <w:rsid w:val="00F82205"/>
    <w:rsid w:val="00F83A60"/>
    <w:rsid w:val="00F8452C"/>
    <w:rsid w:val="00F907F7"/>
    <w:rsid w:val="00F91471"/>
    <w:rsid w:val="00F9202B"/>
    <w:rsid w:val="00F94D84"/>
    <w:rsid w:val="00F95B4B"/>
    <w:rsid w:val="00F96D12"/>
    <w:rsid w:val="00F97677"/>
    <w:rsid w:val="00FA4D47"/>
    <w:rsid w:val="00FA512E"/>
    <w:rsid w:val="00FA68AA"/>
    <w:rsid w:val="00FA738A"/>
    <w:rsid w:val="00FB01AA"/>
    <w:rsid w:val="00FB0B59"/>
    <w:rsid w:val="00FB0C26"/>
    <w:rsid w:val="00FB2F86"/>
    <w:rsid w:val="00FB370A"/>
    <w:rsid w:val="00FB5DA0"/>
    <w:rsid w:val="00FB5EED"/>
    <w:rsid w:val="00FB6A88"/>
    <w:rsid w:val="00FC105C"/>
    <w:rsid w:val="00FC15A5"/>
    <w:rsid w:val="00FC61FB"/>
    <w:rsid w:val="00FC71AC"/>
    <w:rsid w:val="00FC7206"/>
    <w:rsid w:val="00FD1415"/>
    <w:rsid w:val="00FD1DE3"/>
    <w:rsid w:val="00FD29ED"/>
    <w:rsid w:val="00FD3EF4"/>
    <w:rsid w:val="00FD3F27"/>
    <w:rsid w:val="00FD4495"/>
    <w:rsid w:val="00FE0B49"/>
    <w:rsid w:val="00FE4802"/>
    <w:rsid w:val="00FE6D9F"/>
    <w:rsid w:val="00FE6DFC"/>
    <w:rsid w:val="00FF02CF"/>
    <w:rsid w:val="00FF06E3"/>
    <w:rsid w:val="00FF3CC8"/>
    <w:rsid w:val="00FF4097"/>
    <w:rsid w:val="00FF55F8"/>
    <w:rsid w:val="00FF65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9537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49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01237"/>
    <w:rPr>
      <w:sz w:val="18"/>
      <w:szCs w:val="18"/>
    </w:rPr>
  </w:style>
  <w:style w:type="paragraph" w:styleId="CommentText">
    <w:name w:val="annotation text"/>
    <w:basedOn w:val="Normal"/>
    <w:link w:val="CommentTextChar"/>
    <w:uiPriority w:val="99"/>
    <w:semiHidden/>
    <w:rsid w:val="00C01237"/>
    <w:pPr>
      <w:widowControl w:val="0"/>
      <w:jc w:val="both"/>
    </w:pPr>
    <w:rPr>
      <w:rFonts w:eastAsia="SimSun"/>
      <w:kern w:val="2"/>
      <w:lang w:eastAsia="zh-CN"/>
    </w:rPr>
  </w:style>
  <w:style w:type="character" w:customStyle="1" w:styleId="CommentTextChar">
    <w:name w:val="Comment Text Char"/>
    <w:basedOn w:val="DefaultParagraphFont"/>
    <w:link w:val="CommentText"/>
    <w:uiPriority w:val="99"/>
    <w:semiHidden/>
    <w:rsid w:val="00C01237"/>
    <w:rPr>
      <w:rFonts w:ascii="Times New Roman" w:eastAsia="SimSun" w:hAnsi="Times New Roman" w:cs="Times New Roman"/>
      <w:kern w:val="2"/>
      <w:lang w:eastAsia="zh-CN"/>
    </w:rPr>
  </w:style>
  <w:style w:type="paragraph" w:styleId="BalloonText">
    <w:name w:val="Balloon Text"/>
    <w:basedOn w:val="Normal"/>
    <w:link w:val="BalloonTextChar"/>
    <w:uiPriority w:val="99"/>
    <w:semiHidden/>
    <w:unhideWhenUsed/>
    <w:rsid w:val="009538F7"/>
    <w:rPr>
      <w:sz w:val="18"/>
      <w:szCs w:val="18"/>
    </w:rPr>
  </w:style>
  <w:style w:type="character" w:customStyle="1" w:styleId="BalloonTextChar">
    <w:name w:val="Balloon Text Char"/>
    <w:basedOn w:val="DefaultParagraphFont"/>
    <w:link w:val="BalloonText"/>
    <w:uiPriority w:val="99"/>
    <w:semiHidden/>
    <w:rsid w:val="009538F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15B17"/>
  </w:style>
  <w:style w:type="character" w:customStyle="1" w:styleId="DocumentMapChar">
    <w:name w:val="Document Map Char"/>
    <w:basedOn w:val="DefaultParagraphFont"/>
    <w:link w:val="DocumentMap"/>
    <w:uiPriority w:val="99"/>
    <w:semiHidden/>
    <w:rsid w:val="00815B17"/>
    <w:rPr>
      <w:rFonts w:ascii="Times New Roman" w:hAnsi="Times New Roman" w:cs="Times New Roman"/>
    </w:rPr>
  </w:style>
  <w:style w:type="paragraph" w:styleId="Revision">
    <w:name w:val="Revision"/>
    <w:hidden/>
    <w:uiPriority w:val="99"/>
    <w:semiHidden/>
    <w:rsid w:val="00815B1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5B17"/>
    <w:pPr>
      <w:widowControl/>
      <w:jc w:val="left"/>
    </w:pPr>
    <w:rPr>
      <w:rFonts w:eastAsiaTheme="minorHAnsi"/>
      <w:b/>
      <w:bCs/>
      <w:kern w:val="0"/>
      <w:sz w:val="20"/>
      <w:szCs w:val="20"/>
      <w:lang w:eastAsia="en-US"/>
    </w:rPr>
  </w:style>
  <w:style w:type="character" w:customStyle="1" w:styleId="CommentSubjectChar">
    <w:name w:val="Comment Subject Char"/>
    <w:basedOn w:val="CommentTextChar"/>
    <w:link w:val="CommentSubject"/>
    <w:uiPriority w:val="99"/>
    <w:semiHidden/>
    <w:rsid w:val="00815B17"/>
    <w:rPr>
      <w:rFonts w:ascii="Times New Roman" w:eastAsia="SimSun" w:hAnsi="Times New Roman" w:cs="Times New Roman"/>
      <w:b/>
      <w:bCs/>
      <w:kern w:val="2"/>
      <w:sz w:val="20"/>
      <w:szCs w:val="20"/>
      <w:lang w:eastAsia="zh-CN"/>
    </w:rPr>
  </w:style>
  <w:style w:type="character" w:styleId="Strong">
    <w:name w:val="Strong"/>
    <w:basedOn w:val="DefaultParagraphFont"/>
    <w:qFormat/>
    <w:rsid w:val="00C62B22"/>
    <w:rPr>
      <w:b/>
      <w:bCs/>
    </w:rPr>
  </w:style>
  <w:style w:type="character" w:styleId="Hyperlink">
    <w:name w:val="Hyperlink"/>
    <w:basedOn w:val="DefaultParagraphFont"/>
    <w:uiPriority w:val="99"/>
    <w:unhideWhenUsed/>
    <w:rsid w:val="003D4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47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kmplot.com/analys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3084</Words>
  <Characters>17579</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SUPPLEMENTARY METHODS</vt:lpstr>
      <vt:lpstr/>
      <vt:lpstr>Biotin-NeutrAvidin Pull-Down Assay. MDA-MB-231 cells (107) were disrupted in NP-</vt:lpstr>
      <vt:lpstr/>
      <vt:lpstr>Mass Spectrometry. Bands visualized by coomassie blue staining and a total of 12</vt:lpstr>
      <vt:lpstr/>
      <vt:lpstr>Purification of KDM5B JmjC domain. KDM5B cDNA cloned into pFB-LIC-Bse (from Stru</vt:lpstr>
      <vt:lpstr/>
      <vt:lpstr>For protein purification, pellets were resuspended in lysis buffer containing 2</vt:lpstr>
      <vt:lpstr/>
      <vt:lpstr>Surface Plasmon Resonance. SPR studies were performed using a Biacore T100 (GE H</vt:lpstr>
      <vt:lpstr>Generation of shRNA lentiviruses and transduction into cells. MISSION shRNA plas</vt:lpstr>
      <vt:lpstr>Proliferation assay. Cells were plated onto a 96-well plate at a density of 3000</vt:lpstr>
      <vt:lpstr/>
      <vt:lpstr>Lipid Droplets (Nile Red Staining). Cells were plated onto the wells of a 24-wel</vt:lpstr>
      <vt:lpstr/>
      <vt:lpstr/>
      <vt:lpstr/>
      <vt:lpstr>Chromatin Immunoprecipitation. Cells were grown in 100-mm dishes. Some cells wer</vt:lpstr>
      <vt:lpstr>hHEX1 -2595 rv: GCAACCTTACTGTTAGCTGGG</vt:lpstr>
      <vt:lpstr>hHEX1 -920 fw:GAGGTCTAAGCGATGGAAGGT</vt:lpstr>
      <vt:lpstr>hHEX1 -389 rv: CGAAGGGGTTAAAACTACCGA</vt:lpstr>
      <vt:lpstr/>
      <vt:lpstr>RT-PCR. Cells  were grown in 6-well plates. Four hours after treatment with DMSO</vt:lpstr>
      <vt:lpstr>hHEX1 fw: ATGGCCGAGCCATTCTTGTCAG</vt:lpstr>
      <vt:lpstr>hHEX1 rv: GTACGGTTTCCAATGCCGCTT</vt:lpstr>
      <vt:lpstr>hGAPDH fw: GTCATCATCTCTGCCCCCTCTGCT</vt:lpstr>
      <vt:lpstr>hGAPDH rv: CTTCTTGATGTCATCATATTTG</vt:lpstr>
      <vt:lpstr>Western Blotting.  Cells  were grown in 6-well plates. Ten hours after treatment</vt:lpstr>
      <vt:lpstr/>
      <vt:lpstr/>
      <vt:lpstr/>
      <vt:lpstr/>
      <vt:lpstr/>
      <vt:lpstr/>
      <vt:lpstr/>
      <vt:lpstr>Kaplan–Meier (KM) analyses. The Kaplan-Meier plotter (http://kmplot.com/analysi</vt:lpstr>
      <vt:lpstr/>
      <vt:lpstr/>
      <vt:lpstr/>
    </vt:vector>
  </TitlesOfParts>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Montano</dc:creator>
  <cp:keywords/>
  <dc:description/>
  <cp:lastModifiedBy>Monica Montano</cp:lastModifiedBy>
  <cp:revision>38</cp:revision>
  <cp:lastPrinted>2019-01-23T16:31:00Z</cp:lastPrinted>
  <dcterms:created xsi:type="dcterms:W3CDTF">2019-01-22T20:44:00Z</dcterms:created>
  <dcterms:modified xsi:type="dcterms:W3CDTF">2019-10-07T18:42:00Z</dcterms:modified>
</cp:coreProperties>
</file>