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D0" w:rsidRDefault="00372330" w:rsidP="00372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3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5A42AC56" wp14:editId="4ADA3556">
            <wp:extent cx="2810256" cy="1251204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56" cy="125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C94" w:rsidRDefault="00CB0DD0" w:rsidP="00CD0C9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050">
        <w:rPr>
          <w:rFonts w:ascii="Times New Roman" w:hAnsi="Times New Roman" w:cs="Times New Roman"/>
          <w:b/>
          <w:sz w:val="24"/>
          <w:szCs w:val="24"/>
        </w:rPr>
        <w:t>Figure S</w:t>
      </w:r>
      <w:r w:rsidR="00372330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A16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Constitutive activation of</w:t>
      </w:r>
      <w:r w:rsidR="00A1630A" w:rsidRPr="007C7E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AKT signaling </w:t>
      </w:r>
      <w:r w:rsidR="00A16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enhance</w:t>
      </w:r>
      <w:r w:rsidR="00B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A16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resistance of saracatinib in </w:t>
      </w:r>
      <w:r w:rsidR="00A1630A" w:rsidRPr="007C7E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604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N8</w:t>
      </w:r>
      <w:r w:rsidR="00A1630A" w:rsidRPr="007C7E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cells</w:t>
      </w:r>
      <w:r w:rsidR="00B66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  <w:r w:rsidR="00A1630A" w:rsidRPr="007C7E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2330">
        <w:rPr>
          <w:rFonts w:ascii="Times New Roman" w:hAnsi="Times New Roman" w:cs="Times New Roman"/>
          <w:sz w:val="24"/>
          <w:szCs w:val="24"/>
        </w:rPr>
        <w:t>(</w:t>
      </w:r>
      <w:r w:rsidR="00372330">
        <w:rPr>
          <w:rFonts w:ascii="Times New Roman" w:hAnsi="Times New Roman" w:cs="Times New Roman"/>
          <w:b/>
          <w:sz w:val="24"/>
          <w:szCs w:val="24"/>
        </w:rPr>
        <w:t>A</w:t>
      </w:r>
      <w:r w:rsidR="00372330">
        <w:rPr>
          <w:rFonts w:ascii="Times New Roman" w:hAnsi="Times New Roman" w:cs="Times New Roman"/>
          <w:sz w:val="24"/>
          <w:szCs w:val="24"/>
        </w:rPr>
        <w:t>)</w:t>
      </w:r>
      <w:r w:rsidR="00372330" w:rsidRPr="00FF3578">
        <w:rPr>
          <w:rFonts w:ascii="Times New Roman" w:hAnsi="Times New Roman" w:cs="Times New Roman"/>
          <w:sz w:val="24"/>
          <w:szCs w:val="24"/>
        </w:rPr>
        <w:t xml:space="preserve"> </w:t>
      </w:r>
      <w:r w:rsidR="00372330">
        <w:rPr>
          <w:rFonts w:ascii="Times New Roman" w:hAnsi="Times New Roman" w:cs="Times New Roman"/>
          <w:sz w:val="24"/>
          <w:szCs w:val="24"/>
        </w:rPr>
        <w:t>The effect of AKT-</w:t>
      </w:r>
      <w:r w:rsidR="00372330">
        <w:rPr>
          <w:rFonts w:ascii="Times New Roman" w:hAnsi="Times New Roman" w:cs="Times New Roman"/>
          <w:sz w:val="24"/>
          <w:szCs w:val="24"/>
        </w:rPr>
        <w:t>CA</w:t>
      </w:r>
      <w:r w:rsidR="00372330">
        <w:rPr>
          <w:rFonts w:ascii="Times New Roman" w:hAnsi="Times New Roman" w:cs="Times New Roman"/>
          <w:sz w:val="24"/>
          <w:szCs w:val="24"/>
        </w:rPr>
        <w:t xml:space="preserve"> transfection on AKT activation determined by</w:t>
      </w:r>
      <w:r w:rsidR="00372330" w:rsidRPr="00D70672">
        <w:rPr>
          <w:rFonts w:ascii="Times New Roman" w:hAnsi="Times New Roman" w:cs="Times New Roman"/>
          <w:sz w:val="24"/>
          <w:szCs w:val="24"/>
        </w:rPr>
        <w:t xml:space="preserve"> </w:t>
      </w:r>
      <w:r w:rsidR="00372330">
        <w:rPr>
          <w:rFonts w:ascii="Times New Roman" w:hAnsi="Times New Roman" w:cs="Times New Roman"/>
          <w:sz w:val="24"/>
          <w:szCs w:val="24"/>
        </w:rPr>
        <w:t>Western blotting.</w:t>
      </w:r>
      <w:r w:rsidR="0037233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2330">
        <w:rPr>
          <w:rFonts w:ascii="Times New Roman" w:hAnsi="Times New Roman" w:cs="Times New Roman"/>
          <w:sz w:val="24"/>
          <w:szCs w:val="24"/>
        </w:rPr>
        <w:t>(</w:t>
      </w:r>
      <w:r w:rsidR="00372330">
        <w:rPr>
          <w:rFonts w:ascii="Times New Roman" w:hAnsi="Times New Roman" w:cs="Times New Roman"/>
          <w:b/>
          <w:sz w:val="24"/>
          <w:szCs w:val="24"/>
        </w:rPr>
        <w:t>B</w:t>
      </w:r>
      <w:r w:rsidR="00372330">
        <w:rPr>
          <w:rFonts w:ascii="Times New Roman" w:hAnsi="Times New Roman" w:cs="Times New Roman"/>
          <w:sz w:val="24"/>
          <w:szCs w:val="24"/>
        </w:rPr>
        <w:t>) The effect of AKT-</w:t>
      </w:r>
      <w:r w:rsidR="00372330">
        <w:rPr>
          <w:rFonts w:ascii="Times New Roman" w:hAnsi="Times New Roman" w:cs="Times New Roman"/>
          <w:sz w:val="24"/>
          <w:szCs w:val="24"/>
        </w:rPr>
        <w:t>CA</w:t>
      </w:r>
      <w:r w:rsidR="00372330">
        <w:rPr>
          <w:rFonts w:ascii="Times New Roman" w:hAnsi="Times New Roman" w:cs="Times New Roman"/>
          <w:sz w:val="24"/>
          <w:szCs w:val="24"/>
        </w:rPr>
        <w:t xml:space="preserve"> transfection on cell viability in the presence or absence of saracatinib determined by</w:t>
      </w:r>
      <w:r w:rsidR="00372330" w:rsidRPr="00D70672">
        <w:rPr>
          <w:rFonts w:ascii="Times New Roman" w:hAnsi="Times New Roman" w:cs="Times New Roman"/>
          <w:sz w:val="24"/>
          <w:szCs w:val="24"/>
        </w:rPr>
        <w:t xml:space="preserve"> </w:t>
      </w:r>
      <w:r w:rsidR="00372330" w:rsidRPr="00372330">
        <w:rPr>
          <w:rFonts w:ascii="Times New Roman" w:hAnsi="Times New Roman" w:cs="Times New Roman"/>
          <w:sz w:val="24"/>
          <w:szCs w:val="24"/>
        </w:rPr>
        <w:t>CellTiter-Glo</w:t>
      </w:r>
      <w:r w:rsidR="00372330" w:rsidRPr="0037233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372330" w:rsidRPr="00372330">
        <w:rPr>
          <w:rFonts w:ascii="Times New Roman" w:hAnsi="Times New Roman" w:cs="Times New Roman"/>
          <w:sz w:val="24"/>
          <w:szCs w:val="24"/>
        </w:rPr>
        <w:t xml:space="preserve"> Luminescent Cell Viability</w:t>
      </w:r>
      <w:r w:rsidR="00372330">
        <w:rPr>
          <w:rFonts w:ascii="Times New Roman" w:hAnsi="Times New Roman" w:cs="Times New Roman"/>
          <w:sz w:val="24"/>
          <w:szCs w:val="24"/>
        </w:rPr>
        <w:t xml:space="preserve"> Kit</w:t>
      </w:r>
      <w:r w:rsidR="00372330">
        <w:rPr>
          <w:rFonts w:ascii="Times New Roman" w:hAnsi="Times New Roman" w:cs="Times New Roman"/>
          <w:sz w:val="24"/>
          <w:szCs w:val="24"/>
        </w:rPr>
        <w:t xml:space="preserve"> on day 3</w:t>
      </w:r>
      <w:r w:rsidR="00372330" w:rsidRPr="00D10FC1">
        <w:rPr>
          <w:rFonts w:ascii="Times New Roman" w:hAnsi="Times New Roman" w:cs="Times New Roman"/>
          <w:sz w:val="24"/>
          <w:szCs w:val="24"/>
        </w:rPr>
        <w:t xml:space="preserve"> </w:t>
      </w:r>
      <w:r w:rsidR="00372330">
        <w:rPr>
          <w:rFonts w:ascii="Times New Roman" w:hAnsi="Times New Roman" w:cs="Times New Roman"/>
          <w:sz w:val="24"/>
          <w:szCs w:val="24"/>
        </w:rPr>
        <w:t>after treatment.</w:t>
      </w:r>
      <w:r w:rsidR="00CD0C94">
        <w:rPr>
          <w:rFonts w:ascii="Times New Roman" w:hAnsi="Times New Roman" w:cs="Times New Roman"/>
          <w:sz w:val="24"/>
          <w:szCs w:val="24"/>
        </w:rPr>
        <w:t xml:space="preserve"> </w:t>
      </w:r>
      <w:r w:rsidR="00CD0C94" w:rsidRPr="00A13521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*</w:t>
      </w:r>
      <w:r w:rsidR="00CD0C94" w:rsidRPr="00A13521">
        <w:rPr>
          <w:rFonts w:ascii="Times New Roman" w:eastAsia="SimSun" w:hAnsi="Times New Roman" w:cs="Times New Roman"/>
          <w:bCs/>
          <w:i/>
          <w:color w:val="000000" w:themeColor="text1"/>
          <w:sz w:val="24"/>
          <w:szCs w:val="24"/>
        </w:rPr>
        <w:t>p</w:t>
      </w:r>
      <w:r w:rsidR="00CD0C94" w:rsidRPr="00A13521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&lt;0.05; **</w:t>
      </w:r>
      <w:r w:rsidR="00CD0C94" w:rsidRPr="00A13521">
        <w:rPr>
          <w:rFonts w:ascii="Times New Roman" w:eastAsia="SimSun" w:hAnsi="Times New Roman" w:cs="Times New Roman"/>
          <w:bCs/>
          <w:i/>
          <w:color w:val="000000" w:themeColor="text1"/>
          <w:sz w:val="24"/>
          <w:szCs w:val="24"/>
        </w:rPr>
        <w:t>p</w:t>
      </w:r>
      <w:r w:rsidR="00CD0C94" w:rsidRPr="00A13521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&lt;0.01.</w:t>
      </w:r>
    </w:p>
    <w:p w:rsidR="00CB0DD0" w:rsidRDefault="00CB0DD0" w:rsidP="00CB0DD0">
      <w:pPr>
        <w:rPr>
          <w:rFonts w:ascii="Times New Roman" w:hAnsi="Times New Roman" w:cs="Times New Roman"/>
          <w:sz w:val="24"/>
          <w:szCs w:val="24"/>
        </w:rPr>
      </w:pPr>
    </w:p>
    <w:p w:rsidR="005A0855" w:rsidRDefault="005A0855" w:rsidP="0023378D">
      <w:pPr>
        <w:shd w:val="clear" w:color="auto" w:fill="FFFFFF"/>
        <w:spacing w:after="0" w:line="48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5A0855" w:rsidSect="00DA6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A1"/>
    <w:rsid w:val="000E042F"/>
    <w:rsid w:val="001E5D20"/>
    <w:rsid w:val="0023378D"/>
    <w:rsid w:val="002714A1"/>
    <w:rsid w:val="00272952"/>
    <w:rsid w:val="00372330"/>
    <w:rsid w:val="0048202C"/>
    <w:rsid w:val="005A0855"/>
    <w:rsid w:val="006044C4"/>
    <w:rsid w:val="006247FE"/>
    <w:rsid w:val="007D739E"/>
    <w:rsid w:val="009A4E52"/>
    <w:rsid w:val="00A1630A"/>
    <w:rsid w:val="00AC20C6"/>
    <w:rsid w:val="00B661FB"/>
    <w:rsid w:val="00CB0DD0"/>
    <w:rsid w:val="00CD0C94"/>
    <w:rsid w:val="00D9044D"/>
    <w:rsid w:val="00DA63A7"/>
    <w:rsid w:val="00E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6E0F"/>
  <w15:chartTrackingRefBased/>
  <w15:docId w15:val="{2B9FA344-5819-4C79-9183-1BC39833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A7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Yong</dc:creator>
  <cp:keywords/>
  <dc:description/>
  <cp:lastModifiedBy>Teng, Yong</cp:lastModifiedBy>
  <cp:revision>19</cp:revision>
  <dcterms:created xsi:type="dcterms:W3CDTF">2017-12-19T17:28:00Z</dcterms:created>
  <dcterms:modified xsi:type="dcterms:W3CDTF">2019-10-16T13:39:00Z</dcterms:modified>
</cp:coreProperties>
</file>