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2B297C" w14:textId="77777777" w:rsidR="00F4788F" w:rsidRPr="004148E6" w:rsidRDefault="00F4788F" w:rsidP="00796016">
      <w:pPr>
        <w:pStyle w:val="BATitle"/>
        <w:snapToGrid w:val="0"/>
        <w:spacing w:before="0" w:after="0" w:line="240" w:lineRule="auto"/>
        <w:jc w:val="left"/>
        <w:rPr>
          <w:b/>
          <w:color w:val="000000" w:themeColor="text1"/>
          <w:sz w:val="28"/>
          <w:szCs w:val="28"/>
          <w:lang w:eastAsia="zh-CN"/>
        </w:rPr>
      </w:pPr>
      <w:r w:rsidRPr="004148E6">
        <w:rPr>
          <w:b/>
          <w:color w:val="000000" w:themeColor="text1"/>
          <w:sz w:val="28"/>
          <w:szCs w:val="28"/>
          <w:lang w:eastAsia="zh-CN"/>
        </w:rPr>
        <w:t>Extracellular Vesicles of Carcinoma-associated Fibroblasts Creates a Pre</w:t>
      </w:r>
      <w:r w:rsidR="00C22F01" w:rsidRPr="004148E6">
        <w:rPr>
          <w:rFonts w:hint="eastAsia"/>
          <w:b/>
          <w:color w:val="000000" w:themeColor="text1"/>
          <w:sz w:val="28"/>
          <w:szCs w:val="28"/>
          <w:lang w:eastAsia="zh-CN"/>
        </w:rPr>
        <w:t>-</w:t>
      </w:r>
      <w:r w:rsidRPr="004148E6">
        <w:rPr>
          <w:b/>
          <w:color w:val="000000" w:themeColor="text1"/>
          <w:sz w:val="28"/>
          <w:szCs w:val="28"/>
          <w:lang w:eastAsia="zh-CN"/>
        </w:rPr>
        <w:t xml:space="preserve">metastatic Niche in the Lung through </w:t>
      </w:r>
      <w:r w:rsidR="00CC5B85" w:rsidRPr="004148E6">
        <w:rPr>
          <w:b/>
          <w:color w:val="000000" w:themeColor="text1"/>
          <w:sz w:val="28"/>
          <w:szCs w:val="28"/>
          <w:lang w:eastAsia="zh-CN"/>
        </w:rPr>
        <w:t>Activati</w:t>
      </w:r>
      <w:r w:rsidR="00CC5B85" w:rsidRPr="004148E6">
        <w:rPr>
          <w:rFonts w:hint="eastAsia"/>
          <w:b/>
          <w:color w:val="000000" w:themeColor="text1"/>
          <w:sz w:val="28"/>
          <w:szCs w:val="28"/>
          <w:lang w:eastAsia="zh-CN"/>
        </w:rPr>
        <w:t>ng</w:t>
      </w:r>
      <w:r w:rsidR="00CC5B85" w:rsidRPr="004148E6">
        <w:rPr>
          <w:b/>
          <w:color w:val="000000" w:themeColor="text1"/>
          <w:sz w:val="28"/>
          <w:szCs w:val="28"/>
          <w:lang w:eastAsia="zh-CN"/>
        </w:rPr>
        <w:t xml:space="preserve"> </w:t>
      </w:r>
      <w:r w:rsidRPr="004148E6">
        <w:rPr>
          <w:b/>
          <w:color w:val="000000" w:themeColor="text1"/>
          <w:sz w:val="28"/>
          <w:szCs w:val="28"/>
          <w:lang w:eastAsia="zh-CN"/>
        </w:rPr>
        <w:t>Fibroblast</w:t>
      </w:r>
      <w:r w:rsidR="00CC5B85" w:rsidRPr="004148E6">
        <w:rPr>
          <w:rFonts w:hint="eastAsia"/>
          <w:b/>
          <w:color w:val="000000" w:themeColor="text1"/>
          <w:sz w:val="28"/>
          <w:szCs w:val="28"/>
          <w:lang w:eastAsia="zh-CN"/>
        </w:rPr>
        <w:t>s</w:t>
      </w:r>
      <w:r w:rsidRPr="004148E6">
        <w:rPr>
          <w:b/>
          <w:color w:val="000000" w:themeColor="text1"/>
          <w:sz w:val="28"/>
          <w:szCs w:val="28"/>
          <w:lang w:eastAsia="zh-CN"/>
        </w:rPr>
        <w:t xml:space="preserve"> </w:t>
      </w:r>
    </w:p>
    <w:p w14:paraId="3BE34DBE" w14:textId="77777777" w:rsidR="00755C01" w:rsidRDefault="00755C01" w:rsidP="00796016">
      <w:pPr>
        <w:spacing w:after="0"/>
        <w:outlineLvl w:val="0"/>
        <w:rPr>
          <w:b/>
          <w:color w:val="000000" w:themeColor="text1"/>
        </w:rPr>
      </w:pPr>
    </w:p>
    <w:p w14:paraId="1A2A47BE" w14:textId="2FE36987" w:rsidR="00096E86" w:rsidRDefault="009A6A39" w:rsidP="00796016">
      <w:pPr>
        <w:spacing w:after="0"/>
        <w:outlineLvl w:val="0"/>
        <w:rPr>
          <w:b/>
          <w:color w:val="000000" w:themeColor="text1"/>
          <w:lang w:eastAsia="zh-CN"/>
        </w:rPr>
      </w:pPr>
      <w:r>
        <w:rPr>
          <w:b/>
          <w:color w:val="000000" w:themeColor="text1"/>
        </w:rPr>
        <w:t>Additional file 2:</w:t>
      </w:r>
      <w:bookmarkStart w:id="0" w:name="_GoBack"/>
      <w:bookmarkEnd w:id="0"/>
      <w:r w:rsidR="00F4788F" w:rsidRPr="004148E6">
        <w:rPr>
          <w:b/>
          <w:color w:val="000000" w:themeColor="text1"/>
          <w:lang w:eastAsia="zh-CN"/>
        </w:rPr>
        <w:t xml:space="preserve"> </w:t>
      </w:r>
      <w:r w:rsidR="000C4F5E">
        <w:rPr>
          <w:b/>
          <w:color w:val="000000" w:themeColor="text1"/>
          <w:lang w:eastAsia="zh-CN"/>
        </w:rPr>
        <w:t>figures</w:t>
      </w:r>
    </w:p>
    <w:p w14:paraId="630F1611" w14:textId="3CC396DD" w:rsidR="000C4F5E" w:rsidRDefault="002D71B4" w:rsidP="00796016">
      <w:pPr>
        <w:spacing w:after="0"/>
        <w:jc w:val="center"/>
        <w:outlineLvl w:val="0"/>
        <w:rPr>
          <w:b/>
          <w:color w:val="000000" w:themeColor="text1"/>
          <w:lang w:eastAsia="zh-CN"/>
        </w:rPr>
      </w:pPr>
      <w:r>
        <w:rPr>
          <w:noProof/>
          <w:lang w:val="en-PH" w:eastAsia="en-PH"/>
        </w:rPr>
        <w:drawing>
          <wp:inline distT="0" distB="0" distL="0" distR="0" wp14:anchorId="35A82E65" wp14:editId="759DB387">
            <wp:extent cx="5943600" cy="543052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430520"/>
                    </a:xfrm>
                    <a:prstGeom prst="rect">
                      <a:avLst/>
                    </a:prstGeom>
                    <a:noFill/>
                    <a:ln>
                      <a:noFill/>
                    </a:ln>
                  </pic:spPr>
                </pic:pic>
              </a:graphicData>
            </a:graphic>
          </wp:inline>
        </w:drawing>
      </w:r>
    </w:p>
    <w:p w14:paraId="54CE8668" w14:textId="04ED2D75" w:rsidR="000C4F5E" w:rsidRDefault="000C4F5E" w:rsidP="00796016">
      <w:pPr>
        <w:spacing w:after="0"/>
        <w:outlineLvl w:val="0"/>
        <w:rPr>
          <w:bCs/>
          <w:color w:val="000000" w:themeColor="text1"/>
          <w:sz w:val="21"/>
          <w:szCs w:val="21"/>
          <w:lang w:eastAsia="zh-CN"/>
        </w:rPr>
      </w:pPr>
      <w:r w:rsidRPr="00574FB7">
        <w:rPr>
          <w:b/>
          <w:color w:val="000000" w:themeColor="text1"/>
          <w:sz w:val="21"/>
          <w:szCs w:val="21"/>
          <w:lang w:eastAsia="zh-CN"/>
        </w:rPr>
        <w:t xml:space="preserve">Figure S1. </w:t>
      </w:r>
      <w:proofErr w:type="gramStart"/>
      <w:r w:rsidRPr="00574FB7">
        <w:rPr>
          <w:b/>
          <w:color w:val="000000" w:themeColor="text1"/>
          <w:sz w:val="21"/>
          <w:szCs w:val="21"/>
          <w:lang w:eastAsia="zh-CN"/>
        </w:rPr>
        <w:t>Chara</w:t>
      </w:r>
      <w:r w:rsidR="004F6C3C">
        <w:rPr>
          <w:b/>
          <w:color w:val="000000" w:themeColor="text1"/>
          <w:sz w:val="21"/>
          <w:szCs w:val="21"/>
          <w:lang w:eastAsia="zh-CN"/>
        </w:rPr>
        <w:t>c</w:t>
      </w:r>
      <w:r w:rsidRPr="00574FB7">
        <w:rPr>
          <w:b/>
          <w:color w:val="000000" w:themeColor="text1"/>
          <w:sz w:val="21"/>
          <w:szCs w:val="21"/>
          <w:lang w:eastAsia="zh-CN"/>
        </w:rPr>
        <w:t>terization of EVs.</w:t>
      </w:r>
      <w:proofErr w:type="gramEnd"/>
      <w:r w:rsidR="00574FB7" w:rsidRPr="00574FB7">
        <w:rPr>
          <w:bCs/>
          <w:color w:val="000000" w:themeColor="text1"/>
          <w:sz w:val="21"/>
          <w:szCs w:val="21"/>
          <w:lang w:eastAsia="zh-CN"/>
        </w:rPr>
        <w:t xml:space="preserve"> (A) Western blot analysis confirmed the positive expression of CD63, CD81, CD9, and HSP70 and negative expression of CALNEXIN in EVs. (B) Representative TEM images of EVs from SACC-LM, CAF-A1 and CAF-A2 cells. Scale bar = 100 nm. (C) Particle concentration and size distribution in media containing 0.5% EV-depleted FBS after culturing indicated cells for 3 days. Medium containing 0.5% EV-depleted FBS before culturing cells was used as a control. (D) The particle number per </w:t>
      </w:r>
      <w:proofErr w:type="spellStart"/>
      <w:r w:rsidR="00574FB7" w:rsidRPr="00574FB7">
        <w:rPr>
          <w:bCs/>
          <w:color w:val="000000" w:themeColor="text1"/>
          <w:sz w:val="21"/>
          <w:szCs w:val="21"/>
          <w:lang w:eastAsia="zh-CN"/>
        </w:rPr>
        <w:t>μg</w:t>
      </w:r>
      <w:proofErr w:type="spellEnd"/>
      <w:r w:rsidR="00574FB7" w:rsidRPr="00574FB7">
        <w:rPr>
          <w:bCs/>
          <w:color w:val="000000" w:themeColor="text1"/>
          <w:sz w:val="21"/>
          <w:szCs w:val="21"/>
          <w:lang w:eastAsia="zh-CN"/>
        </w:rPr>
        <w:t xml:space="preserve"> of protein for each cell line was analyzed.</w:t>
      </w:r>
    </w:p>
    <w:p w14:paraId="120723C4" w14:textId="77777777" w:rsidR="00796016" w:rsidRPr="00574FB7" w:rsidRDefault="00796016" w:rsidP="00796016">
      <w:pPr>
        <w:spacing w:after="0"/>
        <w:outlineLvl w:val="0"/>
        <w:rPr>
          <w:color w:val="000000" w:themeColor="text1"/>
          <w:sz w:val="21"/>
          <w:szCs w:val="21"/>
          <w:lang w:eastAsia="zh-CN"/>
        </w:rPr>
      </w:pPr>
    </w:p>
    <w:p w14:paraId="36F3E3D4" w14:textId="3DFD2B05" w:rsidR="000C4F5E" w:rsidRDefault="000C4F5E" w:rsidP="00796016">
      <w:pPr>
        <w:spacing w:after="0"/>
        <w:jc w:val="center"/>
        <w:outlineLvl w:val="0"/>
        <w:rPr>
          <w:color w:val="000000" w:themeColor="text1"/>
          <w:lang w:eastAsia="zh-CN"/>
        </w:rPr>
      </w:pPr>
    </w:p>
    <w:p w14:paraId="1A55B91B" w14:textId="41B10CD0" w:rsidR="002D71B4" w:rsidRDefault="002D71B4" w:rsidP="00796016">
      <w:pPr>
        <w:spacing w:after="0"/>
        <w:outlineLvl w:val="0"/>
        <w:rPr>
          <w:b/>
          <w:color w:val="000000" w:themeColor="text1"/>
          <w:sz w:val="21"/>
          <w:szCs w:val="21"/>
          <w:lang w:eastAsia="zh-CN"/>
        </w:rPr>
      </w:pPr>
      <w:r>
        <w:rPr>
          <w:noProof/>
          <w:lang w:val="en-PH" w:eastAsia="en-PH"/>
        </w:rPr>
        <w:lastRenderedPageBreak/>
        <w:drawing>
          <wp:inline distT="0" distB="0" distL="0" distR="0" wp14:anchorId="5B62437F" wp14:editId="1DE982C4">
            <wp:extent cx="4568455" cy="6629400"/>
            <wp:effectExtent l="0" t="0" r="381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3682" cy="6636985"/>
                    </a:xfrm>
                    <a:prstGeom prst="rect">
                      <a:avLst/>
                    </a:prstGeom>
                    <a:noFill/>
                    <a:ln>
                      <a:noFill/>
                    </a:ln>
                  </pic:spPr>
                </pic:pic>
              </a:graphicData>
            </a:graphic>
          </wp:inline>
        </w:drawing>
      </w:r>
    </w:p>
    <w:p w14:paraId="45781CBF" w14:textId="346824BA" w:rsidR="00574FB7" w:rsidRPr="00574FB7" w:rsidRDefault="000C4F5E" w:rsidP="00796016">
      <w:pPr>
        <w:spacing w:after="0"/>
        <w:outlineLvl w:val="0"/>
        <w:rPr>
          <w:color w:val="000000" w:themeColor="text1"/>
          <w:sz w:val="21"/>
          <w:szCs w:val="21"/>
          <w:lang w:eastAsia="zh-CN"/>
        </w:rPr>
      </w:pPr>
      <w:r w:rsidRPr="00574FB7">
        <w:rPr>
          <w:b/>
          <w:color w:val="000000" w:themeColor="text1"/>
          <w:sz w:val="21"/>
          <w:szCs w:val="21"/>
          <w:lang w:eastAsia="zh-CN"/>
        </w:rPr>
        <w:t xml:space="preserve">Figure S2. </w:t>
      </w:r>
      <w:r w:rsidR="00574FB7" w:rsidRPr="00574FB7">
        <w:rPr>
          <w:b/>
          <w:bCs/>
          <w:color w:val="000000" w:themeColor="text1"/>
          <w:sz w:val="21"/>
          <w:szCs w:val="21"/>
          <w:lang w:eastAsia="zh-CN"/>
        </w:rPr>
        <w:t>Representative images of the distribution of EVs (green) from SACC-LM, CAF-A1 and CAF-A2 cells in the lungs, liver and brain of mice (n = 5 per group).</w:t>
      </w:r>
      <w:r w:rsidR="00574FB7" w:rsidRPr="00574FB7">
        <w:rPr>
          <w:color w:val="000000" w:themeColor="text1"/>
          <w:sz w:val="21"/>
          <w:szCs w:val="21"/>
          <w:lang w:eastAsia="zh-CN"/>
        </w:rPr>
        <w:t xml:space="preserve"> (A) EVs were injected into the tail vein. Scale bar = 50 </w:t>
      </w:r>
      <w:proofErr w:type="spellStart"/>
      <w:r w:rsidR="00574FB7" w:rsidRPr="00574FB7">
        <w:rPr>
          <w:color w:val="000000" w:themeColor="text1"/>
          <w:sz w:val="21"/>
          <w:szCs w:val="21"/>
          <w:lang w:eastAsia="zh-CN"/>
        </w:rPr>
        <w:t>μm</w:t>
      </w:r>
      <w:proofErr w:type="spellEnd"/>
      <w:r w:rsidR="00574FB7" w:rsidRPr="00574FB7">
        <w:rPr>
          <w:color w:val="000000" w:themeColor="text1"/>
          <w:sz w:val="21"/>
          <w:szCs w:val="21"/>
          <w:lang w:eastAsia="zh-CN"/>
        </w:rPr>
        <w:t xml:space="preserve">. (B) EVs were injected into the retro-orbital sinus. Scale bar = 200 </w:t>
      </w:r>
      <w:proofErr w:type="spellStart"/>
      <w:r w:rsidR="00574FB7" w:rsidRPr="00574FB7">
        <w:rPr>
          <w:color w:val="000000" w:themeColor="text1"/>
          <w:sz w:val="21"/>
          <w:szCs w:val="21"/>
          <w:lang w:eastAsia="zh-CN"/>
        </w:rPr>
        <w:t>μm</w:t>
      </w:r>
      <w:proofErr w:type="spellEnd"/>
      <w:r w:rsidR="00574FB7" w:rsidRPr="00574FB7">
        <w:rPr>
          <w:color w:val="000000" w:themeColor="text1"/>
          <w:sz w:val="21"/>
          <w:szCs w:val="21"/>
          <w:lang w:eastAsia="zh-CN"/>
        </w:rPr>
        <w:t>. EVs were found principally in the lungs (arrows), rarely in the liver, and not in the brain. In addition, there were more EVs in the lungs by tail vein injection than retro-orbital injection.</w:t>
      </w:r>
    </w:p>
    <w:p w14:paraId="2BF3B856" w14:textId="224A5C91" w:rsidR="009329E5" w:rsidRDefault="009329E5" w:rsidP="00796016">
      <w:pPr>
        <w:spacing w:after="0"/>
        <w:outlineLvl w:val="0"/>
        <w:rPr>
          <w:color w:val="000000" w:themeColor="text1"/>
          <w:lang w:eastAsia="zh-CN"/>
        </w:rPr>
      </w:pPr>
    </w:p>
    <w:p w14:paraId="0AE8E851" w14:textId="4EE41FFB" w:rsidR="002D71B4" w:rsidRDefault="002D71B4" w:rsidP="00796016">
      <w:pPr>
        <w:spacing w:after="0"/>
        <w:outlineLvl w:val="0"/>
        <w:rPr>
          <w:b/>
          <w:bCs/>
          <w:color w:val="000000" w:themeColor="text1"/>
          <w:sz w:val="21"/>
          <w:szCs w:val="21"/>
          <w:lang w:eastAsia="zh-CN"/>
        </w:rPr>
      </w:pPr>
      <w:r>
        <w:rPr>
          <w:noProof/>
          <w:lang w:val="en-PH" w:eastAsia="en-PH"/>
        </w:rPr>
        <w:lastRenderedPageBreak/>
        <w:drawing>
          <wp:inline distT="0" distB="0" distL="0" distR="0" wp14:anchorId="4EF705FB" wp14:editId="784D4741">
            <wp:extent cx="5943600" cy="5752465"/>
            <wp:effectExtent l="0" t="0" r="0"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5752465"/>
                    </a:xfrm>
                    <a:prstGeom prst="rect">
                      <a:avLst/>
                    </a:prstGeom>
                    <a:noFill/>
                    <a:ln>
                      <a:noFill/>
                    </a:ln>
                  </pic:spPr>
                </pic:pic>
              </a:graphicData>
            </a:graphic>
          </wp:inline>
        </w:drawing>
      </w:r>
    </w:p>
    <w:p w14:paraId="3FF372C4" w14:textId="19CDE578" w:rsidR="00D10249" w:rsidRPr="00574FB7" w:rsidRDefault="00D10249" w:rsidP="00796016">
      <w:pPr>
        <w:spacing w:after="0"/>
        <w:outlineLvl w:val="0"/>
        <w:rPr>
          <w:color w:val="000000" w:themeColor="text1"/>
          <w:sz w:val="21"/>
          <w:szCs w:val="21"/>
          <w:lang w:eastAsia="zh-CN"/>
        </w:rPr>
      </w:pPr>
      <w:r w:rsidRPr="00574FB7">
        <w:rPr>
          <w:b/>
          <w:bCs/>
          <w:color w:val="000000" w:themeColor="text1"/>
          <w:sz w:val="21"/>
          <w:szCs w:val="21"/>
          <w:lang w:eastAsia="zh-CN"/>
        </w:rPr>
        <w:t xml:space="preserve">Figure S3. </w:t>
      </w:r>
      <w:r w:rsidRPr="00574FB7">
        <w:rPr>
          <w:b/>
          <w:color w:val="000000" w:themeColor="text1"/>
          <w:sz w:val="21"/>
          <w:szCs w:val="21"/>
          <w:lang w:eastAsia="zh-CN"/>
        </w:rPr>
        <w:t>ECM remodeling in the lungs at days 7 and 14 after EV treatment</w:t>
      </w:r>
      <w:r w:rsidR="00796016">
        <w:rPr>
          <w:b/>
          <w:color w:val="000000" w:themeColor="text1"/>
          <w:sz w:val="21"/>
          <w:szCs w:val="21"/>
          <w:lang w:eastAsia="zh-CN"/>
        </w:rPr>
        <w:t xml:space="preserve"> </w:t>
      </w:r>
      <w:r w:rsidR="00796016" w:rsidRPr="00574FB7">
        <w:rPr>
          <w:b/>
          <w:bCs/>
          <w:color w:val="000000" w:themeColor="text1"/>
          <w:sz w:val="21"/>
          <w:szCs w:val="21"/>
          <w:lang w:eastAsia="zh-CN"/>
        </w:rPr>
        <w:t xml:space="preserve">(n = </w:t>
      </w:r>
      <w:proofErr w:type="gramStart"/>
      <w:r w:rsidR="00796016" w:rsidRPr="00574FB7">
        <w:rPr>
          <w:b/>
          <w:bCs/>
          <w:color w:val="000000" w:themeColor="text1"/>
          <w:sz w:val="21"/>
          <w:szCs w:val="21"/>
          <w:lang w:eastAsia="zh-CN"/>
        </w:rPr>
        <w:t>5</w:t>
      </w:r>
      <w:proofErr w:type="gramEnd"/>
      <w:r w:rsidR="00796016" w:rsidRPr="00574FB7">
        <w:rPr>
          <w:b/>
          <w:bCs/>
          <w:color w:val="000000" w:themeColor="text1"/>
          <w:sz w:val="21"/>
          <w:szCs w:val="21"/>
          <w:lang w:eastAsia="zh-CN"/>
        </w:rPr>
        <w:t xml:space="preserve"> per group)</w:t>
      </w:r>
      <w:r w:rsidRPr="00574FB7">
        <w:rPr>
          <w:b/>
          <w:color w:val="000000" w:themeColor="text1"/>
          <w:sz w:val="21"/>
          <w:szCs w:val="21"/>
          <w:lang w:eastAsia="zh-CN"/>
        </w:rPr>
        <w:t>.</w:t>
      </w:r>
      <w:r w:rsidRPr="00574FB7">
        <w:rPr>
          <w:color w:val="000000" w:themeColor="text1"/>
          <w:sz w:val="21"/>
          <w:szCs w:val="21"/>
          <w:lang w:eastAsia="zh-CN"/>
        </w:rPr>
        <w:t xml:space="preserve"> (A) Immunofluorescence staining and statistical analyses of FN, LOX, and MMP9 expression in the lungs at day 7 after the indicated EV treatment. (B) Immunofluorescence staining and statistical analyses of FN, LOX and MMP9 expression in the lungs at day 14 after the indicated EV treatment. Scale bar = 50 </w:t>
      </w:r>
      <w:proofErr w:type="spellStart"/>
      <w:r w:rsidRPr="00574FB7">
        <w:rPr>
          <w:color w:val="000000" w:themeColor="text1"/>
          <w:sz w:val="21"/>
          <w:szCs w:val="21"/>
          <w:lang w:eastAsia="zh-CN"/>
        </w:rPr>
        <w:t>μm</w:t>
      </w:r>
      <w:proofErr w:type="spellEnd"/>
      <w:proofErr w:type="gramStart"/>
      <w:r w:rsidRPr="00574FB7">
        <w:rPr>
          <w:color w:val="000000" w:themeColor="text1"/>
          <w:sz w:val="21"/>
          <w:szCs w:val="21"/>
          <w:lang w:eastAsia="zh-CN"/>
        </w:rPr>
        <w:t xml:space="preserve">.  </w:t>
      </w:r>
      <w:proofErr w:type="gramEnd"/>
      <w:r w:rsidRPr="00574FB7">
        <w:rPr>
          <w:color w:val="000000" w:themeColor="text1"/>
          <w:sz w:val="21"/>
          <w:szCs w:val="21"/>
          <w:lang w:eastAsia="zh-CN"/>
        </w:rPr>
        <w:t xml:space="preserve">* </w:t>
      </w:r>
      <w:r w:rsidRPr="00574FB7">
        <w:rPr>
          <w:i/>
          <w:iCs/>
          <w:color w:val="000000" w:themeColor="text1"/>
          <w:sz w:val="21"/>
          <w:szCs w:val="21"/>
          <w:lang w:eastAsia="zh-CN"/>
        </w:rPr>
        <w:t>P</w:t>
      </w:r>
      <w:r w:rsidRPr="00574FB7">
        <w:rPr>
          <w:color w:val="000000" w:themeColor="text1"/>
          <w:sz w:val="21"/>
          <w:szCs w:val="21"/>
          <w:lang w:eastAsia="zh-CN"/>
        </w:rPr>
        <w:t xml:space="preserve"> &lt;0.05, ** </w:t>
      </w:r>
      <w:r w:rsidRPr="00574FB7">
        <w:rPr>
          <w:i/>
          <w:iCs/>
          <w:color w:val="000000" w:themeColor="text1"/>
          <w:sz w:val="21"/>
          <w:szCs w:val="21"/>
          <w:lang w:eastAsia="zh-CN"/>
        </w:rPr>
        <w:t>P</w:t>
      </w:r>
      <w:r w:rsidRPr="00574FB7">
        <w:rPr>
          <w:color w:val="000000" w:themeColor="text1"/>
          <w:sz w:val="21"/>
          <w:szCs w:val="21"/>
          <w:lang w:eastAsia="zh-CN"/>
        </w:rPr>
        <w:t xml:space="preserve"> &lt;0.01.</w:t>
      </w:r>
    </w:p>
    <w:p w14:paraId="79869387" w14:textId="47B37E53" w:rsidR="00D10249" w:rsidRDefault="00D10249" w:rsidP="00796016">
      <w:pPr>
        <w:spacing w:after="0"/>
        <w:jc w:val="center"/>
        <w:outlineLvl w:val="0"/>
        <w:rPr>
          <w:color w:val="000000" w:themeColor="text1"/>
          <w:lang w:eastAsia="zh-CN"/>
        </w:rPr>
      </w:pPr>
    </w:p>
    <w:p w14:paraId="083D3D27" w14:textId="77777777" w:rsidR="002D71B4" w:rsidRDefault="002D71B4">
      <w:pPr>
        <w:spacing w:after="0"/>
        <w:jc w:val="left"/>
        <w:rPr>
          <w:b/>
          <w:bCs/>
          <w:color w:val="000000" w:themeColor="text1"/>
          <w:sz w:val="21"/>
          <w:szCs w:val="21"/>
          <w:lang w:eastAsia="zh-CN"/>
        </w:rPr>
      </w:pPr>
      <w:r>
        <w:rPr>
          <w:b/>
          <w:bCs/>
          <w:color w:val="000000" w:themeColor="text1"/>
          <w:sz w:val="21"/>
          <w:szCs w:val="21"/>
          <w:lang w:eastAsia="zh-CN"/>
        </w:rPr>
        <w:br w:type="page"/>
      </w:r>
    </w:p>
    <w:p w14:paraId="63E9A0DE" w14:textId="02AE06FC" w:rsidR="002D71B4" w:rsidRDefault="002D71B4" w:rsidP="00796016">
      <w:pPr>
        <w:spacing w:after="0"/>
        <w:outlineLvl w:val="0"/>
        <w:rPr>
          <w:b/>
          <w:bCs/>
          <w:color w:val="000000" w:themeColor="text1"/>
          <w:sz w:val="21"/>
          <w:szCs w:val="21"/>
          <w:lang w:eastAsia="zh-CN"/>
        </w:rPr>
      </w:pPr>
      <w:r>
        <w:rPr>
          <w:noProof/>
          <w:lang w:val="en-PH" w:eastAsia="en-PH"/>
        </w:rPr>
        <w:lastRenderedPageBreak/>
        <w:drawing>
          <wp:inline distT="0" distB="0" distL="0" distR="0" wp14:anchorId="594F2917" wp14:editId="0F4787B6">
            <wp:extent cx="5943600" cy="5001895"/>
            <wp:effectExtent l="0" t="0" r="0" b="825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5001895"/>
                    </a:xfrm>
                    <a:prstGeom prst="rect">
                      <a:avLst/>
                    </a:prstGeom>
                    <a:noFill/>
                    <a:ln>
                      <a:noFill/>
                    </a:ln>
                  </pic:spPr>
                </pic:pic>
              </a:graphicData>
            </a:graphic>
          </wp:inline>
        </w:drawing>
      </w:r>
    </w:p>
    <w:p w14:paraId="3AD6A970" w14:textId="305FBD30" w:rsidR="00574FB7" w:rsidRPr="00574FB7" w:rsidRDefault="00574FB7" w:rsidP="00796016">
      <w:pPr>
        <w:spacing w:after="0"/>
        <w:outlineLvl w:val="0"/>
        <w:rPr>
          <w:color w:val="000000" w:themeColor="text1"/>
          <w:sz w:val="21"/>
          <w:szCs w:val="21"/>
          <w:lang w:eastAsia="zh-CN"/>
        </w:rPr>
      </w:pPr>
      <w:r w:rsidRPr="00574FB7">
        <w:rPr>
          <w:b/>
          <w:bCs/>
          <w:color w:val="000000" w:themeColor="text1"/>
          <w:sz w:val="21"/>
          <w:szCs w:val="21"/>
          <w:lang w:eastAsia="zh-CN"/>
        </w:rPr>
        <w:t xml:space="preserve">Figure S4. EVs were taken up by specific cell types in the lungs. </w:t>
      </w:r>
      <w:r w:rsidRPr="00574FB7">
        <w:rPr>
          <w:color w:val="000000" w:themeColor="text1"/>
          <w:sz w:val="21"/>
          <w:szCs w:val="21"/>
          <w:lang w:eastAsia="zh-CN"/>
        </w:rPr>
        <w:t xml:space="preserve">(A) EVs were labeled with PKH67 (green) and the lung tissue sections were stained with FSP1, CD34, </w:t>
      </w:r>
      <w:proofErr w:type="spellStart"/>
      <w:r w:rsidRPr="00574FB7">
        <w:rPr>
          <w:color w:val="000000" w:themeColor="text1"/>
          <w:sz w:val="21"/>
          <w:szCs w:val="21"/>
          <w:lang w:eastAsia="zh-CN"/>
        </w:rPr>
        <w:t>EpCAM</w:t>
      </w:r>
      <w:proofErr w:type="spellEnd"/>
      <w:r w:rsidRPr="00574FB7">
        <w:rPr>
          <w:color w:val="000000" w:themeColor="text1"/>
          <w:sz w:val="21"/>
          <w:szCs w:val="21"/>
          <w:lang w:eastAsia="zh-CN"/>
        </w:rPr>
        <w:t xml:space="preserve"> and collagen I antibodies (red) to detect fibroblasts, endothelial cells or bronchial epithelial cells. CAF-A1/A2 EVs co-localized with FSP1-positive cells, but not CD34- or </w:t>
      </w:r>
      <w:proofErr w:type="spellStart"/>
      <w:r w:rsidRPr="00574FB7">
        <w:rPr>
          <w:color w:val="000000" w:themeColor="text1"/>
          <w:sz w:val="21"/>
          <w:szCs w:val="21"/>
          <w:lang w:eastAsia="zh-CN"/>
        </w:rPr>
        <w:t>EpCAM</w:t>
      </w:r>
      <w:proofErr w:type="spellEnd"/>
      <w:r w:rsidRPr="00574FB7">
        <w:rPr>
          <w:color w:val="000000" w:themeColor="text1"/>
          <w:sz w:val="21"/>
          <w:szCs w:val="21"/>
          <w:lang w:eastAsia="zh-CN"/>
        </w:rPr>
        <w:t xml:space="preserve">-positive cells in the lungs. SACC-LM EVs did not </w:t>
      </w:r>
      <w:proofErr w:type="gramStart"/>
      <w:r w:rsidRPr="00574FB7">
        <w:rPr>
          <w:color w:val="000000" w:themeColor="text1"/>
          <w:sz w:val="21"/>
          <w:szCs w:val="21"/>
          <w:lang w:eastAsia="zh-CN"/>
        </w:rPr>
        <w:t>co-localized</w:t>
      </w:r>
      <w:proofErr w:type="gramEnd"/>
      <w:r w:rsidRPr="00574FB7">
        <w:rPr>
          <w:color w:val="000000" w:themeColor="text1"/>
          <w:sz w:val="21"/>
          <w:szCs w:val="21"/>
          <w:lang w:eastAsia="zh-CN"/>
        </w:rPr>
        <w:t xml:space="preserve"> with FSP1-, </w:t>
      </w:r>
      <w:proofErr w:type="spellStart"/>
      <w:r w:rsidRPr="00574FB7">
        <w:rPr>
          <w:color w:val="000000" w:themeColor="text1"/>
          <w:sz w:val="21"/>
          <w:szCs w:val="21"/>
          <w:lang w:eastAsia="zh-CN"/>
        </w:rPr>
        <w:t>EpCAM</w:t>
      </w:r>
      <w:proofErr w:type="spellEnd"/>
      <w:r w:rsidRPr="00574FB7">
        <w:rPr>
          <w:color w:val="000000" w:themeColor="text1"/>
          <w:sz w:val="21"/>
          <w:szCs w:val="21"/>
          <w:lang w:eastAsia="zh-CN"/>
        </w:rPr>
        <w:t xml:space="preserve">-, or collagen I-positive cells. Co-localization of SACC-LM EVs with CD34-positive cells was found in the lungs. (n = 5). Scale bar = 50 </w:t>
      </w:r>
      <w:proofErr w:type="spellStart"/>
      <w:r w:rsidRPr="00574FB7">
        <w:rPr>
          <w:color w:val="000000" w:themeColor="text1"/>
          <w:sz w:val="21"/>
          <w:szCs w:val="21"/>
          <w:lang w:eastAsia="zh-CN"/>
        </w:rPr>
        <w:t>μm</w:t>
      </w:r>
      <w:proofErr w:type="spellEnd"/>
      <w:r w:rsidRPr="00574FB7">
        <w:rPr>
          <w:color w:val="000000" w:themeColor="text1"/>
          <w:sz w:val="21"/>
          <w:szCs w:val="21"/>
          <w:lang w:eastAsia="zh-CN"/>
        </w:rPr>
        <w:t xml:space="preserve">. (B) Primary mouse LFs were incubated with PKH67 labeled EVs (green) from SACC-LM, CAF-A1 and CAF-A2 cells for 4 h. The amount of CAF-A1/A2 EVs uptake by LFs was more than that of SACC-LM EVs. Scale bar = 100 </w:t>
      </w:r>
      <w:proofErr w:type="spellStart"/>
      <w:r w:rsidRPr="00574FB7">
        <w:rPr>
          <w:color w:val="000000" w:themeColor="text1"/>
          <w:sz w:val="21"/>
          <w:szCs w:val="21"/>
          <w:lang w:eastAsia="zh-CN"/>
        </w:rPr>
        <w:t>μm</w:t>
      </w:r>
      <w:proofErr w:type="spellEnd"/>
      <w:r w:rsidRPr="00574FB7">
        <w:rPr>
          <w:color w:val="000000" w:themeColor="text1"/>
          <w:sz w:val="21"/>
          <w:szCs w:val="21"/>
          <w:lang w:eastAsia="zh-CN"/>
        </w:rPr>
        <w:t xml:space="preserve">. ** </w:t>
      </w:r>
      <w:r w:rsidRPr="00574FB7">
        <w:rPr>
          <w:i/>
          <w:iCs/>
          <w:color w:val="000000" w:themeColor="text1"/>
          <w:sz w:val="21"/>
          <w:szCs w:val="21"/>
          <w:lang w:eastAsia="zh-CN"/>
        </w:rPr>
        <w:t>P</w:t>
      </w:r>
      <w:r w:rsidRPr="00574FB7">
        <w:rPr>
          <w:color w:val="000000" w:themeColor="text1"/>
          <w:sz w:val="21"/>
          <w:szCs w:val="21"/>
          <w:lang w:eastAsia="zh-CN"/>
        </w:rPr>
        <w:t xml:space="preserve"> &lt; 0.01, *** </w:t>
      </w:r>
      <w:r w:rsidRPr="00574FB7">
        <w:rPr>
          <w:i/>
          <w:iCs/>
          <w:color w:val="000000" w:themeColor="text1"/>
          <w:sz w:val="21"/>
          <w:szCs w:val="21"/>
          <w:lang w:eastAsia="zh-CN"/>
        </w:rPr>
        <w:t>P</w:t>
      </w:r>
      <w:r w:rsidRPr="00574FB7">
        <w:rPr>
          <w:color w:val="000000" w:themeColor="text1"/>
          <w:sz w:val="21"/>
          <w:szCs w:val="21"/>
          <w:lang w:eastAsia="zh-CN"/>
        </w:rPr>
        <w:t xml:space="preserve"> &lt; 0.001.</w:t>
      </w:r>
    </w:p>
    <w:p w14:paraId="582F1038" w14:textId="6C84A322" w:rsidR="002D71B4" w:rsidRDefault="002D71B4">
      <w:pPr>
        <w:spacing w:after="0"/>
        <w:jc w:val="left"/>
        <w:rPr>
          <w:color w:val="000000" w:themeColor="text1"/>
          <w:lang w:eastAsia="zh-CN"/>
        </w:rPr>
      </w:pPr>
      <w:r>
        <w:rPr>
          <w:color w:val="000000" w:themeColor="text1"/>
          <w:lang w:eastAsia="zh-CN"/>
        </w:rPr>
        <w:br w:type="page"/>
      </w:r>
    </w:p>
    <w:p w14:paraId="37733B06" w14:textId="6449B193" w:rsidR="00D10249" w:rsidRDefault="002D71B4" w:rsidP="00796016">
      <w:pPr>
        <w:spacing w:after="0"/>
        <w:jc w:val="center"/>
        <w:outlineLvl w:val="0"/>
        <w:rPr>
          <w:color w:val="000000" w:themeColor="text1"/>
          <w:lang w:eastAsia="zh-CN"/>
        </w:rPr>
      </w:pPr>
      <w:r>
        <w:rPr>
          <w:noProof/>
          <w:lang w:val="en-PH" w:eastAsia="en-PH"/>
        </w:rPr>
        <w:lastRenderedPageBreak/>
        <w:drawing>
          <wp:inline distT="0" distB="0" distL="0" distR="0" wp14:anchorId="4FAFC5B3" wp14:editId="1C80BC1C">
            <wp:extent cx="5431972" cy="6587426"/>
            <wp:effectExtent l="0" t="0" r="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5956" cy="6592257"/>
                    </a:xfrm>
                    <a:prstGeom prst="rect">
                      <a:avLst/>
                    </a:prstGeom>
                    <a:noFill/>
                    <a:ln>
                      <a:noFill/>
                    </a:ln>
                  </pic:spPr>
                </pic:pic>
              </a:graphicData>
            </a:graphic>
          </wp:inline>
        </w:drawing>
      </w:r>
    </w:p>
    <w:p w14:paraId="208E08B7" w14:textId="77777777" w:rsidR="00D10249" w:rsidRPr="00574FB7" w:rsidRDefault="00574FB7" w:rsidP="00796016">
      <w:pPr>
        <w:spacing w:after="0"/>
        <w:outlineLvl w:val="0"/>
        <w:rPr>
          <w:color w:val="000000" w:themeColor="text1"/>
          <w:sz w:val="21"/>
          <w:szCs w:val="21"/>
          <w:lang w:eastAsia="zh-CN"/>
        </w:rPr>
      </w:pPr>
      <w:r w:rsidRPr="00574FB7">
        <w:rPr>
          <w:b/>
          <w:bCs/>
          <w:color w:val="000000" w:themeColor="text1"/>
          <w:sz w:val="21"/>
          <w:szCs w:val="21"/>
          <w:lang w:eastAsia="zh-CN"/>
        </w:rPr>
        <w:t xml:space="preserve">Figure S5. Phenotype changes were examined in LFs treated with indicated EVs. </w:t>
      </w:r>
      <w:r w:rsidRPr="00574FB7">
        <w:rPr>
          <w:color w:val="000000" w:themeColor="text1"/>
          <w:sz w:val="21"/>
          <w:szCs w:val="21"/>
          <w:lang w:eastAsia="zh-CN"/>
        </w:rPr>
        <w:t xml:space="preserve">(A) Wound healing assay. Experimental steps using a PDMS membrane were illustrated. It was demonstrated that CAF-A1/A2 EVs increased the migration ability of LFs, compared with the control and SACC-LM EVs. Scale bar = 100 </w:t>
      </w:r>
      <w:proofErr w:type="spellStart"/>
      <w:r w:rsidRPr="00574FB7">
        <w:rPr>
          <w:color w:val="000000" w:themeColor="text1"/>
          <w:sz w:val="21"/>
          <w:szCs w:val="21"/>
          <w:lang w:eastAsia="zh-CN"/>
        </w:rPr>
        <w:t>μm</w:t>
      </w:r>
      <w:proofErr w:type="spellEnd"/>
      <w:r w:rsidRPr="00574FB7">
        <w:rPr>
          <w:color w:val="000000" w:themeColor="text1"/>
          <w:sz w:val="21"/>
          <w:szCs w:val="21"/>
          <w:lang w:eastAsia="zh-CN"/>
        </w:rPr>
        <w:t xml:space="preserve">. (B) CAF-A1/A2 EVs also increased FAP, α-SMA, and Ki67 expression in the LFs, compared with the control and SACC-LM EVs. Scale bar = 50 </w:t>
      </w:r>
      <w:proofErr w:type="spellStart"/>
      <w:r w:rsidRPr="00574FB7">
        <w:rPr>
          <w:color w:val="000000" w:themeColor="text1"/>
          <w:sz w:val="21"/>
          <w:szCs w:val="21"/>
          <w:lang w:eastAsia="zh-CN"/>
        </w:rPr>
        <w:t>μm</w:t>
      </w:r>
      <w:proofErr w:type="spellEnd"/>
      <w:r w:rsidRPr="00574FB7">
        <w:rPr>
          <w:color w:val="000000" w:themeColor="text1"/>
          <w:sz w:val="21"/>
          <w:szCs w:val="21"/>
          <w:lang w:eastAsia="zh-CN"/>
        </w:rPr>
        <w:t xml:space="preserve">. ** </w:t>
      </w:r>
      <w:r w:rsidRPr="00574FB7">
        <w:rPr>
          <w:i/>
          <w:iCs/>
          <w:color w:val="000000" w:themeColor="text1"/>
          <w:sz w:val="21"/>
          <w:szCs w:val="21"/>
          <w:lang w:eastAsia="zh-CN"/>
        </w:rPr>
        <w:t xml:space="preserve">P </w:t>
      </w:r>
      <w:r w:rsidRPr="00574FB7">
        <w:rPr>
          <w:color w:val="000000" w:themeColor="text1"/>
          <w:sz w:val="21"/>
          <w:szCs w:val="21"/>
          <w:lang w:eastAsia="zh-CN"/>
        </w:rPr>
        <w:t xml:space="preserve">&lt; 0.01, *** </w:t>
      </w:r>
      <w:r w:rsidRPr="00574FB7">
        <w:rPr>
          <w:i/>
          <w:iCs/>
          <w:color w:val="000000" w:themeColor="text1"/>
          <w:sz w:val="21"/>
          <w:szCs w:val="21"/>
          <w:lang w:eastAsia="zh-CN"/>
        </w:rPr>
        <w:t>P</w:t>
      </w:r>
      <w:r w:rsidRPr="00574FB7">
        <w:rPr>
          <w:color w:val="000000" w:themeColor="text1"/>
          <w:sz w:val="21"/>
          <w:szCs w:val="21"/>
          <w:lang w:eastAsia="zh-CN"/>
        </w:rPr>
        <w:t xml:space="preserve"> &lt; 0.001. (C) Collagen gel contract was promoted by CAF-A1/A2 EVs, compared with SACC-LM EVs and the control. The EVs tested were </w:t>
      </w:r>
      <w:proofErr w:type="gramStart"/>
      <w:r w:rsidRPr="00574FB7">
        <w:rPr>
          <w:color w:val="000000" w:themeColor="text1"/>
          <w:sz w:val="21"/>
          <w:szCs w:val="21"/>
          <w:lang w:eastAsia="zh-CN"/>
        </w:rPr>
        <w:t xml:space="preserve">25 </w:t>
      </w:r>
      <w:proofErr w:type="spellStart"/>
      <w:r w:rsidRPr="00574FB7">
        <w:rPr>
          <w:color w:val="000000" w:themeColor="text1"/>
          <w:sz w:val="21"/>
          <w:szCs w:val="21"/>
          <w:lang w:eastAsia="zh-CN"/>
        </w:rPr>
        <w:t>μg</w:t>
      </w:r>
      <w:proofErr w:type="spellEnd"/>
      <w:r w:rsidRPr="00574FB7">
        <w:rPr>
          <w:color w:val="000000" w:themeColor="text1"/>
          <w:sz w:val="21"/>
          <w:szCs w:val="21"/>
          <w:lang w:eastAsia="zh-CN"/>
        </w:rPr>
        <w:t>/well</w:t>
      </w:r>
      <w:proofErr w:type="gramEnd"/>
      <w:r w:rsidRPr="00574FB7">
        <w:rPr>
          <w:color w:val="000000" w:themeColor="text1"/>
          <w:sz w:val="21"/>
          <w:szCs w:val="21"/>
          <w:lang w:eastAsia="zh-CN"/>
        </w:rPr>
        <w:t>.</w:t>
      </w:r>
    </w:p>
    <w:p w14:paraId="03F11C31" w14:textId="77777777" w:rsidR="00574FB7" w:rsidRDefault="00574FB7" w:rsidP="00796016">
      <w:pPr>
        <w:spacing w:after="0"/>
        <w:jc w:val="left"/>
        <w:rPr>
          <w:b/>
          <w:bCs/>
          <w:color w:val="000000" w:themeColor="text1"/>
          <w:lang w:eastAsia="zh-CN"/>
        </w:rPr>
      </w:pPr>
      <w:r>
        <w:rPr>
          <w:b/>
          <w:bCs/>
          <w:color w:val="000000" w:themeColor="text1"/>
          <w:lang w:eastAsia="zh-CN"/>
        </w:rPr>
        <w:lastRenderedPageBreak/>
        <w:br w:type="page"/>
      </w:r>
    </w:p>
    <w:p w14:paraId="53D330C2" w14:textId="59B3B7BD" w:rsidR="00574FB7" w:rsidRDefault="002D71B4" w:rsidP="00796016">
      <w:pPr>
        <w:spacing w:after="0"/>
        <w:outlineLvl w:val="0"/>
        <w:rPr>
          <w:b/>
          <w:bCs/>
          <w:color w:val="000000" w:themeColor="text1"/>
          <w:lang w:eastAsia="zh-CN"/>
        </w:rPr>
      </w:pPr>
      <w:r>
        <w:rPr>
          <w:noProof/>
          <w:lang w:val="en-PH" w:eastAsia="en-PH"/>
        </w:rPr>
        <w:lastRenderedPageBreak/>
        <w:drawing>
          <wp:inline distT="0" distB="0" distL="0" distR="0" wp14:anchorId="64D43E9B" wp14:editId="4822AD5F">
            <wp:extent cx="5943600" cy="568642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686425"/>
                    </a:xfrm>
                    <a:prstGeom prst="rect">
                      <a:avLst/>
                    </a:prstGeom>
                    <a:noFill/>
                    <a:ln>
                      <a:noFill/>
                    </a:ln>
                  </pic:spPr>
                </pic:pic>
              </a:graphicData>
            </a:graphic>
          </wp:inline>
        </w:drawing>
      </w:r>
    </w:p>
    <w:p w14:paraId="68025BB7" w14:textId="490CBFE0" w:rsidR="00D10249" w:rsidRPr="00574FB7" w:rsidRDefault="00574FB7" w:rsidP="00796016">
      <w:pPr>
        <w:spacing w:after="0"/>
        <w:outlineLvl w:val="0"/>
        <w:rPr>
          <w:color w:val="000000" w:themeColor="text1"/>
          <w:sz w:val="21"/>
          <w:szCs w:val="21"/>
          <w:lang w:eastAsia="zh-CN"/>
        </w:rPr>
      </w:pPr>
      <w:r w:rsidRPr="00574FB7">
        <w:rPr>
          <w:b/>
          <w:bCs/>
          <w:color w:val="000000" w:themeColor="text1"/>
          <w:sz w:val="21"/>
          <w:szCs w:val="21"/>
          <w:lang w:eastAsia="zh-CN"/>
        </w:rPr>
        <w:t>Figure S6. LFs were n</w:t>
      </w:r>
      <w:r w:rsidR="004F6C3C">
        <w:rPr>
          <w:b/>
          <w:bCs/>
          <w:color w:val="000000" w:themeColor="text1"/>
          <w:sz w:val="21"/>
          <w:szCs w:val="21"/>
          <w:lang w:eastAsia="zh-CN"/>
        </w:rPr>
        <w:t>o</w:t>
      </w:r>
      <w:r w:rsidRPr="00574FB7">
        <w:rPr>
          <w:b/>
          <w:bCs/>
          <w:color w:val="000000" w:themeColor="text1"/>
          <w:sz w:val="21"/>
          <w:szCs w:val="21"/>
          <w:lang w:eastAsia="zh-CN"/>
        </w:rPr>
        <w:t>t activated by NF EVs.</w:t>
      </w:r>
      <w:r w:rsidRPr="00574FB7">
        <w:rPr>
          <w:color w:val="000000" w:themeColor="text1"/>
          <w:sz w:val="21"/>
          <w:szCs w:val="21"/>
          <w:lang w:eastAsia="zh-CN"/>
        </w:rPr>
        <w:t xml:space="preserve"> (A) The characteristics of NF EVs were confirmed by western blot analysis of CD63, CD81, CD9, and CALNEXIN expression, TEM image and NTA analysis. Scale bar = 100 nm. (B) NF EVs (green, arrows) were rarely internalized by LFs. </w:t>
      </w:r>
      <w:proofErr w:type="spellStart"/>
      <w:r w:rsidRPr="00574FB7">
        <w:rPr>
          <w:color w:val="000000" w:themeColor="text1"/>
          <w:sz w:val="21"/>
          <w:szCs w:val="21"/>
          <w:lang w:eastAsia="zh-CN"/>
        </w:rPr>
        <w:t>Immunofluorescent</w:t>
      </w:r>
      <w:proofErr w:type="spellEnd"/>
      <w:r w:rsidRPr="00574FB7">
        <w:rPr>
          <w:color w:val="000000" w:themeColor="text1"/>
          <w:sz w:val="21"/>
          <w:szCs w:val="21"/>
          <w:lang w:eastAsia="zh-CN"/>
        </w:rPr>
        <w:t xml:space="preserve"> staining demonstrated that NF EVs didn’t increase FAP, α-SMA, Ki67, and POSTN expression in LFs, compared with the control. Scale bar = 50 </w:t>
      </w:r>
      <w:proofErr w:type="spellStart"/>
      <w:r w:rsidRPr="00574FB7">
        <w:rPr>
          <w:color w:val="000000" w:themeColor="text1"/>
          <w:sz w:val="21"/>
          <w:szCs w:val="21"/>
          <w:lang w:eastAsia="zh-CN"/>
        </w:rPr>
        <w:t>μm</w:t>
      </w:r>
      <w:proofErr w:type="spellEnd"/>
      <w:r w:rsidRPr="00574FB7">
        <w:rPr>
          <w:color w:val="000000" w:themeColor="text1"/>
          <w:sz w:val="21"/>
          <w:szCs w:val="21"/>
          <w:lang w:eastAsia="zh-CN"/>
        </w:rPr>
        <w:t xml:space="preserve">. (C) NF EVs (25 </w:t>
      </w:r>
      <w:proofErr w:type="spellStart"/>
      <w:r w:rsidRPr="00574FB7">
        <w:rPr>
          <w:color w:val="000000" w:themeColor="text1"/>
          <w:sz w:val="21"/>
          <w:szCs w:val="21"/>
          <w:lang w:eastAsia="zh-CN"/>
        </w:rPr>
        <w:t>μg</w:t>
      </w:r>
      <w:proofErr w:type="spellEnd"/>
      <w:r w:rsidRPr="00574FB7">
        <w:rPr>
          <w:color w:val="000000" w:themeColor="text1"/>
          <w:sz w:val="21"/>
          <w:szCs w:val="21"/>
          <w:lang w:eastAsia="zh-CN"/>
        </w:rPr>
        <w:t xml:space="preserve">/well) didn’t promote collagen gel contract, compared with the control. (D) The expression of p-Smad3 in LFs didn’t changed by NF EV treatment. Scale bar = 50 </w:t>
      </w:r>
      <w:proofErr w:type="spellStart"/>
      <w:r w:rsidRPr="00574FB7">
        <w:rPr>
          <w:color w:val="000000" w:themeColor="text1"/>
          <w:sz w:val="21"/>
          <w:szCs w:val="21"/>
          <w:lang w:eastAsia="zh-CN"/>
        </w:rPr>
        <w:t>μm</w:t>
      </w:r>
      <w:proofErr w:type="spellEnd"/>
      <w:r w:rsidRPr="00574FB7">
        <w:rPr>
          <w:color w:val="000000" w:themeColor="text1"/>
          <w:sz w:val="21"/>
          <w:szCs w:val="21"/>
          <w:lang w:eastAsia="zh-CN"/>
        </w:rPr>
        <w:t>.</w:t>
      </w:r>
    </w:p>
    <w:p w14:paraId="3D856222" w14:textId="77777777" w:rsidR="00D10249" w:rsidRDefault="00D10249" w:rsidP="00796016">
      <w:pPr>
        <w:spacing w:after="0"/>
        <w:jc w:val="left"/>
        <w:rPr>
          <w:color w:val="000000" w:themeColor="text1"/>
          <w:lang w:eastAsia="zh-CN"/>
        </w:rPr>
      </w:pPr>
      <w:r>
        <w:rPr>
          <w:color w:val="000000" w:themeColor="text1"/>
          <w:lang w:eastAsia="zh-CN"/>
        </w:rPr>
        <w:br w:type="page"/>
      </w:r>
    </w:p>
    <w:p w14:paraId="41128659" w14:textId="34BFEB6C" w:rsidR="00D10249" w:rsidRDefault="002D71B4" w:rsidP="00796016">
      <w:pPr>
        <w:spacing w:after="0"/>
        <w:outlineLvl w:val="0"/>
        <w:rPr>
          <w:color w:val="000000" w:themeColor="text1"/>
          <w:lang w:eastAsia="zh-CN"/>
        </w:rPr>
      </w:pPr>
      <w:r>
        <w:rPr>
          <w:noProof/>
          <w:lang w:val="en-PH" w:eastAsia="en-PH"/>
        </w:rPr>
        <w:lastRenderedPageBreak/>
        <w:drawing>
          <wp:inline distT="0" distB="0" distL="0" distR="0" wp14:anchorId="02229D6A" wp14:editId="5982523B">
            <wp:extent cx="5458600" cy="5508171"/>
            <wp:effectExtent l="0" t="0" r="889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62570" cy="5512177"/>
                    </a:xfrm>
                    <a:prstGeom prst="rect">
                      <a:avLst/>
                    </a:prstGeom>
                    <a:noFill/>
                    <a:ln>
                      <a:noFill/>
                    </a:ln>
                  </pic:spPr>
                </pic:pic>
              </a:graphicData>
            </a:graphic>
          </wp:inline>
        </w:drawing>
      </w:r>
    </w:p>
    <w:p w14:paraId="7EB8CF8E" w14:textId="77777777" w:rsidR="00D10249" w:rsidRPr="00574FB7" w:rsidRDefault="00574FB7" w:rsidP="00796016">
      <w:pPr>
        <w:spacing w:after="0"/>
        <w:outlineLvl w:val="0"/>
        <w:rPr>
          <w:color w:val="000000" w:themeColor="text1"/>
          <w:sz w:val="21"/>
          <w:szCs w:val="21"/>
          <w:lang w:eastAsia="zh-CN"/>
        </w:rPr>
      </w:pPr>
      <w:r w:rsidRPr="00574FB7">
        <w:rPr>
          <w:b/>
          <w:bCs/>
          <w:color w:val="000000" w:themeColor="text1"/>
          <w:sz w:val="21"/>
          <w:szCs w:val="21"/>
          <w:lang w:eastAsia="zh-CN"/>
        </w:rPr>
        <w:t>Figure S7. Integrin β1 expression functionally contributed to CAF EV uptake by LFs in vitro and mediated pre-metastatic niche formation in the lungs.</w:t>
      </w:r>
      <w:r>
        <w:rPr>
          <w:b/>
          <w:bCs/>
          <w:color w:val="000000" w:themeColor="text1"/>
          <w:sz w:val="21"/>
          <w:szCs w:val="21"/>
          <w:lang w:eastAsia="zh-CN"/>
        </w:rPr>
        <w:t xml:space="preserve"> </w:t>
      </w:r>
      <w:r w:rsidRPr="00574FB7">
        <w:rPr>
          <w:color w:val="000000" w:themeColor="text1"/>
          <w:sz w:val="21"/>
          <w:szCs w:val="21"/>
          <w:lang w:eastAsia="zh-CN"/>
        </w:rPr>
        <w:t xml:space="preserve">(A) The expression of TGF-β and integrin β1 in NF, SACC-LM, CAF-A1, and CAF-A2 EVs by western blot analysis. (B) </w:t>
      </w:r>
      <w:proofErr w:type="spellStart"/>
      <w:r w:rsidRPr="00574FB7">
        <w:rPr>
          <w:color w:val="000000" w:themeColor="text1"/>
          <w:sz w:val="21"/>
          <w:szCs w:val="21"/>
          <w:lang w:eastAsia="zh-CN"/>
        </w:rPr>
        <w:t>Downregulation</w:t>
      </w:r>
      <w:proofErr w:type="spellEnd"/>
      <w:r w:rsidRPr="00574FB7">
        <w:rPr>
          <w:color w:val="000000" w:themeColor="text1"/>
          <w:sz w:val="21"/>
          <w:szCs w:val="21"/>
          <w:lang w:eastAsia="zh-CN"/>
        </w:rPr>
        <w:t xml:space="preserve"> of integrin β1 in CAF-A1/A2 EVs by integrin β1-specific </w:t>
      </w:r>
      <w:proofErr w:type="spellStart"/>
      <w:r w:rsidRPr="00574FB7">
        <w:rPr>
          <w:color w:val="000000" w:themeColor="text1"/>
          <w:sz w:val="21"/>
          <w:szCs w:val="21"/>
          <w:lang w:eastAsia="zh-CN"/>
        </w:rPr>
        <w:t>siRNA</w:t>
      </w:r>
      <w:proofErr w:type="spellEnd"/>
      <w:r w:rsidRPr="00574FB7">
        <w:rPr>
          <w:color w:val="000000" w:themeColor="text1"/>
          <w:sz w:val="21"/>
          <w:szCs w:val="21"/>
          <w:lang w:eastAsia="zh-CN"/>
        </w:rPr>
        <w:t xml:space="preserve"> transfection. (C) CAF-A1/A2 EVs-</w:t>
      </w:r>
      <w:proofErr w:type="spellStart"/>
      <w:r w:rsidRPr="00574FB7">
        <w:rPr>
          <w:color w:val="000000" w:themeColor="text1"/>
          <w:sz w:val="21"/>
          <w:szCs w:val="21"/>
          <w:lang w:eastAsia="zh-CN"/>
        </w:rPr>
        <w:t>si</w:t>
      </w:r>
      <w:proofErr w:type="spellEnd"/>
      <w:r w:rsidRPr="00574FB7">
        <w:rPr>
          <w:color w:val="000000" w:themeColor="text1"/>
          <w:sz w:val="21"/>
          <w:szCs w:val="21"/>
          <w:lang w:eastAsia="zh-CN"/>
        </w:rPr>
        <w:t>-integrin β1 uptake by LFs in vitro. The amount of CAF-A1/A2 EVs-</w:t>
      </w:r>
      <w:proofErr w:type="spellStart"/>
      <w:r w:rsidRPr="00574FB7">
        <w:rPr>
          <w:color w:val="000000" w:themeColor="text1"/>
          <w:sz w:val="21"/>
          <w:szCs w:val="21"/>
          <w:lang w:eastAsia="zh-CN"/>
        </w:rPr>
        <w:t>si</w:t>
      </w:r>
      <w:proofErr w:type="spellEnd"/>
      <w:r w:rsidRPr="00574FB7">
        <w:rPr>
          <w:color w:val="000000" w:themeColor="text1"/>
          <w:sz w:val="21"/>
          <w:szCs w:val="21"/>
          <w:lang w:eastAsia="zh-CN"/>
        </w:rPr>
        <w:t xml:space="preserve">-integrin β1 uptake by LFs decreased, compared to CAF-A1/A2 EVs. Scale bar = 100 </w:t>
      </w:r>
      <w:proofErr w:type="spellStart"/>
      <w:r w:rsidRPr="00574FB7">
        <w:rPr>
          <w:color w:val="000000" w:themeColor="text1"/>
          <w:sz w:val="21"/>
          <w:szCs w:val="21"/>
          <w:lang w:eastAsia="zh-CN"/>
        </w:rPr>
        <w:t>μm</w:t>
      </w:r>
      <w:proofErr w:type="spellEnd"/>
      <w:r w:rsidRPr="00574FB7">
        <w:rPr>
          <w:color w:val="000000" w:themeColor="text1"/>
          <w:sz w:val="21"/>
          <w:szCs w:val="21"/>
          <w:lang w:eastAsia="zh-CN"/>
        </w:rPr>
        <w:t>. (D) Localization of CAF-A1/A2 EVs-</w:t>
      </w:r>
      <w:proofErr w:type="spellStart"/>
      <w:r w:rsidRPr="00574FB7">
        <w:rPr>
          <w:color w:val="000000" w:themeColor="text1"/>
          <w:sz w:val="21"/>
          <w:szCs w:val="21"/>
          <w:lang w:eastAsia="zh-CN"/>
        </w:rPr>
        <w:t>si</w:t>
      </w:r>
      <w:proofErr w:type="spellEnd"/>
      <w:r w:rsidRPr="00574FB7">
        <w:rPr>
          <w:color w:val="000000" w:themeColor="text1"/>
          <w:sz w:val="21"/>
          <w:szCs w:val="21"/>
          <w:lang w:eastAsia="zh-CN"/>
        </w:rPr>
        <w:t>-integrin β1 in the lungs of mice. The amount of CAF-A1/A2 EVs-</w:t>
      </w:r>
      <w:proofErr w:type="spellStart"/>
      <w:r w:rsidRPr="00574FB7">
        <w:rPr>
          <w:color w:val="000000" w:themeColor="text1"/>
          <w:sz w:val="21"/>
          <w:szCs w:val="21"/>
          <w:lang w:eastAsia="zh-CN"/>
        </w:rPr>
        <w:t>si</w:t>
      </w:r>
      <w:proofErr w:type="spellEnd"/>
      <w:r w:rsidRPr="00574FB7">
        <w:rPr>
          <w:color w:val="000000" w:themeColor="text1"/>
          <w:sz w:val="21"/>
          <w:szCs w:val="21"/>
          <w:lang w:eastAsia="zh-CN"/>
        </w:rPr>
        <w:t xml:space="preserve">-integrin β1 distributed in the lungs decreased, compared to CAF-A1/A2 EVs. Scale bar = 50 </w:t>
      </w:r>
      <w:proofErr w:type="spellStart"/>
      <w:r w:rsidRPr="00574FB7">
        <w:rPr>
          <w:color w:val="000000" w:themeColor="text1"/>
          <w:sz w:val="21"/>
          <w:szCs w:val="21"/>
          <w:lang w:eastAsia="zh-CN"/>
        </w:rPr>
        <w:t>μm</w:t>
      </w:r>
      <w:proofErr w:type="spellEnd"/>
      <w:r w:rsidRPr="00574FB7">
        <w:rPr>
          <w:color w:val="000000" w:themeColor="text1"/>
          <w:sz w:val="21"/>
          <w:szCs w:val="21"/>
          <w:lang w:eastAsia="zh-CN"/>
        </w:rPr>
        <w:t xml:space="preserve">. (E-G) </w:t>
      </w:r>
      <w:proofErr w:type="gramStart"/>
      <w:r w:rsidRPr="00574FB7">
        <w:rPr>
          <w:color w:val="000000" w:themeColor="text1"/>
          <w:sz w:val="21"/>
          <w:szCs w:val="21"/>
          <w:lang w:eastAsia="zh-CN"/>
        </w:rPr>
        <w:t>Expression of the pre-metastatic niche biomarkers in the lungs.</w:t>
      </w:r>
      <w:proofErr w:type="gramEnd"/>
      <w:r w:rsidRPr="00574FB7">
        <w:rPr>
          <w:color w:val="000000" w:themeColor="text1"/>
          <w:sz w:val="21"/>
          <w:szCs w:val="21"/>
          <w:lang w:eastAsia="zh-CN"/>
        </w:rPr>
        <w:t xml:space="preserve"> Immunofluorescence staining and quantification demonstrated that the expression of FN (E), LOX (F), and POSTN (G) in the lungs significantly decreased in the CAF-A1/A2 EVs-</w:t>
      </w:r>
      <w:proofErr w:type="spellStart"/>
      <w:r w:rsidRPr="00574FB7">
        <w:rPr>
          <w:color w:val="000000" w:themeColor="text1"/>
          <w:sz w:val="21"/>
          <w:szCs w:val="21"/>
          <w:lang w:eastAsia="zh-CN"/>
        </w:rPr>
        <w:t>si</w:t>
      </w:r>
      <w:proofErr w:type="spellEnd"/>
      <w:r w:rsidRPr="00574FB7">
        <w:rPr>
          <w:color w:val="000000" w:themeColor="text1"/>
          <w:sz w:val="21"/>
          <w:szCs w:val="21"/>
          <w:lang w:eastAsia="zh-CN"/>
        </w:rPr>
        <w:t xml:space="preserve">-integrin β1 groups, compared to the CAF-A1/A2 EV groups. Scale bar = 50 </w:t>
      </w:r>
      <w:proofErr w:type="spellStart"/>
      <w:r w:rsidRPr="00574FB7">
        <w:rPr>
          <w:color w:val="000000" w:themeColor="text1"/>
          <w:sz w:val="21"/>
          <w:szCs w:val="21"/>
          <w:lang w:eastAsia="zh-CN"/>
        </w:rPr>
        <w:t>μm</w:t>
      </w:r>
      <w:proofErr w:type="spellEnd"/>
      <w:r w:rsidRPr="00574FB7">
        <w:rPr>
          <w:color w:val="000000" w:themeColor="text1"/>
          <w:sz w:val="21"/>
          <w:szCs w:val="21"/>
          <w:lang w:eastAsia="zh-CN"/>
        </w:rPr>
        <w:t xml:space="preserve">. * </w:t>
      </w:r>
      <w:r w:rsidRPr="009062D4">
        <w:rPr>
          <w:i/>
          <w:iCs/>
          <w:color w:val="000000" w:themeColor="text1"/>
          <w:sz w:val="21"/>
          <w:szCs w:val="21"/>
          <w:lang w:eastAsia="zh-CN"/>
        </w:rPr>
        <w:t>P</w:t>
      </w:r>
      <w:r w:rsidRPr="00574FB7">
        <w:rPr>
          <w:color w:val="000000" w:themeColor="text1"/>
          <w:sz w:val="21"/>
          <w:szCs w:val="21"/>
          <w:lang w:eastAsia="zh-CN"/>
        </w:rPr>
        <w:t xml:space="preserve"> &lt;0.05, ** </w:t>
      </w:r>
      <w:r w:rsidRPr="009062D4">
        <w:rPr>
          <w:i/>
          <w:iCs/>
          <w:color w:val="000000" w:themeColor="text1"/>
          <w:sz w:val="21"/>
          <w:szCs w:val="21"/>
          <w:lang w:eastAsia="zh-CN"/>
        </w:rPr>
        <w:t>P</w:t>
      </w:r>
      <w:r w:rsidRPr="00574FB7">
        <w:rPr>
          <w:color w:val="000000" w:themeColor="text1"/>
          <w:sz w:val="21"/>
          <w:szCs w:val="21"/>
          <w:lang w:eastAsia="zh-CN"/>
        </w:rPr>
        <w:t xml:space="preserve"> &lt;0.01.</w:t>
      </w:r>
    </w:p>
    <w:p w14:paraId="12FF88E1" w14:textId="77777777" w:rsidR="00D10249" w:rsidRDefault="00D10249" w:rsidP="00796016">
      <w:pPr>
        <w:spacing w:after="0"/>
        <w:jc w:val="left"/>
        <w:rPr>
          <w:color w:val="000000" w:themeColor="text1"/>
          <w:lang w:eastAsia="zh-CN"/>
        </w:rPr>
      </w:pPr>
      <w:r>
        <w:rPr>
          <w:color w:val="000000" w:themeColor="text1"/>
          <w:lang w:eastAsia="zh-CN"/>
        </w:rPr>
        <w:br w:type="page"/>
      </w:r>
    </w:p>
    <w:p w14:paraId="7032D0D0" w14:textId="6F31DD29" w:rsidR="00D10249" w:rsidRDefault="002D71B4" w:rsidP="00796016">
      <w:pPr>
        <w:spacing w:after="0"/>
        <w:outlineLvl w:val="0"/>
        <w:rPr>
          <w:color w:val="000000" w:themeColor="text1"/>
          <w:lang w:eastAsia="zh-CN"/>
        </w:rPr>
      </w:pPr>
      <w:r>
        <w:rPr>
          <w:noProof/>
          <w:lang w:val="en-PH" w:eastAsia="en-PH"/>
        </w:rPr>
        <w:lastRenderedPageBreak/>
        <w:drawing>
          <wp:inline distT="0" distB="0" distL="0" distR="0" wp14:anchorId="3F96BF82" wp14:editId="0B1B4875">
            <wp:extent cx="5943600" cy="181165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811655"/>
                    </a:xfrm>
                    <a:prstGeom prst="rect">
                      <a:avLst/>
                    </a:prstGeom>
                    <a:noFill/>
                    <a:ln>
                      <a:noFill/>
                    </a:ln>
                  </pic:spPr>
                </pic:pic>
              </a:graphicData>
            </a:graphic>
          </wp:inline>
        </w:drawing>
      </w:r>
    </w:p>
    <w:p w14:paraId="6881BACA" w14:textId="77777777" w:rsidR="00D10249" w:rsidRPr="009062D4" w:rsidRDefault="00D10249" w:rsidP="00796016">
      <w:pPr>
        <w:spacing w:after="0"/>
        <w:outlineLvl w:val="0"/>
        <w:rPr>
          <w:color w:val="000000" w:themeColor="text1"/>
          <w:sz w:val="21"/>
          <w:szCs w:val="21"/>
          <w:lang w:eastAsia="zh-CN"/>
        </w:rPr>
      </w:pPr>
      <w:r w:rsidRPr="009062D4">
        <w:rPr>
          <w:b/>
          <w:bCs/>
          <w:color w:val="000000" w:themeColor="text1"/>
          <w:sz w:val="21"/>
          <w:szCs w:val="21"/>
          <w:lang w:eastAsia="zh-CN"/>
        </w:rPr>
        <w:t xml:space="preserve">Figure S8. </w:t>
      </w:r>
      <w:r w:rsidR="009062D4" w:rsidRPr="009062D4">
        <w:rPr>
          <w:b/>
          <w:bCs/>
          <w:color w:val="000000" w:themeColor="text1"/>
          <w:sz w:val="21"/>
          <w:szCs w:val="21"/>
          <w:lang w:eastAsia="zh-CN"/>
        </w:rPr>
        <w:t>Cytotoxicity assays of TC I-15. LFs were treated with TC I-15 (2μM) for 3 days.</w:t>
      </w:r>
      <w:r w:rsidR="009062D4">
        <w:rPr>
          <w:b/>
          <w:bCs/>
          <w:color w:val="000000" w:themeColor="text1"/>
          <w:sz w:val="21"/>
          <w:szCs w:val="21"/>
          <w:lang w:eastAsia="zh-CN"/>
        </w:rPr>
        <w:t xml:space="preserve"> </w:t>
      </w:r>
      <w:r w:rsidR="009062D4" w:rsidRPr="009062D4">
        <w:rPr>
          <w:color w:val="000000" w:themeColor="text1"/>
          <w:sz w:val="21"/>
          <w:szCs w:val="21"/>
          <w:lang w:eastAsia="zh-CN"/>
        </w:rPr>
        <w:t xml:space="preserve">(A) CCK8 assay demonstrated that LF proliferation didn’t changed by TC I-15 treatment. (B) TUNEL assay demonstrated that TC I-15 didn’t induce apoptosis in LFs. Scale bar = 100 </w:t>
      </w:r>
      <w:proofErr w:type="spellStart"/>
      <w:r w:rsidR="009062D4" w:rsidRPr="009062D4">
        <w:rPr>
          <w:color w:val="000000" w:themeColor="text1"/>
          <w:sz w:val="21"/>
          <w:szCs w:val="21"/>
          <w:lang w:eastAsia="zh-CN"/>
        </w:rPr>
        <w:t>μm</w:t>
      </w:r>
      <w:proofErr w:type="spellEnd"/>
      <w:r w:rsidR="009062D4" w:rsidRPr="009062D4">
        <w:rPr>
          <w:color w:val="000000" w:themeColor="text1"/>
          <w:sz w:val="21"/>
          <w:szCs w:val="21"/>
          <w:lang w:eastAsia="zh-CN"/>
        </w:rPr>
        <w:t>.</w:t>
      </w:r>
    </w:p>
    <w:p w14:paraId="53E7C1B5" w14:textId="77777777" w:rsidR="00D10249" w:rsidRDefault="00D10249" w:rsidP="00796016">
      <w:pPr>
        <w:spacing w:after="0"/>
        <w:jc w:val="left"/>
        <w:rPr>
          <w:color w:val="000000" w:themeColor="text1"/>
          <w:lang w:eastAsia="zh-CN"/>
        </w:rPr>
      </w:pPr>
      <w:r>
        <w:rPr>
          <w:color w:val="000000" w:themeColor="text1"/>
          <w:lang w:eastAsia="zh-CN"/>
        </w:rPr>
        <w:br w:type="page"/>
      </w:r>
    </w:p>
    <w:p w14:paraId="7CFF0CEC" w14:textId="3ED23C10" w:rsidR="00D10249" w:rsidRDefault="002D71B4" w:rsidP="00796016">
      <w:pPr>
        <w:spacing w:after="0"/>
        <w:outlineLvl w:val="0"/>
        <w:rPr>
          <w:color w:val="000000" w:themeColor="text1"/>
          <w:lang w:eastAsia="zh-CN"/>
        </w:rPr>
      </w:pPr>
      <w:r>
        <w:rPr>
          <w:noProof/>
          <w:lang w:val="en-PH" w:eastAsia="en-PH"/>
        </w:rPr>
        <w:lastRenderedPageBreak/>
        <w:drawing>
          <wp:inline distT="0" distB="0" distL="0" distR="0" wp14:anchorId="17ECD485" wp14:editId="3DA9E129">
            <wp:extent cx="5284837" cy="677091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87169" cy="6773902"/>
                    </a:xfrm>
                    <a:prstGeom prst="rect">
                      <a:avLst/>
                    </a:prstGeom>
                    <a:noFill/>
                    <a:ln>
                      <a:noFill/>
                    </a:ln>
                  </pic:spPr>
                </pic:pic>
              </a:graphicData>
            </a:graphic>
          </wp:inline>
        </w:drawing>
      </w:r>
    </w:p>
    <w:p w14:paraId="5F9FC792" w14:textId="77777777" w:rsidR="00D10249" w:rsidRDefault="00D10249" w:rsidP="00796016">
      <w:pPr>
        <w:spacing w:after="0"/>
        <w:outlineLvl w:val="0"/>
        <w:rPr>
          <w:color w:val="000000" w:themeColor="text1"/>
          <w:sz w:val="21"/>
          <w:szCs w:val="21"/>
          <w:lang w:eastAsia="zh-CN"/>
        </w:rPr>
      </w:pPr>
      <w:r w:rsidRPr="00A17425">
        <w:rPr>
          <w:b/>
          <w:bCs/>
          <w:color w:val="000000" w:themeColor="text1"/>
          <w:sz w:val="21"/>
          <w:szCs w:val="21"/>
          <w:lang w:eastAsia="zh-CN"/>
        </w:rPr>
        <w:t xml:space="preserve">Figure S9. </w:t>
      </w:r>
      <w:r w:rsidR="00A17425" w:rsidRPr="00A17425">
        <w:rPr>
          <w:b/>
          <w:bCs/>
          <w:color w:val="000000" w:themeColor="text1"/>
          <w:sz w:val="21"/>
          <w:szCs w:val="21"/>
          <w:lang w:eastAsia="zh-CN"/>
        </w:rPr>
        <w:t xml:space="preserve">Lung examination to confirm the pre-metastatic niche formation in the nude mice with indicated </w:t>
      </w:r>
      <w:proofErr w:type="spellStart"/>
      <w:r w:rsidR="00A17425" w:rsidRPr="00A17425">
        <w:rPr>
          <w:b/>
          <w:bCs/>
          <w:color w:val="000000" w:themeColor="text1"/>
          <w:sz w:val="21"/>
          <w:szCs w:val="21"/>
          <w:lang w:eastAsia="zh-CN"/>
        </w:rPr>
        <w:t>xenografts</w:t>
      </w:r>
      <w:proofErr w:type="spellEnd"/>
      <w:r w:rsidR="00A17425" w:rsidRPr="00A17425">
        <w:rPr>
          <w:b/>
          <w:bCs/>
          <w:color w:val="000000" w:themeColor="text1"/>
          <w:sz w:val="21"/>
          <w:szCs w:val="21"/>
          <w:lang w:eastAsia="zh-CN"/>
        </w:rPr>
        <w:t xml:space="preserve"> for 3 weeks (n = </w:t>
      </w:r>
      <w:proofErr w:type="gramStart"/>
      <w:r w:rsidR="00A17425" w:rsidRPr="00A17425">
        <w:rPr>
          <w:b/>
          <w:bCs/>
          <w:color w:val="000000" w:themeColor="text1"/>
          <w:sz w:val="21"/>
          <w:szCs w:val="21"/>
          <w:lang w:eastAsia="zh-CN"/>
        </w:rPr>
        <w:t>5</w:t>
      </w:r>
      <w:proofErr w:type="gramEnd"/>
      <w:r w:rsidR="00A17425" w:rsidRPr="00A17425">
        <w:rPr>
          <w:b/>
          <w:bCs/>
          <w:color w:val="000000" w:themeColor="text1"/>
          <w:sz w:val="21"/>
          <w:szCs w:val="21"/>
          <w:lang w:eastAsia="zh-CN"/>
        </w:rPr>
        <w:t xml:space="preserve"> per group). </w:t>
      </w:r>
      <w:r w:rsidR="00A17425" w:rsidRPr="00A17425">
        <w:rPr>
          <w:color w:val="000000" w:themeColor="text1"/>
          <w:sz w:val="21"/>
          <w:szCs w:val="21"/>
          <w:lang w:eastAsia="zh-CN"/>
        </w:rPr>
        <w:t xml:space="preserve">(A) HE staining of the lung tissues. Scale bar = 200 </w:t>
      </w:r>
      <w:proofErr w:type="spellStart"/>
      <w:r w:rsidR="00A17425" w:rsidRPr="00A17425">
        <w:rPr>
          <w:color w:val="000000" w:themeColor="text1"/>
          <w:sz w:val="21"/>
          <w:szCs w:val="21"/>
          <w:lang w:eastAsia="zh-CN"/>
        </w:rPr>
        <w:t>μm</w:t>
      </w:r>
      <w:proofErr w:type="spellEnd"/>
      <w:r w:rsidR="00A17425" w:rsidRPr="00A17425">
        <w:rPr>
          <w:color w:val="000000" w:themeColor="text1"/>
          <w:sz w:val="21"/>
          <w:szCs w:val="21"/>
          <w:lang w:eastAsia="zh-CN"/>
        </w:rPr>
        <w:t xml:space="preserve">. (B) Anti-human Pan CK staining found no metastasis in the lungs. (C-F) Expression of FN (C), LOX (D), MMP9 (E), and POSTN (F) in the lungs by immunofluorescence staining. Scale bar = 50 </w:t>
      </w:r>
      <w:proofErr w:type="spellStart"/>
      <w:r w:rsidR="00A17425" w:rsidRPr="00A17425">
        <w:rPr>
          <w:color w:val="000000" w:themeColor="text1"/>
          <w:sz w:val="21"/>
          <w:szCs w:val="21"/>
          <w:lang w:eastAsia="zh-CN"/>
        </w:rPr>
        <w:t>μm</w:t>
      </w:r>
      <w:proofErr w:type="spellEnd"/>
      <w:proofErr w:type="gramStart"/>
      <w:r w:rsidR="00A17425" w:rsidRPr="00A17425">
        <w:rPr>
          <w:color w:val="000000" w:themeColor="text1"/>
          <w:sz w:val="21"/>
          <w:szCs w:val="21"/>
          <w:lang w:eastAsia="zh-CN"/>
        </w:rPr>
        <w:t>.(</w:t>
      </w:r>
      <w:proofErr w:type="gramEnd"/>
      <w:r w:rsidR="00A17425" w:rsidRPr="00A17425">
        <w:rPr>
          <w:color w:val="000000" w:themeColor="text1"/>
          <w:sz w:val="21"/>
          <w:szCs w:val="21"/>
          <w:lang w:eastAsia="zh-CN"/>
        </w:rPr>
        <w:t xml:space="preserve">G) Quantification of FN, LOX, and MMP9 expressions in the lungs. * </w:t>
      </w:r>
      <w:r w:rsidR="00A17425" w:rsidRPr="00A17425">
        <w:rPr>
          <w:i/>
          <w:iCs/>
          <w:color w:val="000000" w:themeColor="text1"/>
          <w:sz w:val="21"/>
          <w:szCs w:val="21"/>
          <w:lang w:eastAsia="zh-CN"/>
        </w:rPr>
        <w:t xml:space="preserve">P </w:t>
      </w:r>
      <w:r w:rsidR="00A17425" w:rsidRPr="00A17425">
        <w:rPr>
          <w:color w:val="000000" w:themeColor="text1"/>
          <w:sz w:val="21"/>
          <w:szCs w:val="21"/>
          <w:lang w:eastAsia="zh-CN"/>
        </w:rPr>
        <w:t xml:space="preserve">&lt;0.05, ** </w:t>
      </w:r>
      <w:r w:rsidR="00A17425" w:rsidRPr="00A17425">
        <w:rPr>
          <w:i/>
          <w:iCs/>
          <w:color w:val="000000" w:themeColor="text1"/>
          <w:sz w:val="21"/>
          <w:szCs w:val="21"/>
          <w:lang w:eastAsia="zh-CN"/>
        </w:rPr>
        <w:t>P</w:t>
      </w:r>
      <w:r w:rsidR="00A17425" w:rsidRPr="00A17425">
        <w:rPr>
          <w:color w:val="000000" w:themeColor="text1"/>
          <w:sz w:val="21"/>
          <w:szCs w:val="21"/>
          <w:lang w:eastAsia="zh-CN"/>
        </w:rPr>
        <w:t xml:space="preserve"> &lt;0.01, *** </w:t>
      </w:r>
      <w:r w:rsidR="00A17425" w:rsidRPr="00A17425">
        <w:rPr>
          <w:i/>
          <w:iCs/>
          <w:color w:val="000000" w:themeColor="text1"/>
          <w:sz w:val="21"/>
          <w:szCs w:val="21"/>
          <w:lang w:eastAsia="zh-CN"/>
        </w:rPr>
        <w:t>P</w:t>
      </w:r>
      <w:r w:rsidR="00A17425" w:rsidRPr="00A17425">
        <w:rPr>
          <w:color w:val="000000" w:themeColor="text1"/>
          <w:sz w:val="21"/>
          <w:szCs w:val="21"/>
          <w:lang w:eastAsia="zh-CN"/>
        </w:rPr>
        <w:t xml:space="preserve"> &lt;0.001.</w:t>
      </w:r>
    </w:p>
    <w:p w14:paraId="0FB82666" w14:textId="77777777" w:rsidR="00A17425" w:rsidRDefault="00A17425" w:rsidP="00796016">
      <w:pPr>
        <w:spacing w:after="0"/>
        <w:jc w:val="left"/>
        <w:rPr>
          <w:color w:val="000000" w:themeColor="text1"/>
          <w:sz w:val="21"/>
          <w:szCs w:val="21"/>
          <w:lang w:eastAsia="zh-CN"/>
        </w:rPr>
      </w:pPr>
      <w:r>
        <w:rPr>
          <w:color w:val="000000" w:themeColor="text1"/>
          <w:sz w:val="21"/>
          <w:szCs w:val="21"/>
          <w:lang w:eastAsia="zh-CN"/>
        </w:rPr>
        <w:br w:type="page"/>
      </w:r>
    </w:p>
    <w:p w14:paraId="26A5E249" w14:textId="5714F67E" w:rsidR="00A17425" w:rsidRDefault="002D71B4" w:rsidP="00796016">
      <w:pPr>
        <w:spacing w:after="0"/>
        <w:outlineLvl w:val="0"/>
        <w:rPr>
          <w:color w:val="000000" w:themeColor="text1"/>
          <w:sz w:val="21"/>
          <w:szCs w:val="21"/>
          <w:lang w:eastAsia="zh-CN"/>
        </w:rPr>
      </w:pPr>
      <w:r>
        <w:rPr>
          <w:noProof/>
          <w:lang w:val="en-PH" w:eastAsia="en-PH"/>
        </w:rPr>
        <w:lastRenderedPageBreak/>
        <w:drawing>
          <wp:inline distT="0" distB="0" distL="0" distR="0" wp14:anchorId="08244A76" wp14:editId="50966844">
            <wp:extent cx="5943600" cy="389445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894455"/>
                    </a:xfrm>
                    <a:prstGeom prst="rect">
                      <a:avLst/>
                    </a:prstGeom>
                    <a:noFill/>
                    <a:ln>
                      <a:noFill/>
                    </a:ln>
                  </pic:spPr>
                </pic:pic>
              </a:graphicData>
            </a:graphic>
          </wp:inline>
        </w:drawing>
      </w:r>
    </w:p>
    <w:p w14:paraId="44E6CC15" w14:textId="77777777" w:rsidR="00A17425" w:rsidRDefault="00A17425" w:rsidP="00796016">
      <w:pPr>
        <w:spacing w:after="0"/>
        <w:outlineLvl w:val="0"/>
        <w:rPr>
          <w:color w:val="000000" w:themeColor="text1"/>
          <w:sz w:val="21"/>
          <w:szCs w:val="21"/>
          <w:lang w:eastAsia="zh-CN"/>
        </w:rPr>
      </w:pPr>
      <w:r w:rsidRPr="00A17425">
        <w:rPr>
          <w:b/>
          <w:bCs/>
          <w:color w:val="000000" w:themeColor="text1"/>
          <w:sz w:val="21"/>
          <w:szCs w:val="21"/>
          <w:lang w:eastAsia="zh-CN"/>
        </w:rPr>
        <w:t xml:space="preserve">Figure S10. </w:t>
      </w:r>
      <w:proofErr w:type="spellStart"/>
      <w:r w:rsidRPr="00A17425">
        <w:rPr>
          <w:b/>
          <w:bCs/>
          <w:color w:val="000000" w:themeColor="text1"/>
          <w:sz w:val="21"/>
          <w:szCs w:val="21"/>
          <w:lang w:eastAsia="zh-CN"/>
        </w:rPr>
        <w:t>Xenograft</w:t>
      </w:r>
      <w:proofErr w:type="spellEnd"/>
      <w:r w:rsidRPr="00A17425">
        <w:rPr>
          <w:b/>
          <w:bCs/>
          <w:color w:val="000000" w:themeColor="text1"/>
          <w:sz w:val="21"/>
          <w:szCs w:val="21"/>
          <w:lang w:eastAsia="zh-CN"/>
        </w:rPr>
        <w:t xml:space="preserve"> examination after subcutaneous transplantation for 5 weeks (n = </w:t>
      </w:r>
      <w:proofErr w:type="gramStart"/>
      <w:r w:rsidRPr="00A17425">
        <w:rPr>
          <w:b/>
          <w:bCs/>
          <w:color w:val="000000" w:themeColor="text1"/>
          <w:sz w:val="21"/>
          <w:szCs w:val="21"/>
          <w:lang w:eastAsia="zh-CN"/>
        </w:rPr>
        <w:t>5</w:t>
      </w:r>
      <w:proofErr w:type="gramEnd"/>
      <w:r w:rsidRPr="00A17425">
        <w:rPr>
          <w:b/>
          <w:bCs/>
          <w:color w:val="000000" w:themeColor="text1"/>
          <w:sz w:val="21"/>
          <w:szCs w:val="21"/>
          <w:lang w:eastAsia="zh-CN"/>
        </w:rPr>
        <w:t xml:space="preserve"> per group). </w:t>
      </w:r>
      <w:r w:rsidRPr="00A17425">
        <w:rPr>
          <w:color w:val="000000" w:themeColor="text1"/>
          <w:sz w:val="21"/>
          <w:szCs w:val="21"/>
          <w:lang w:eastAsia="zh-CN"/>
        </w:rPr>
        <w:t xml:space="preserve">(A) HE staining of the indicated </w:t>
      </w:r>
      <w:proofErr w:type="spellStart"/>
      <w:r w:rsidRPr="00A17425">
        <w:rPr>
          <w:color w:val="000000" w:themeColor="text1"/>
          <w:sz w:val="21"/>
          <w:szCs w:val="21"/>
          <w:lang w:eastAsia="zh-CN"/>
        </w:rPr>
        <w:t>xenografts</w:t>
      </w:r>
      <w:proofErr w:type="spellEnd"/>
      <w:r w:rsidRPr="00A17425">
        <w:rPr>
          <w:color w:val="000000" w:themeColor="text1"/>
          <w:sz w:val="21"/>
          <w:szCs w:val="21"/>
          <w:lang w:eastAsia="zh-CN"/>
        </w:rPr>
        <w:t xml:space="preserve">. All </w:t>
      </w:r>
      <w:proofErr w:type="spellStart"/>
      <w:r w:rsidRPr="00A17425">
        <w:rPr>
          <w:color w:val="000000" w:themeColor="text1"/>
          <w:sz w:val="21"/>
          <w:szCs w:val="21"/>
          <w:lang w:eastAsia="zh-CN"/>
        </w:rPr>
        <w:t>xenografts</w:t>
      </w:r>
      <w:proofErr w:type="spellEnd"/>
      <w:r w:rsidRPr="00A17425">
        <w:rPr>
          <w:color w:val="000000" w:themeColor="text1"/>
          <w:sz w:val="21"/>
          <w:szCs w:val="21"/>
          <w:lang w:eastAsia="zh-CN"/>
        </w:rPr>
        <w:t xml:space="preserve"> showed typical SACC histological architectures. Volume of SACC-LM+CAF-A1/A2 </w:t>
      </w:r>
      <w:proofErr w:type="spellStart"/>
      <w:r w:rsidRPr="00A17425">
        <w:rPr>
          <w:color w:val="000000" w:themeColor="text1"/>
          <w:sz w:val="21"/>
          <w:szCs w:val="21"/>
          <w:lang w:eastAsia="zh-CN"/>
        </w:rPr>
        <w:t>xenografts</w:t>
      </w:r>
      <w:proofErr w:type="spellEnd"/>
      <w:r w:rsidRPr="00A17425">
        <w:rPr>
          <w:color w:val="000000" w:themeColor="text1"/>
          <w:sz w:val="21"/>
          <w:szCs w:val="21"/>
          <w:lang w:eastAsia="zh-CN"/>
        </w:rPr>
        <w:t xml:space="preserve"> was larger than that of SACC-LM </w:t>
      </w:r>
      <w:proofErr w:type="spellStart"/>
      <w:r w:rsidRPr="00A17425">
        <w:rPr>
          <w:color w:val="000000" w:themeColor="text1"/>
          <w:sz w:val="21"/>
          <w:szCs w:val="21"/>
          <w:lang w:eastAsia="zh-CN"/>
        </w:rPr>
        <w:t>xenografts</w:t>
      </w:r>
      <w:proofErr w:type="spellEnd"/>
      <w:r w:rsidRPr="00A17425">
        <w:rPr>
          <w:color w:val="000000" w:themeColor="text1"/>
          <w:sz w:val="21"/>
          <w:szCs w:val="21"/>
          <w:lang w:eastAsia="zh-CN"/>
        </w:rPr>
        <w:t xml:space="preserve">. Scale bar = 200 </w:t>
      </w:r>
      <w:proofErr w:type="spellStart"/>
      <w:r w:rsidRPr="00A17425">
        <w:rPr>
          <w:color w:val="000000" w:themeColor="text1"/>
          <w:sz w:val="21"/>
          <w:szCs w:val="21"/>
          <w:lang w:eastAsia="zh-CN"/>
        </w:rPr>
        <w:t>μm</w:t>
      </w:r>
      <w:proofErr w:type="spellEnd"/>
      <w:r w:rsidRPr="00A17425">
        <w:rPr>
          <w:color w:val="000000" w:themeColor="text1"/>
          <w:sz w:val="21"/>
          <w:szCs w:val="21"/>
          <w:lang w:eastAsia="zh-CN"/>
        </w:rPr>
        <w:t xml:space="preserve">. (B) </w:t>
      </w:r>
      <w:proofErr w:type="spellStart"/>
      <w:r w:rsidRPr="00A17425">
        <w:rPr>
          <w:color w:val="000000" w:themeColor="text1"/>
          <w:sz w:val="21"/>
          <w:szCs w:val="21"/>
          <w:lang w:eastAsia="zh-CN"/>
        </w:rPr>
        <w:t>Immunofluorescent</w:t>
      </w:r>
      <w:proofErr w:type="spellEnd"/>
      <w:r w:rsidRPr="00A17425">
        <w:rPr>
          <w:color w:val="000000" w:themeColor="text1"/>
          <w:sz w:val="21"/>
          <w:szCs w:val="21"/>
          <w:lang w:eastAsia="zh-CN"/>
        </w:rPr>
        <w:t xml:space="preserve"> staining of the indicated </w:t>
      </w:r>
      <w:proofErr w:type="spellStart"/>
      <w:r w:rsidRPr="00A17425">
        <w:rPr>
          <w:color w:val="000000" w:themeColor="text1"/>
          <w:sz w:val="21"/>
          <w:szCs w:val="21"/>
          <w:lang w:eastAsia="zh-CN"/>
        </w:rPr>
        <w:t>xenografts</w:t>
      </w:r>
      <w:proofErr w:type="spellEnd"/>
      <w:r w:rsidRPr="00A17425">
        <w:rPr>
          <w:color w:val="000000" w:themeColor="text1"/>
          <w:sz w:val="21"/>
          <w:szCs w:val="21"/>
          <w:lang w:eastAsia="zh-CN"/>
        </w:rPr>
        <w:t xml:space="preserve"> using anti-human FAP. Cells with positive human FAP expression could be observed in the </w:t>
      </w:r>
      <w:proofErr w:type="spellStart"/>
      <w:r w:rsidRPr="00A17425">
        <w:rPr>
          <w:color w:val="000000" w:themeColor="text1"/>
          <w:sz w:val="21"/>
          <w:szCs w:val="21"/>
          <w:lang w:eastAsia="zh-CN"/>
        </w:rPr>
        <w:t>xenografts</w:t>
      </w:r>
      <w:proofErr w:type="spellEnd"/>
      <w:r w:rsidRPr="00A17425">
        <w:rPr>
          <w:color w:val="000000" w:themeColor="text1"/>
          <w:sz w:val="21"/>
          <w:szCs w:val="21"/>
          <w:lang w:eastAsia="zh-CN"/>
        </w:rPr>
        <w:t xml:space="preserve"> of SACC-LM + CAF-A1/A2, indicating the presence of CAF-A1/A2. Scale bar = 50 </w:t>
      </w:r>
      <w:proofErr w:type="spellStart"/>
      <w:r w:rsidRPr="00A17425">
        <w:rPr>
          <w:color w:val="000000" w:themeColor="text1"/>
          <w:sz w:val="21"/>
          <w:szCs w:val="21"/>
          <w:lang w:eastAsia="zh-CN"/>
        </w:rPr>
        <w:t>μm</w:t>
      </w:r>
      <w:proofErr w:type="spellEnd"/>
      <w:r w:rsidRPr="00A17425">
        <w:rPr>
          <w:color w:val="000000" w:themeColor="text1"/>
          <w:sz w:val="21"/>
          <w:szCs w:val="21"/>
          <w:lang w:eastAsia="zh-CN"/>
        </w:rPr>
        <w:t xml:space="preserve">. (C) </w:t>
      </w:r>
      <w:proofErr w:type="spellStart"/>
      <w:r w:rsidRPr="00A17425">
        <w:rPr>
          <w:color w:val="000000" w:themeColor="text1"/>
          <w:sz w:val="21"/>
          <w:szCs w:val="21"/>
          <w:lang w:eastAsia="zh-CN"/>
        </w:rPr>
        <w:t>Immunofluorescent</w:t>
      </w:r>
      <w:proofErr w:type="spellEnd"/>
      <w:r w:rsidRPr="00A17425">
        <w:rPr>
          <w:color w:val="000000" w:themeColor="text1"/>
          <w:sz w:val="21"/>
          <w:szCs w:val="21"/>
          <w:lang w:eastAsia="zh-CN"/>
        </w:rPr>
        <w:t xml:space="preserve"> staining of lung tissues using anti-mouse CD34. The MVD was higher in the SACC-LM+CAF-A1/A2 </w:t>
      </w:r>
      <w:proofErr w:type="spellStart"/>
      <w:r w:rsidRPr="00A17425">
        <w:rPr>
          <w:color w:val="000000" w:themeColor="text1"/>
          <w:sz w:val="21"/>
          <w:szCs w:val="21"/>
          <w:lang w:eastAsia="zh-CN"/>
        </w:rPr>
        <w:t>xenografts</w:t>
      </w:r>
      <w:proofErr w:type="spellEnd"/>
      <w:r w:rsidRPr="00A17425">
        <w:rPr>
          <w:color w:val="000000" w:themeColor="text1"/>
          <w:sz w:val="21"/>
          <w:szCs w:val="21"/>
          <w:lang w:eastAsia="zh-CN"/>
        </w:rPr>
        <w:t xml:space="preserve"> than in the SACC-LM </w:t>
      </w:r>
      <w:proofErr w:type="spellStart"/>
      <w:r w:rsidRPr="00A17425">
        <w:rPr>
          <w:color w:val="000000" w:themeColor="text1"/>
          <w:sz w:val="21"/>
          <w:szCs w:val="21"/>
          <w:lang w:eastAsia="zh-CN"/>
        </w:rPr>
        <w:t>xenografts</w:t>
      </w:r>
      <w:proofErr w:type="spellEnd"/>
      <w:r w:rsidRPr="00A17425">
        <w:rPr>
          <w:color w:val="000000" w:themeColor="text1"/>
          <w:sz w:val="21"/>
          <w:szCs w:val="21"/>
          <w:lang w:eastAsia="zh-CN"/>
        </w:rPr>
        <w:t xml:space="preserve">. High MVD in tumor tissues is commonly related with metastasis. Scale bar = 50 </w:t>
      </w:r>
      <w:proofErr w:type="spellStart"/>
      <w:r w:rsidRPr="00A17425">
        <w:rPr>
          <w:color w:val="000000" w:themeColor="text1"/>
          <w:sz w:val="21"/>
          <w:szCs w:val="21"/>
          <w:lang w:eastAsia="zh-CN"/>
        </w:rPr>
        <w:t>μm</w:t>
      </w:r>
      <w:proofErr w:type="spellEnd"/>
      <w:r w:rsidRPr="00A17425">
        <w:rPr>
          <w:color w:val="000000" w:themeColor="text1"/>
          <w:sz w:val="21"/>
          <w:szCs w:val="21"/>
          <w:lang w:eastAsia="zh-CN"/>
        </w:rPr>
        <w:t xml:space="preserve">. * </w:t>
      </w:r>
      <w:r w:rsidRPr="00A17425">
        <w:rPr>
          <w:i/>
          <w:iCs/>
          <w:color w:val="000000" w:themeColor="text1"/>
          <w:sz w:val="21"/>
          <w:szCs w:val="21"/>
          <w:lang w:eastAsia="zh-CN"/>
        </w:rPr>
        <w:t>P</w:t>
      </w:r>
      <w:r w:rsidRPr="00A17425">
        <w:rPr>
          <w:color w:val="000000" w:themeColor="text1"/>
          <w:sz w:val="21"/>
          <w:szCs w:val="21"/>
          <w:lang w:eastAsia="zh-CN"/>
        </w:rPr>
        <w:t xml:space="preserve"> &lt;0.05, ** </w:t>
      </w:r>
      <w:r w:rsidRPr="00A17425">
        <w:rPr>
          <w:i/>
          <w:iCs/>
          <w:color w:val="000000" w:themeColor="text1"/>
          <w:sz w:val="21"/>
          <w:szCs w:val="21"/>
          <w:lang w:eastAsia="zh-CN"/>
        </w:rPr>
        <w:t>P</w:t>
      </w:r>
      <w:r w:rsidRPr="00A17425">
        <w:rPr>
          <w:color w:val="000000" w:themeColor="text1"/>
          <w:sz w:val="21"/>
          <w:szCs w:val="21"/>
          <w:lang w:eastAsia="zh-CN"/>
        </w:rPr>
        <w:t xml:space="preserve"> &lt;0.01.</w:t>
      </w:r>
    </w:p>
    <w:p w14:paraId="653018FE" w14:textId="77777777" w:rsidR="00A17425" w:rsidRDefault="00A17425" w:rsidP="00796016">
      <w:pPr>
        <w:spacing w:after="0"/>
        <w:jc w:val="left"/>
        <w:rPr>
          <w:color w:val="000000" w:themeColor="text1"/>
          <w:sz w:val="21"/>
          <w:szCs w:val="21"/>
          <w:lang w:eastAsia="zh-CN"/>
        </w:rPr>
      </w:pPr>
      <w:r>
        <w:rPr>
          <w:color w:val="000000" w:themeColor="text1"/>
          <w:sz w:val="21"/>
          <w:szCs w:val="21"/>
          <w:lang w:eastAsia="zh-CN"/>
        </w:rPr>
        <w:br w:type="page"/>
      </w:r>
    </w:p>
    <w:p w14:paraId="013BC08A" w14:textId="646D97DE" w:rsidR="00A17425" w:rsidRDefault="002D71B4" w:rsidP="00796016">
      <w:pPr>
        <w:spacing w:after="0"/>
        <w:outlineLvl w:val="0"/>
        <w:rPr>
          <w:color w:val="000000" w:themeColor="text1"/>
          <w:sz w:val="21"/>
          <w:szCs w:val="21"/>
          <w:lang w:eastAsia="zh-CN"/>
        </w:rPr>
      </w:pPr>
      <w:r>
        <w:rPr>
          <w:noProof/>
          <w:lang w:val="en-PH" w:eastAsia="en-PH"/>
        </w:rPr>
        <w:lastRenderedPageBreak/>
        <w:drawing>
          <wp:inline distT="0" distB="0" distL="0" distR="0" wp14:anchorId="5F050FED" wp14:editId="2B4AB1F1">
            <wp:extent cx="5943600" cy="364553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645535"/>
                    </a:xfrm>
                    <a:prstGeom prst="rect">
                      <a:avLst/>
                    </a:prstGeom>
                    <a:noFill/>
                    <a:ln>
                      <a:noFill/>
                    </a:ln>
                  </pic:spPr>
                </pic:pic>
              </a:graphicData>
            </a:graphic>
          </wp:inline>
        </w:drawing>
      </w:r>
    </w:p>
    <w:p w14:paraId="6C560FB3" w14:textId="77777777" w:rsidR="00A17425" w:rsidRDefault="00A17425" w:rsidP="00796016">
      <w:pPr>
        <w:spacing w:after="0"/>
        <w:outlineLvl w:val="0"/>
        <w:rPr>
          <w:color w:val="000000" w:themeColor="text1"/>
          <w:sz w:val="21"/>
          <w:szCs w:val="21"/>
          <w:lang w:eastAsia="zh-CN"/>
        </w:rPr>
      </w:pPr>
      <w:r w:rsidRPr="00A17425">
        <w:rPr>
          <w:b/>
          <w:bCs/>
          <w:color w:val="000000" w:themeColor="text1"/>
          <w:sz w:val="21"/>
          <w:szCs w:val="21"/>
          <w:lang w:eastAsia="zh-CN"/>
        </w:rPr>
        <w:t xml:space="preserve">Figure S11. Lung examination after subcutaneous transplantation for 5 weeks (n = </w:t>
      </w:r>
      <w:proofErr w:type="gramStart"/>
      <w:r w:rsidRPr="00A17425">
        <w:rPr>
          <w:b/>
          <w:bCs/>
          <w:color w:val="000000" w:themeColor="text1"/>
          <w:sz w:val="21"/>
          <w:szCs w:val="21"/>
          <w:lang w:eastAsia="zh-CN"/>
        </w:rPr>
        <w:t>5</w:t>
      </w:r>
      <w:proofErr w:type="gramEnd"/>
      <w:r w:rsidRPr="00A17425">
        <w:rPr>
          <w:b/>
          <w:bCs/>
          <w:color w:val="000000" w:themeColor="text1"/>
          <w:sz w:val="21"/>
          <w:szCs w:val="21"/>
          <w:lang w:eastAsia="zh-CN"/>
        </w:rPr>
        <w:t xml:space="preserve"> per group).</w:t>
      </w:r>
      <w:r>
        <w:rPr>
          <w:b/>
          <w:bCs/>
          <w:color w:val="000000" w:themeColor="text1"/>
          <w:sz w:val="21"/>
          <w:szCs w:val="21"/>
          <w:lang w:eastAsia="zh-CN"/>
        </w:rPr>
        <w:t xml:space="preserve"> </w:t>
      </w:r>
      <w:r w:rsidRPr="00A17425">
        <w:rPr>
          <w:color w:val="000000" w:themeColor="text1"/>
          <w:sz w:val="21"/>
          <w:szCs w:val="21"/>
          <w:lang w:eastAsia="zh-CN"/>
        </w:rPr>
        <w:t xml:space="preserve">(A) HE staining revealed disorganized thickening of alveolar </w:t>
      </w:r>
      <w:proofErr w:type="spellStart"/>
      <w:r w:rsidRPr="00A17425">
        <w:rPr>
          <w:color w:val="000000" w:themeColor="text1"/>
          <w:sz w:val="21"/>
          <w:szCs w:val="21"/>
          <w:lang w:eastAsia="zh-CN"/>
        </w:rPr>
        <w:t>septae</w:t>
      </w:r>
      <w:proofErr w:type="spellEnd"/>
      <w:r w:rsidRPr="00A17425">
        <w:rPr>
          <w:color w:val="000000" w:themeColor="text1"/>
          <w:sz w:val="21"/>
          <w:szCs w:val="21"/>
          <w:lang w:eastAsia="zh-CN"/>
        </w:rPr>
        <w:t xml:space="preserve"> in the lung tissues of mice with </w:t>
      </w:r>
      <w:proofErr w:type="spellStart"/>
      <w:r w:rsidRPr="00A17425">
        <w:rPr>
          <w:color w:val="000000" w:themeColor="text1"/>
          <w:sz w:val="21"/>
          <w:szCs w:val="21"/>
          <w:lang w:eastAsia="zh-CN"/>
        </w:rPr>
        <w:t>xenografts</w:t>
      </w:r>
      <w:proofErr w:type="spellEnd"/>
      <w:r w:rsidRPr="00A17425">
        <w:rPr>
          <w:color w:val="000000" w:themeColor="text1"/>
          <w:sz w:val="21"/>
          <w:szCs w:val="21"/>
          <w:lang w:eastAsia="zh-CN"/>
        </w:rPr>
        <w:t xml:space="preserve">, compared to the normal controls. Scale bar = 200 </w:t>
      </w:r>
      <w:proofErr w:type="spellStart"/>
      <w:r w:rsidRPr="00A17425">
        <w:rPr>
          <w:color w:val="000000" w:themeColor="text1"/>
          <w:sz w:val="21"/>
          <w:szCs w:val="21"/>
          <w:lang w:eastAsia="zh-CN"/>
        </w:rPr>
        <w:t>μm</w:t>
      </w:r>
      <w:proofErr w:type="spellEnd"/>
      <w:r w:rsidRPr="00A17425">
        <w:rPr>
          <w:color w:val="000000" w:themeColor="text1"/>
          <w:sz w:val="21"/>
          <w:szCs w:val="21"/>
          <w:lang w:eastAsia="zh-CN"/>
        </w:rPr>
        <w:t xml:space="preserve">. (B) A typical </w:t>
      </w:r>
      <w:proofErr w:type="spellStart"/>
      <w:r w:rsidRPr="00A17425">
        <w:rPr>
          <w:color w:val="000000" w:themeColor="text1"/>
          <w:sz w:val="21"/>
          <w:szCs w:val="21"/>
          <w:lang w:eastAsia="zh-CN"/>
        </w:rPr>
        <w:t>micrometastasis</w:t>
      </w:r>
      <w:proofErr w:type="spellEnd"/>
      <w:r w:rsidRPr="00A17425">
        <w:rPr>
          <w:color w:val="000000" w:themeColor="text1"/>
          <w:sz w:val="21"/>
          <w:szCs w:val="21"/>
          <w:lang w:eastAsia="zh-CN"/>
        </w:rPr>
        <w:t xml:space="preserve"> could be observed at the lung surface in a nude mouse with SACC-LM + CAF-A2 </w:t>
      </w:r>
      <w:proofErr w:type="spellStart"/>
      <w:r w:rsidRPr="00A17425">
        <w:rPr>
          <w:color w:val="000000" w:themeColor="text1"/>
          <w:sz w:val="21"/>
          <w:szCs w:val="21"/>
          <w:lang w:eastAsia="zh-CN"/>
        </w:rPr>
        <w:t>xenograft</w:t>
      </w:r>
      <w:proofErr w:type="spellEnd"/>
      <w:r w:rsidRPr="00A17425">
        <w:rPr>
          <w:color w:val="000000" w:themeColor="text1"/>
          <w:sz w:val="21"/>
          <w:szCs w:val="21"/>
          <w:lang w:eastAsia="zh-CN"/>
        </w:rPr>
        <w:t xml:space="preserve">. The right photo was the enlargement of the black rectangular area in the left photo. Scale bar = 100 </w:t>
      </w:r>
      <w:proofErr w:type="spellStart"/>
      <w:r w:rsidRPr="00A17425">
        <w:rPr>
          <w:color w:val="000000" w:themeColor="text1"/>
          <w:sz w:val="21"/>
          <w:szCs w:val="21"/>
          <w:lang w:eastAsia="zh-CN"/>
        </w:rPr>
        <w:t>μm</w:t>
      </w:r>
      <w:proofErr w:type="spellEnd"/>
      <w:r w:rsidRPr="00A17425">
        <w:rPr>
          <w:color w:val="000000" w:themeColor="text1"/>
          <w:sz w:val="21"/>
          <w:szCs w:val="21"/>
          <w:lang w:eastAsia="zh-CN"/>
        </w:rPr>
        <w:t xml:space="preserve">. (C) </w:t>
      </w:r>
      <w:proofErr w:type="spellStart"/>
      <w:r w:rsidRPr="00A17425">
        <w:rPr>
          <w:color w:val="000000" w:themeColor="text1"/>
          <w:sz w:val="21"/>
          <w:szCs w:val="21"/>
          <w:lang w:eastAsia="zh-CN"/>
        </w:rPr>
        <w:t>Immunohistochemical</w:t>
      </w:r>
      <w:proofErr w:type="spellEnd"/>
      <w:r w:rsidRPr="00A17425">
        <w:rPr>
          <w:color w:val="000000" w:themeColor="text1"/>
          <w:sz w:val="21"/>
          <w:szCs w:val="21"/>
          <w:lang w:eastAsia="zh-CN"/>
        </w:rPr>
        <w:t xml:space="preserve"> stained lung tissues using anti-human pan CK. A </w:t>
      </w:r>
      <w:proofErr w:type="spellStart"/>
      <w:r w:rsidRPr="00A17425">
        <w:rPr>
          <w:color w:val="000000" w:themeColor="text1"/>
          <w:sz w:val="21"/>
          <w:szCs w:val="21"/>
          <w:lang w:eastAsia="zh-CN"/>
        </w:rPr>
        <w:t>micrometastasis</w:t>
      </w:r>
      <w:proofErr w:type="spellEnd"/>
      <w:r w:rsidRPr="00A17425">
        <w:rPr>
          <w:color w:val="000000" w:themeColor="text1"/>
          <w:sz w:val="21"/>
          <w:szCs w:val="21"/>
          <w:lang w:eastAsia="zh-CN"/>
        </w:rPr>
        <w:t xml:space="preserve"> with positive expression of anti-human pan CK (brown) could be recognized in the lung of a nude mouse with SACC-LM + CAF-A2 </w:t>
      </w:r>
      <w:proofErr w:type="spellStart"/>
      <w:r w:rsidRPr="00A17425">
        <w:rPr>
          <w:color w:val="000000" w:themeColor="text1"/>
          <w:sz w:val="21"/>
          <w:szCs w:val="21"/>
          <w:lang w:eastAsia="zh-CN"/>
        </w:rPr>
        <w:t>xenograft</w:t>
      </w:r>
      <w:proofErr w:type="spellEnd"/>
      <w:r w:rsidRPr="00A17425">
        <w:rPr>
          <w:color w:val="000000" w:themeColor="text1"/>
          <w:sz w:val="21"/>
          <w:szCs w:val="21"/>
          <w:lang w:eastAsia="zh-CN"/>
        </w:rPr>
        <w:t xml:space="preserve">. The right photo was the enlargement of the black rectangular area in the left photo. Scale bar = 100 </w:t>
      </w:r>
      <w:proofErr w:type="spellStart"/>
      <w:r w:rsidRPr="00A17425">
        <w:rPr>
          <w:color w:val="000000" w:themeColor="text1"/>
          <w:sz w:val="21"/>
          <w:szCs w:val="21"/>
          <w:lang w:eastAsia="zh-CN"/>
        </w:rPr>
        <w:t>μm</w:t>
      </w:r>
      <w:proofErr w:type="spellEnd"/>
      <w:r w:rsidRPr="00A17425">
        <w:rPr>
          <w:color w:val="000000" w:themeColor="text1"/>
          <w:sz w:val="21"/>
          <w:szCs w:val="21"/>
          <w:lang w:eastAsia="zh-CN"/>
        </w:rPr>
        <w:t xml:space="preserve">. (D) </w:t>
      </w:r>
      <w:proofErr w:type="spellStart"/>
      <w:r w:rsidRPr="00A17425">
        <w:rPr>
          <w:color w:val="000000" w:themeColor="text1"/>
          <w:sz w:val="21"/>
          <w:szCs w:val="21"/>
          <w:lang w:eastAsia="zh-CN"/>
        </w:rPr>
        <w:t>Immunofluorescent</w:t>
      </w:r>
      <w:proofErr w:type="spellEnd"/>
      <w:r w:rsidRPr="00A17425">
        <w:rPr>
          <w:color w:val="000000" w:themeColor="text1"/>
          <w:sz w:val="21"/>
          <w:szCs w:val="21"/>
          <w:lang w:eastAsia="zh-CN"/>
        </w:rPr>
        <w:t xml:space="preserve"> staining of the lung tissues with anti-human pan CK. </w:t>
      </w:r>
      <w:proofErr w:type="spellStart"/>
      <w:r w:rsidRPr="00A17425">
        <w:rPr>
          <w:color w:val="000000" w:themeColor="text1"/>
          <w:sz w:val="21"/>
          <w:szCs w:val="21"/>
          <w:lang w:eastAsia="zh-CN"/>
        </w:rPr>
        <w:t>Micrometastatic</w:t>
      </w:r>
      <w:proofErr w:type="spellEnd"/>
      <w:r w:rsidRPr="00A17425">
        <w:rPr>
          <w:color w:val="000000" w:themeColor="text1"/>
          <w:sz w:val="21"/>
          <w:szCs w:val="21"/>
          <w:lang w:eastAsia="zh-CN"/>
        </w:rPr>
        <w:t xml:space="preserve"> colonies (arrows) were detected in the SACC-LM + CAF-A1/A2 groups. No obvious </w:t>
      </w:r>
      <w:proofErr w:type="spellStart"/>
      <w:r w:rsidRPr="00A17425">
        <w:rPr>
          <w:color w:val="000000" w:themeColor="text1"/>
          <w:sz w:val="21"/>
          <w:szCs w:val="21"/>
          <w:lang w:eastAsia="zh-CN"/>
        </w:rPr>
        <w:t>micrometastasis</w:t>
      </w:r>
      <w:proofErr w:type="spellEnd"/>
      <w:r w:rsidRPr="00A17425">
        <w:rPr>
          <w:color w:val="000000" w:themeColor="text1"/>
          <w:sz w:val="21"/>
          <w:szCs w:val="21"/>
          <w:lang w:eastAsia="zh-CN"/>
        </w:rPr>
        <w:t xml:space="preserve"> was found in the SACC-LM group. Scale bar = 50 </w:t>
      </w:r>
      <w:proofErr w:type="spellStart"/>
      <w:r w:rsidRPr="00A17425">
        <w:rPr>
          <w:color w:val="000000" w:themeColor="text1"/>
          <w:sz w:val="21"/>
          <w:szCs w:val="21"/>
          <w:lang w:eastAsia="zh-CN"/>
        </w:rPr>
        <w:t>μm</w:t>
      </w:r>
      <w:proofErr w:type="spellEnd"/>
      <w:r w:rsidRPr="00A17425">
        <w:rPr>
          <w:color w:val="000000" w:themeColor="text1"/>
          <w:sz w:val="21"/>
          <w:szCs w:val="21"/>
          <w:lang w:eastAsia="zh-CN"/>
        </w:rPr>
        <w:t>.</w:t>
      </w:r>
    </w:p>
    <w:p w14:paraId="3CA52E41" w14:textId="77777777" w:rsidR="00A17425" w:rsidRDefault="00A17425" w:rsidP="00796016">
      <w:pPr>
        <w:spacing w:after="0"/>
        <w:jc w:val="left"/>
        <w:rPr>
          <w:color w:val="000000" w:themeColor="text1"/>
          <w:sz w:val="21"/>
          <w:szCs w:val="21"/>
          <w:lang w:eastAsia="zh-CN"/>
        </w:rPr>
      </w:pPr>
      <w:r>
        <w:rPr>
          <w:color w:val="000000" w:themeColor="text1"/>
          <w:sz w:val="21"/>
          <w:szCs w:val="21"/>
          <w:lang w:eastAsia="zh-CN"/>
        </w:rPr>
        <w:br w:type="page"/>
      </w:r>
    </w:p>
    <w:p w14:paraId="27EC4C1B" w14:textId="64E0A372" w:rsidR="00A17425" w:rsidRDefault="009234C8" w:rsidP="00796016">
      <w:pPr>
        <w:spacing w:after="0"/>
        <w:outlineLvl w:val="0"/>
        <w:rPr>
          <w:color w:val="000000" w:themeColor="text1"/>
          <w:sz w:val="21"/>
          <w:szCs w:val="21"/>
          <w:lang w:eastAsia="zh-CN"/>
        </w:rPr>
      </w:pPr>
      <w:r>
        <w:rPr>
          <w:noProof/>
          <w:lang w:val="en-PH" w:eastAsia="en-PH"/>
        </w:rPr>
        <w:lastRenderedPageBreak/>
        <w:drawing>
          <wp:inline distT="0" distB="0" distL="0" distR="0" wp14:anchorId="7EE64C4D" wp14:editId="4D077376">
            <wp:extent cx="5943600" cy="1882775"/>
            <wp:effectExtent l="0" t="0" r="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1882775"/>
                    </a:xfrm>
                    <a:prstGeom prst="rect">
                      <a:avLst/>
                    </a:prstGeom>
                    <a:noFill/>
                    <a:ln>
                      <a:noFill/>
                    </a:ln>
                  </pic:spPr>
                </pic:pic>
              </a:graphicData>
            </a:graphic>
          </wp:inline>
        </w:drawing>
      </w:r>
    </w:p>
    <w:p w14:paraId="2F306F24" w14:textId="3F849DF8" w:rsidR="00A17425" w:rsidRPr="00A17425" w:rsidRDefault="00A17425" w:rsidP="00796016">
      <w:pPr>
        <w:spacing w:after="0"/>
        <w:outlineLvl w:val="0"/>
        <w:rPr>
          <w:color w:val="000000" w:themeColor="text1"/>
          <w:sz w:val="21"/>
          <w:szCs w:val="21"/>
          <w:lang w:eastAsia="zh-CN"/>
        </w:rPr>
      </w:pPr>
      <w:r w:rsidRPr="00A17425">
        <w:rPr>
          <w:b/>
          <w:bCs/>
          <w:color w:val="000000" w:themeColor="text1"/>
          <w:sz w:val="21"/>
          <w:szCs w:val="21"/>
          <w:lang w:eastAsia="zh-CN"/>
        </w:rPr>
        <w:t xml:space="preserve">Figure S12. </w:t>
      </w:r>
      <w:proofErr w:type="gramStart"/>
      <w:r w:rsidRPr="00A17425">
        <w:rPr>
          <w:b/>
          <w:bCs/>
          <w:color w:val="000000" w:themeColor="text1"/>
          <w:sz w:val="21"/>
          <w:szCs w:val="21"/>
          <w:lang w:eastAsia="zh-CN"/>
        </w:rPr>
        <w:t>Mouse plasma EV characterization.</w:t>
      </w:r>
      <w:proofErr w:type="gramEnd"/>
      <w:r w:rsidRPr="00A17425">
        <w:rPr>
          <w:b/>
          <w:bCs/>
          <w:color w:val="000000" w:themeColor="text1"/>
          <w:sz w:val="21"/>
          <w:szCs w:val="21"/>
          <w:lang w:eastAsia="zh-CN"/>
        </w:rPr>
        <w:t xml:space="preserve"> </w:t>
      </w:r>
      <w:r w:rsidRPr="00A17425">
        <w:rPr>
          <w:color w:val="000000" w:themeColor="text1"/>
          <w:sz w:val="21"/>
          <w:szCs w:val="21"/>
          <w:lang w:eastAsia="zh-CN"/>
        </w:rPr>
        <w:t>(A) Western blot analysis confirmed the positive expression of CD63, CD81, and CD9 and negative expression of CALNEXIN. (B) TEM image. Scale bar = 100 nm. (C) NTA analysis.</w:t>
      </w:r>
    </w:p>
    <w:p w14:paraId="70248EEB" w14:textId="77777777" w:rsidR="00D10249" w:rsidRDefault="00D10249" w:rsidP="00796016">
      <w:pPr>
        <w:spacing w:after="0"/>
        <w:outlineLvl w:val="0"/>
        <w:rPr>
          <w:color w:val="000000" w:themeColor="text1"/>
          <w:lang w:eastAsia="zh-CN"/>
        </w:rPr>
      </w:pPr>
    </w:p>
    <w:p w14:paraId="458BBB37" w14:textId="77777777" w:rsidR="00D10249" w:rsidRDefault="00D10249" w:rsidP="00796016">
      <w:pPr>
        <w:spacing w:after="0"/>
        <w:outlineLvl w:val="0"/>
        <w:rPr>
          <w:color w:val="000000" w:themeColor="text1"/>
          <w:lang w:eastAsia="zh-CN"/>
        </w:rPr>
      </w:pPr>
    </w:p>
    <w:p w14:paraId="1C9A11E9" w14:textId="77777777" w:rsidR="00D10249" w:rsidRPr="000C4F5E" w:rsidRDefault="00D10249" w:rsidP="00796016">
      <w:pPr>
        <w:spacing w:after="0"/>
        <w:outlineLvl w:val="0"/>
        <w:rPr>
          <w:color w:val="000000" w:themeColor="text1"/>
          <w:lang w:eastAsia="zh-CN"/>
        </w:rPr>
      </w:pPr>
    </w:p>
    <w:sectPr w:rsidR="00D10249" w:rsidRPr="000C4F5E" w:rsidSect="000B5610">
      <w:footerReference w:type="even" r:id="rId21"/>
      <w:footerReference w:type="default" r:id="rId22"/>
      <w:type w:val="continuous"/>
      <w:pgSz w:w="12240" w:h="15840"/>
      <w:pgMar w:top="1440" w:right="1440" w:bottom="1440" w:left="1440" w:header="0" w:footer="0" w:gutter="0"/>
      <w:cols w:space="47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3D5BBD" w14:textId="77777777" w:rsidR="00F31585" w:rsidRDefault="00F31585">
      <w:r>
        <w:separator/>
      </w:r>
    </w:p>
  </w:endnote>
  <w:endnote w:type="continuationSeparator" w:id="0">
    <w:p w14:paraId="37D1618E" w14:textId="77777777" w:rsidR="00F31585" w:rsidRDefault="00F315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altName w:val="Times New Roman"/>
    <w:panose1 w:val="020206030504050203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New York">
    <w:altName w:val="Times New Roman"/>
    <w:panose1 w:val="02040503060506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0F3C6E" w14:textId="77777777" w:rsidR="003B4AF3" w:rsidRDefault="00C96C0F">
    <w:pPr>
      <w:pStyle w:val="Footer"/>
      <w:framePr w:wrap="around" w:vAnchor="text" w:hAnchor="margin" w:xAlign="right" w:y="1"/>
      <w:rPr>
        <w:rStyle w:val="PageNumber"/>
      </w:rPr>
    </w:pPr>
    <w:r>
      <w:rPr>
        <w:rStyle w:val="PageNumber"/>
      </w:rPr>
      <w:fldChar w:fldCharType="begin"/>
    </w:r>
    <w:r w:rsidR="003B4AF3">
      <w:rPr>
        <w:rStyle w:val="PageNumber"/>
      </w:rPr>
      <w:instrText xml:space="preserve">PAGE  </w:instrText>
    </w:r>
    <w:r>
      <w:rPr>
        <w:rStyle w:val="PageNumber"/>
      </w:rPr>
      <w:fldChar w:fldCharType="separate"/>
    </w:r>
    <w:r w:rsidR="003B4AF3">
      <w:rPr>
        <w:rStyle w:val="PageNumber"/>
        <w:noProof/>
      </w:rPr>
      <w:t>1</w:t>
    </w:r>
    <w:r>
      <w:rPr>
        <w:rStyle w:val="PageNumber"/>
      </w:rPr>
      <w:fldChar w:fldCharType="end"/>
    </w:r>
  </w:p>
  <w:p w14:paraId="5A8E3C06" w14:textId="77777777" w:rsidR="003B4AF3" w:rsidRDefault="003B4AF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292650"/>
      <w:docPartObj>
        <w:docPartGallery w:val="Page Numbers (Bottom of Page)"/>
        <w:docPartUnique/>
      </w:docPartObj>
    </w:sdtPr>
    <w:sdtEndPr/>
    <w:sdtContent>
      <w:p w14:paraId="5B993590" w14:textId="77777777" w:rsidR="00452E95" w:rsidRDefault="00C96C0F">
        <w:pPr>
          <w:pStyle w:val="Footer"/>
          <w:jc w:val="center"/>
        </w:pPr>
        <w:r>
          <w:fldChar w:fldCharType="begin"/>
        </w:r>
        <w:r w:rsidR="00452E95">
          <w:instrText>PAGE   \* MERGEFORMAT</w:instrText>
        </w:r>
        <w:r>
          <w:fldChar w:fldCharType="separate"/>
        </w:r>
        <w:r w:rsidR="009A6A39" w:rsidRPr="009A6A39">
          <w:rPr>
            <w:noProof/>
            <w:lang w:val="zh-CN" w:eastAsia="zh-CN"/>
          </w:rPr>
          <w:t>2</w:t>
        </w:r>
        <w:r>
          <w:fldChar w:fldCharType="end"/>
        </w:r>
      </w:p>
    </w:sdtContent>
  </w:sdt>
  <w:p w14:paraId="1FA8B393" w14:textId="77777777" w:rsidR="003B4AF3" w:rsidRDefault="003B4AF3">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F4BB3D" w14:textId="77777777" w:rsidR="00F31585" w:rsidRDefault="00F31585">
      <w:r>
        <w:separator/>
      </w:r>
    </w:p>
  </w:footnote>
  <w:footnote w:type="continuationSeparator" w:id="0">
    <w:p w14:paraId="543F29D7" w14:textId="77777777" w:rsidR="00F31585" w:rsidRDefault="00F3158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8F53D2"/>
    <w:multiLevelType w:val="hybridMultilevel"/>
    <w:tmpl w:val="8F00650C"/>
    <w:lvl w:ilvl="0" w:tplc="167E6830">
      <w:start w:val="1"/>
      <w:numFmt w:val="decimal"/>
      <w:lvlText w:val="(%1)"/>
      <w:lvlJc w:val="right"/>
      <w:pPr>
        <w:ind w:left="420" w:hanging="420"/>
      </w:pPr>
      <w:rPr>
        <w:rFonts w:ascii="Times" w:eastAsiaTheme="minorEastAsia" w:hAnsi="Times"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6">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7">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8">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9">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10">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11">
    <w:nsid w:val="5DEF7469"/>
    <w:multiLevelType w:val="hybridMultilevel"/>
    <w:tmpl w:val="BDA4E5C2"/>
    <w:lvl w:ilvl="0" w:tplc="CB7CCC10">
      <w:start w:val="1"/>
      <w:numFmt w:val="decimal"/>
      <w:lvlText w:val="(%1)"/>
      <w:lvlJc w:val="right"/>
      <w:pPr>
        <w:ind w:left="420" w:hanging="420"/>
      </w:pPr>
      <w:rPr>
        <w:rFonts w:ascii="Times" w:eastAsiaTheme="minorEastAsia" w:hAnsi="Times"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63B71CD7"/>
    <w:multiLevelType w:val="hybridMultilevel"/>
    <w:tmpl w:val="4340577E"/>
    <w:lvl w:ilvl="0" w:tplc="E7E4B22C">
      <w:start w:val="1"/>
      <w:numFmt w:val="decimal"/>
      <w:lvlText w:val="[%1]"/>
      <w:lvlJc w:val="left"/>
      <w:pPr>
        <w:ind w:left="420" w:hanging="420"/>
      </w:pPr>
      <w:rPr>
        <w:rFonts w:hint="eastAsia"/>
      </w:rPr>
    </w:lvl>
    <w:lvl w:ilvl="1" w:tplc="65061036">
      <w:start w:val="15"/>
      <w:numFmt w:val="bullet"/>
      <w:lvlText w:val="%2."/>
      <w:lvlJc w:val="left"/>
      <w:pPr>
        <w:ind w:left="780" w:hanging="360"/>
      </w:pPr>
      <w:rPr>
        <w:rFonts w:ascii="Wingdings" w:eastAsia="MS Mincho" w:hAnsi="Wingdings" w:cs="Times New Roman" w:hint="default"/>
      </w:rPr>
    </w:lvl>
    <w:lvl w:ilvl="2" w:tplc="F85CABEA">
      <w:start w:val="1"/>
      <w:numFmt w:val="upperLetter"/>
      <w:lvlText w:val="%3."/>
      <w:lvlJc w:val="left"/>
      <w:pPr>
        <w:ind w:left="1200" w:hanging="36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7051302C"/>
    <w:multiLevelType w:val="hybridMultilevel"/>
    <w:tmpl w:val="1F26574C"/>
    <w:lvl w:ilvl="0" w:tplc="2B585E82">
      <w:start w:val="1"/>
      <w:numFmt w:val="decimal"/>
      <w:lvlText w:val="(%1)"/>
      <w:lvlJc w:val="right"/>
      <w:pPr>
        <w:ind w:left="420" w:hanging="420"/>
      </w:pPr>
      <w:rPr>
        <w:rFonts w:hint="eastAsia"/>
      </w:rPr>
    </w:lvl>
    <w:lvl w:ilvl="1" w:tplc="79961572">
      <w:start w:val="1"/>
      <w:numFmt w:val="upperLetter"/>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9"/>
  </w:num>
  <w:num w:numId="2">
    <w:abstractNumId w:val="7"/>
  </w:num>
  <w:num w:numId="3">
    <w:abstractNumId w:val="10"/>
  </w:num>
  <w:num w:numId="4">
    <w:abstractNumId w:val="8"/>
  </w:num>
  <w:num w:numId="5">
    <w:abstractNumId w:val="6"/>
  </w:num>
  <w:num w:numId="6">
    <w:abstractNumId w:val="5"/>
  </w:num>
  <w:num w:numId="7">
    <w:abstractNumId w:val="4"/>
  </w:num>
  <w:num w:numId="8">
    <w:abstractNumId w:val="2"/>
  </w:num>
  <w:num w:numId="9">
    <w:abstractNumId w:val="1"/>
  </w:num>
  <w:num w:numId="10">
    <w:abstractNumId w:val="3"/>
  </w:num>
  <w:num w:numId="11">
    <w:abstractNumId w:val="12"/>
  </w:num>
  <w:num w:numId="12">
    <w:abstractNumId w:val="13"/>
  </w:num>
  <w:num w:numId="13">
    <w:abstractNumId w:val="0"/>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676A"/>
    <w:rsid w:val="000002F2"/>
    <w:rsid w:val="00016DD8"/>
    <w:rsid w:val="00024996"/>
    <w:rsid w:val="00041059"/>
    <w:rsid w:val="00046104"/>
    <w:rsid w:val="0005660F"/>
    <w:rsid w:val="00057370"/>
    <w:rsid w:val="00060689"/>
    <w:rsid w:val="00061A05"/>
    <w:rsid w:val="000702AD"/>
    <w:rsid w:val="00087655"/>
    <w:rsid w:val="00090168"/>
    <w:rsid w:val="00096E86"/>
    <w:rsid w:val="000A3B65"/>
    <w:rsid w:val="000A46D3"/>
    <w:rsid w:val="000B07E6"/>
    <w:rsid w:val="000B2EEB"/>
    <w:rsid w:val="000B5610"/>
    <w:rsid w:val="000B68DA"/>
    <w:rsid w:val="000C05CC"/>
    <w:rsid w:val="000C4F5E"/>
    <w:rsid w:val="000C6EB8"/>
    <w:rsid w:val="000D120D"/>
    <w:rsid w:val="000D4B37"/>
    <w:rsid w:val="000F41FD"/>
    <w:rsid w:val="000F4E8B"/>
    <w:rsid w:val="000F6B19"/>
    <w:rsid w:val="0010626F"/>
    <w:rsid w:val="001461AD"/>
    <w:rsid w:val="00175B61"/>
    <w:rsid w:val="001802C1"/>
    <w:rsid w:val="00181932"/>
    <w:rsid w:val="00195ACA"/>
    <w:rsid w:val="001A3E40"/>
    <w:rsid w:val="001A7A90"/>
    <w:rsid w:val="001A7EC4"/>
    <w:rsid w:val="001C1599"/>
    <w:rsid w:val="001D3685"/>
    <w:rsid w:val="001F4A60"/>
    <w:rsid w:val="002053EF"/>
    <w:rsid w:val="00205615"/>
    <w:rsid w:val="00212594"/>
    <w:rsid w:val="00212B1D"/>
    <w:rsid w:val="00233DF8"/>
    <w:rsid w:val="00271A02"/>
    <w:rsid w:val="00283F62"/>
    <w:rsid w:val="002A4041"/>
    <w:rsid w:val="002A7493"/>
    <w:rsid w:val="002A7597"/>
    <w:rsid w:val="002B44C6"/>
    <w:rsid w:val="002C0A3A"/>
    <w:rsid w:val="002C3024"/>
    <w:rsid w:val="002C3431"/>
    <w:rsid w:val="002D3EC1"/>
    <w:rsid w:val="002D4438"/>
    <w:rsid w:val="002D4C02"/>
    <w:rsid w:val="002D4F3A"/>
    <w:rsid w:val="002D60F5"/>
    <w:rsid w:val="002D69C8"/>
    <w:rsid w:val="002D71B4"/>
    <w:rsid w:val="002E602F"/>
    <w:rsid w:val="00300102"/>
    <w:rsid w:val="003069F2"/>
    <w:rsid w:val="003136B1"/>
    <w:rsid w:val="0031373B"/>
    <w:rsid w:val="003200DF"/>
    <w:rsid w:val="00324128"/>
    <w:rsid w:val="00327309"/>
    <w:rsid w:val="00331993"/>
    <w:rsid w:val="003379B7"/>
    <w:rsid w:val="00344E25"/>
    <w:rsid w:val="00352B31"/>
    <w:rsid w:val="00361E35"/>
    <w:rsid w:val="003664E9"/>
    <w:rsid w:val="003679A1"/>
    <w:rsid w:val="0039078C"/>
    <w:rsid w:val="003A42F0"/>
    <w:rsid w:val="003B3287"/>
    <w:rsid w:val="003B4AF3"/>
    <w:rsid w:val="003B5C7B"/>
    <w:rsid w:val="003E1F76"/>
    <w:rsid w:val="003F2E22"/>
    <w:rsid w:val="004020A1"/>
    <w:rsid w:val="00410D31"/>
    <w:rsid w:val="00410EE0"/>
    <w:rsid w:val="004148E6"/>
    <w:rsid w:val="00421A9E"/>
    <w:rsid w:val="00423C2A"/>
    <w:rsid w:val="004275AD"/>
    <w:rsid w:val="00436E72"/>
    <w:rsid w:val="00447653"/>
    <w:rsid w:val="00452E95"/>
    <w:rsid w:val="004545EA"/>
    <w:rsid w:val="0047113F"/>
    <w:rsid w:val="00475FD2"/>
    <w:rsid w:val="00482B3A"/>
    <w:rsid w:val="0049689F"/>
    <w:rsid w:val="004978AF"/>
    <w:rsid w:val="004B63BE"/>
    <w:rsid w:val="004E283C"/>
    <w:rsid w:val="004E7185"/>
    <w:rsid w:val="004F3859"/>
    <w:rsid w:val="004F6C3C"/>
    <w:rsid w:val="0051664F"/>
    <w:rsid w:val="005314B2"/>
    <w:rsid w:val="005536E8"/>
    <w:rsid w:val="005553EF"/>
    <w:rsid w:val="00556635"/>
    <w:rsid w:val="0056493E"/>
    <w:rsid w:val="00567E81"/>
    <w:rsid w:val="00574FB7"/>
    <w:rsid w:val="00591A57"/>
    <w:rsid w:val="00593173"/>
    <w:rsid w:val="005A089F"/>
    <w:rsid w:val="005A2047"/>
    <w:rsid w:val="005B3D20"/>
    <w:rsid w:val="005C2CD0"/>
    <w:rsid w:val="005D0C10"/>
    <w:rsid w:val="005E22BE"/>
    <w:rsid w:val="006264FE"/>
    <w:rsid w:val="00643756"/>
    <w:rsid w:val="006455A5"/>
    <w:rsid w:val="00651989"/>
    <w:rsid w:val="00655745"/>
    <w:rsid w:val="006655B0"/>
    <w:rsid w:val="0067570D"/>
    <w:rsid w:val="00681447"/>
    <w:rsid w:val="0068236B"/>
    <w:rsid w:val="00683131"/>
    <w:rsid w:val="00683C13"/>
    <w:rsid w:val="00685BA1"/>
    <w:rsid w:val="006902CD"/>
    <w:rsid w:val="006A255B"/>
    <w:rsid w:val="006A3E34"/>
    <w:rsid w:val="006B0FCE"/>
    <w:rsid w:val="006B204D"/>
    <w:rsid w:val="006B2581"/>
    <w:rsid w:val="006D2DD5"/>
    <w:rsid w:val="006E0FFF"/>
    <w:rsid w:val="006F62F0"/>
    <w:rsid w:val="007000D9"/>
    <w:rsid w:val="00727411"/>
    <w:rsid w:val="00740F15"/>
    <w:rsid w:val="00744F96"/>
    <w:rsid w:val="00747701"/>
    <w:rsid w:val="00755C01"/>
    <w:rsid w:val="00757174"/>
    <w:rsid w:val="007629D3"/>
    <w:rsid w:val="007661AB"/>
    <w:rsid w:val="007731FD"/>
    <w:rsid w:val="007927EF"/>
    <w:rsid w:val="00794616"/>
    <w:rsid w:val="00796016"/>
    <w:rsid w:val="007A11AD"/>
    <w:rsid w:val="007D48A3"/>
    <w:rsid w:val="007D705E"/>
    <w:rsid w:val="007D7A4E"/>
    <w:rsid w:val="007F7B95"/>
    <w:rsid w:val="008047DE"/>
    <w:rsid w:val="00811904"/>
    <w:rsid w:val="00816759"/>
    <w:rsid w:val="008322B4"/>
    <w:rsid w:val="00835B66"/>
    <w:rsid w:val="00835BC3"/>
    <w:rsid w:val="00846FEE"/>
    <w:rsid w:val="008633FA"/>
    <w:rsid w:val="008655C0"/>
    <w:rsid w:val="0087478C"/>
    <w:rsid w:val="00875830"/>
    <w:rsid w:val="0087603A"/>
    <w:rsid w:val="00881ABC"/>
    <w:rsid w:val="00886CD8"/>
    <w:rsid w:val="00896538"/>
    <w:rsid w:val="008C6C78"/>
    <w:rsid w:val="008D30F9"/>
    <w:rsid w:val="008D53B2"/>
    <w:rsid w:val="008E535A"/>
    <w:rsid w:val="009062D4"/>
    <w:rsid w:val="00912169"/>
    <w:rsid w:val="0092037A"/>
    <w:rsid w:val="00922D79"/>
    <w:rsid w:val="009234A1"/>
    <w:rsid w:val="009234C8"/>
    <w:rsid w:val="009246AD"/>
    <w:rsid w:val="00930CF7"/>
    <w:rsid w:val="009329E5"/>
    <w:rsid w:val="00942C29"/>
    <w:rsid w:val="009535C2"/>
    <w:rsid w:val="00974C69"/>
    <w:rsid w:val="00977A9A"/>
    <w:rsid w:val="00985865"/>
    <w:rsid w:val="009A6A39"/>
    <w:rsid w:val="009B2A29"/>
    <w:rsid w:val="009C2D06"/>
    <w:rsid w:val="009F2E7E"/>
    <w:rsid w:val="009F4B3E"/>
    <w:rsid w:val="00A02D62"/>
    <w:rsid w:val="00A17425"/>
    <w:rsid w:val="00A20EB5"/>
    <w:rsid w:val="00A22E6F"/>
    <w:rsid w:val="00A7329F"/>
    <w:rsid w:val="00A7539A"/>
    <w:rsid w:val="00A764EF"/>
    <w:rsid w:val="00AA6A14"/>
    <w:rsid w:val="00AB34C5"/>
    <w:rsid w:val="00AB688B"/>
    <w:rsid w:val="00AE6BF2"/>
    <w:rsid w:val="00AF4F6D"/>
    <w:rsid w:val="00AF7F6A"/>
    <w:rsid w:val="00B032A9"/>
    <w:rsid w:val="00B046DA"/>
    <w:rsid w:val="00B05A88"/>
    <w:rsid w:val="00B13BAD"/>
    <w:rsid w:val="00B215D3"/>
    <w:rsid w:val="00B32F86"/>
    <w:rsid w:val="00B44641"/>
    <w:rsid w:val="00B4763E"/>
    <w:rsid w:val="00B52C03"/>
    <w:rsid w:val="00B546B8"/>
    <w:rsid w:val="00B62245"/>
    <w:rsid w:val="00B7618D"/>
    <w:rsid w:val="00BA122C"/>
    <w:rsid w:val="00BD2C44"/>
    <w:rsid w:val="00BD65CF"/>
    <w:rsid w:val="00BE4133"/>
    <w:rsid w:val="00BE676A"/>
    <w:rsid w:val="00C10EE0"/>
    <w:rsid w:val="00C12556"/>
    <w:rsid w:val="00C15F34"/>
    <w:rsid w:val="00C2088C"/>
    <w:rsid w:val="00C22DFE"/>
    <w:rsid w:val="00C22F01"/>
    <w:rsid w:val="00C276A3"/>
    <w:rsid w:val="00C33250"/>
    <w:rsid w:val="00C34C83"/>
    <w:rsid w:val="00C60712"/>
    <w:rsid w:val="00C6170A"/>
    <w:rsid w:val="00C7519A"/>
    <w:rsid w:val="00C91D81"/>
    <w:rsid w:val="00C96C0F"/>
    <w:rsid w:val="00CA4F47"/>
    <w:rsid w:val="00CB1040"/>
    <w:rsid w:val="00CB1373"/>
    <w:rsid w:val="00CB33D3"/>
    <w:rsid w:val="00CB344F"/>
    <w:rsid w:val="00CC1166"/>
    <w:rsid w:val="00CC1478"/>
    <w:rsid w:val="00CC5B85"/>
    <w:rsid w:val="00D10249"/>
    <w:rsid w:val="00D24433"/>
    <w:rsid w:val="00D24AAC"/>
    <w:rsid w:val="00D25A82"/>
    <w:rsid w:val="00D318E5"/>
    <w:rsid w:val="00D32E24"/>
    <w:rsid w:val="00D402DA"/>
    <w:rsid w:val="00D60DE0"/>
    <w:rsid w:val="00D70635"/>
    <w:rsid w:val="00D874C3"/>
    <w:rsid w:val="00D91C4E"/>
    <w:rsid w:val="00D94061"/>
    <w:rsid w:val="00DC2EE4"/>
    <w:rsid w:val="00DD6966"/>
    <w:rsid w:val="00DD6DBB"/>
    <w:rsid w:val="00DF0A36"/>
    <w:rsid w:val="00E074F2"/>
    <w:rsid w:val="00E116C5"/>
    <w:rsid w:val="00E51939"/>
    <w:rsid w:val="00E5459D"/>
    <w:rsid w:val="00E64CE9"/>
    <w:rsid w:val="00E7552E"/>
    <w:rsid w:val="00E8112C"/>
    <w:rsid w:val="00E91482"/>
    <w:rsid w:val="00E93FE1"/>
    <w:rsid w:val="00E94A14"/>
    <w:rsid w:val="00E96302"/>
    <w:rsid w:val="00EB274D"/>
    <w:rsid w:val="00EC689B"/>
    <w:rsid w:val="00ED51C1"/>
    <w:rsid w:val="00EE0C33"/>
    <w:rsid w:val="00EF3693"/>
    <w:rsid w:val="00EF6FCC"/>
    <w:rsid w:val="00F02200"/>
    <w:rsid w:val="00F134F5"/>
    <w:rsid w:val="00F16BFA"/>
    <w:rsid w:val="00F31585"/>
    <w:rsid w:val="00F3252B"/>
    <w:rsid w:val="00F33B95"/>
    <w:rsid w:val="00F429F0"/>
    <w:rsid w:val="00F429FF"/>
    <w:rsid w:val="00F4788F"/>
    <w:rsid w:val="00F47B85"/>
    <w:rsid w:val="00F54BDD"/>
    <w:rsid w:val="00F5645C"/>
    <w:rsid w:val="00F565EE"/>
    <w:rsid w:val="00F60101"/>
    <w:rsid w:val="00F6064B"/>
    <w:rsid w:val="00F6528D"/>
    <w:rsid w:val="00F67EA9"/>
    <w:rsid w:val="00F73CD3"/>
    <w:rsid w:val="00F8724C"/>
    <w:rsid w:val="00F90815"/>
    <w:rsid w:val="00FB1242"/>
    <w:rsid w:val="00FB1518"/>
    <w:rsid w:val="00FB3943"/>
    <w:rsid w:val="00FB513D"/>
    <w:rsid w:val="00FC477E"/>
    <w:rsid w:val="00FD48CB"/>
    <w:rsid w:val="00FD7B05"/>
    <w:rsid w:val="00FE6219"/>
    <w:rsid w:val="00FF2D4B"/>
    <w:rsid w:val="00FF67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EF5A1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heme="minorEastAsia" w:hAnsi="New York"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14B2"/>
    <w:pPr>
      <w:spacing w:after="200"/>
      <w:jc w:val="both"/>
    </w:pPr>
    <w:rPr>
      <w:rFonts w:ascii="Times" w:hAnsi="Time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sid w:val="005314B2"/>
    <w:rPr>
      <w:color w:val="800080"/>
      <w:u w:val="single"/>
    </w:rPr>
  </w:style>
  <w:style w:type="paragraph" w:styleId="BodyText">
    <w:name w:val="Body Text"/>
    <w:basedOn w:val="Normal"/>
    <w:rsid w:val="005314B2"/>
    <w:pPr>
      <w:jc w:val="center"/>
    </w:pPr>
    <w:rPr>
      <w:b/>
      <w:sz w:val="40"/>
    </w:rPr>
  </w:style>
  <w:style w:type="paragraph" w:styleId="FootnoteText">
    <w:name w:val="footnote text"/>
    <w:basedOn w:val="Normal"/>
    <w:next w:val="TFReferencesSection"/>
    <w:semiHidden/>
    <w:rsid w:val="005314B2"/>
  </w:style>
  <w:style w:type="paragraph" w:customStyle="1" w:styleId="TFReferencesSection">
    <w:name w:val="TF_References_Section"/>
    <w:basedOn w:val="Normal"/>
    <w:rsid w:val="005314B2"/>
    <w:pPr>
      <w:spacing w:line="480" w:lineRule="auto"/>
      <w:ind w:firstLine="187"/>
    </w:pPr>
  </w:style>
  <w:style w:type="paragraph" w:customStyle="1" w:styleId="TAMainText">
    <w:name w:val="TA_Main_Text"/>
    <w:basedOn w:val="Normal"/>
    <w:link w:val="TAMainTextChar"/>
    <w:rsid w:val="005314B2"/>
    <w:pPr>
      <w:spacing w:after="0" w:line="480" w:lineRule="auto"/>
      <w:ind w:firstLine="202"/>
    </w:pPr>
  </w:style>
  <w:style w:type="paragraph" w:customStyle="1" w:styleId="BATitle">
    <w:name w:val="BA_Title"/>
    <w:basedOn w:val="Normal"/>
    <w:next w:val="BBAuthorName"/>
    <w:rsid w:val="005314B2"/>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rsid w:val="005314B2"/>
    <w:pPr>
      <w:spacing w:after="240" w:line="480" w:lineRule="auto"/>
      <w:jc w:val="center"/>
    </w:pPr>
    <w:rPr>
      <w:i/>
    </w:rPr>
  </w:style>
  <w:style w:type="paragraph" w:customStyle="1" w:styleId="BCAuthorAddress">
    <w:name w:val="BC_Author_Address"/>
    <w:basedOn w:val="Normal"/>
    <w:next w:val="BIEmailAddress"/>
    <w:rsid w:val="005314B2"/>
    <w:pPr>
      <w:spacing w:after="240" w:line="480" w:lineRule="auto"/>
      <w:jc w:val="center"/>
    </w:pPr>
  </w:style>
  <w:style w:type="paragraph" w:customStyle="1" w:styleId="BIEmailAddress">
    <w:name w:val="BI_Email_Address"/>
    <w:basedOn w:val="Normal"/>
    <w:next w:val="AIReceivedDate"/>
    <w:rsid w:val="005314B2"/>
    <w:pPr>
      <w:spacing w:line="480" w:lineRule="auto"/>
    </w:pPr>
  </w:style>
  <w:style w:type="paragraph" w:customStyle="1" w:styleId="AIReceivedDate">
    <w:name w:val="AI_Received_Date"/>
    <w:basedOn w:val="Normal"/>
    <w:next w:val="BDAbstract"/>
    <w:rsid w:val="005314B2"/>
    <w:pPr>
      <w:spacing w:after="240" w:line="480" w:lineRule="auto"/>
    </w:pPr>
    <w:rPr>
      <w:b/>
    </w:rPr>
  </w:style>
  <w:style w:type="paragraph" w:customStyle="1" w:styleId="BDAbstract">
    <w:name w:val="BD_Abstract"/>
    <w:basedOn w:val="Normal"/>
    <w:next w:val="TAMainText"/>
    <w:rsid w:val="005314B2"/>
    <w:pPr>
      <w:spacing w:before="360" w:after="360" w:line="480" w:lineRule="auto"/>
    </w:pPr>
  </w:style>
  <w:style w:type="paragraph" w:customStyle="1" w:styleId="TDAcknowledgments">
    <w:name w:val="TD_Acknowledgments"/>
    <w:basedOn w:val="Normal"/>
    <w:next w:val="Normal"/>
    <w:rsid w:val="005314B2"/>
    <w:pPr>
      <w:spacing w:before="200" w:line="480" w:lineRule="auto"/>
      <w:ind w:firstLine="202"/>
    </w:pPr>
  </w:style>
  <w:style w:type="paragraph" w:customStyle="1" w:styleId="TESupportingInformation">
    <w:name w:val="TE_Supporting_Information"/>
    <w:basedOn w:val="Normal"/>
    <w:next w:val="Normal"/>
    <w:rsid w:val="005314B2"/>
    <w:pPr>
      <w:spacing w:line="480" w:lineRule="auto"/>
      <w:ind w:firstLine="187"/>
    </w:pPr>
  </w:style>
  <w:style w:type="paragraph" w:customStyle="1" w:styleId="VCSchemeTitle">
    <w:name w:val="VC_Scheme_Title"/>
    <w:basedOn w:val="Normal"/>
    <w:next w:val="Normal"/>
    <w:rsid w:val="005314B2"/>
    <w:pPr>
      <w:spacing w:line="480" w:lineRule="auto"/>
    </w:pPr>
  </w:style>
  <w:style w:type="paragraph" w:customStyle="1" w:styleId="VDTableTitle">
    <w:name w:val="VD_Table_Title"/>
    <w:basedOn w:val="Normal"/>
    <w:next w:val="Normal"/>
    <w:rsid w:val="005314B2"/>
    <w:pPr>
      <w:spacing w:line="480" w:lineRule="auto"/>
    </w:pPr>
  </w:style>
  <w:style w:type="paragraph" w:customStyle="1" w:styleId="VAFigureCaption">
    <w:name w:val="VA_Figure_Caption"/>
    <w:basedOn w:val="Normal"/>
    <w:next w:val="Normal"/>
    <w:rsid w:val="005314B2"/>
    <w:pPr>
      <w:spacing w:line="480" w:lineRule="auto"/>
    </w:pPr>
  </w:style>
  <w:style w:type="paragraph" w:customStyle="1" w:styleId="VBChartTitle">
    <w:name w:val="VB_Chart_Title"/>
    <w:basedOn w:val="Normal"/>
    <w:next w:val="Normal"/>
    <w:rsid w:val="005314B2"/>
    <w:pPr>
      <w:spacing w:line="480" w:lineRule="auto"/>
    </w:pPr>
  </w:style>
  <w:style w:type="paragraph" w:customStyle="1" w:styleId="FETableFootnote">
    <w:name w:val="FE_Table_Footnote"/>
    <w:basedOn w:val="Normal"/>
    <w:next w:val="Normal"/>
    <w:rsid w:val="005314B2"/>
    <w:pPr>
      <w:ind w:firstLine="187"/>
    </w:pPr>
  </w:style>
  <w:style w:type="paragraph" w:customStyle="1" w:styleId="FCChartFootnote">
    <w:name w:val="FC_Chart_Footnote"/>
    <w:basedOn w:val="Normal"/>
    <w:next w:val="Normal"/>
    <w:rsid w:val="005314B2"/>
    <w:pPr>
      <w:ind w:firstLine="187"/>
    </w:pPr>
  </w:style>
  <w:style w:type="paragraph" w:customStyle="1" w:styleId="FDSchemeFootnote">
    <w:name w:val="FD_Scheme_Footnote"/>
    <w:basedOn w:val="Normal"/>
    <w:next w:val="Normal"/>
    <w:rsid w:val="005314B2"/>
    <w:pPr>
      <w:ind w:firstLine="187"/>
    </w:pPr>
  </w:style>
  <w:style w:type="paragraph" w:customStyle="1" w:styleId="TCTableBody">
    <w:name w:val="TC_Table_Body"/>
    <w:basedOn w:val="Normal"/>
    <w:rsid w:val="005314B2"/>
  </w:style>
  <w:style w:type="paragraph" w:customStyle="1" w:styleId="AFTitleRunningHead">
    <w:name w:val="AF_Title_Running_Head"/>
    <w:basedOn w:val="Normal"/>
    <w:next w:val="TAMainText"/>
    <w:rsid w:val="005314B2"/>
    <w:pPr>
      <w:spacing w:line="480" w:lineRule="auto"/>
    </w:pPr>
  </w:style>
  <w:style w:type="paragraph" w:customStyle="1" w:styleId="BEAuthorBiography">
    <w:name w:val="BE_Author_Biography"/>
    <w:basedOn w:val="Normal"/>
    <w:rsid w:val="005314B2"/>
    <w:pPr>
      <w:spacing w:line="480" w:lineRule="auto"/>
    </w:pPr>
  </w:style>
  <w:style w:type="paragraph" w:customStyle="1" w:styleId="FACorrespondingAuthorFootnote">
    <w:name w:val="FA_Corresponding_Author_Footnote"/>
    <w:basedOn w:val="Normal"/>
    <w:next w:val="TAMainText"/>
    <w:rsid w:val="005314B2"/>
    <w:pPr>
      <w:spacing w:line="480" w:lineRule="auto"/>
    </w:pPr>
  </w:style>
  <w:style w:type="paragraph" w:customStyle="1" w:styleId="SNSynopsisTOC">
    <w:name w:val="SN_Synopsis_TOC"/>
    <w:basedOn w:val="Normal"/>
    <w:rsid w:val="005314B2"/>
    <w:pPr>
      <w:spacing w:line="480" w:lineRule="auto"/>
    </w:pPr>
  </w:style>
  <w:style w:type="character" w:styleId="Hyperlink">
    <w:name w:val="Hyperlink"/>
    <w:rsid w:val="005314B2"/>
    <w:rPr>
      <w:color w:val="0000FF"/>
      <w:u w:val="single"/>
    </w:rPr>
  </w:style>
  <w:style w:type="paragraph" w:styleId="Footer">
    <w:name w:val="footer"/>
    <w:basedOn w:val="Normal"/>
    <w:link w:val="FooterChar"/>
    <w:uiPriority w:val="99"/>
    <w:rsid w:val="005314B2"/>
    <w:pPr>
      <w:tabs>
        <w:tab w:val="center" w:pos="4320"/>
        <w:tab w:val="right" w:pos="8640"/>
      </w:tabs>
    </w:pPr>
  </w:style>
  <w:style w:type="paragraph" w:customStyle="1" w:styleId="BGKeywords">
    <w:name w:val="BG_Keywords"/>
    <w:basedOn w:val="Normal"/>
    <w:rsid w:val="005314B2"/>
    <w:pPr>
      <w:spacing w:line="480" w:lineRule="auto"/>
    </w:pPr>
  </w:style>
  <w:style w:type="paragraph" w:customStyle="1" w:styleId="BHBriefs">
    <w:name w:val="BH_Briefs"/>
    <w:basedOn w:val="Normal"/>
    <w:rsid w:val="005314B2"/>
    <w:pPr>
      <w:spacing w:line="480" w:lineRule="auto"/>
    </w:pPr>
  </w:style>
  <w:style w:type="character" w:styleId="PageNumber">
    <w:name w:val="page number"/>
    <w:basedOn w:val="DefaultParagraphFont"/>
    <w:rsid w:val="005314B2"/>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FB1242"/>
    <w:pPr>
      <w:tabs>
        <w:tab w:val="left" w:pos="3808"/>
      </w:tabs>
      <w:spacing w:after="240" w:line="480" w:lineRule="auto"/>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FB1242"/>
    <w:rPr>
      <w:rFonts w:ascii="Arno Pro" w:hAnsi="Arno Pro"/>
      <w:kern w:val="20"/>
      <w:sz w:val="18"/>
    </w:rPr>
  </w:style>
  <w:style w:type="paragraph" w:customStyle="1" w:styleId="FAAuthorInfoSubtitle">
    <w:name w:val="FA_Author_Info_Subtitle"/>
    <w:basedOn w:val="Normal"/>
    <w:link w:val="FAAuthorInfoSubtitleChar"/>
    <w:autoRedefine/>
    <w:rsid w:val="00E94A14"/>
    <w:pPr>
      <w:spacing w:before="120" w:after="60" w:line="480" w:lineRule="auto"/>
      <w:jc w:val="left"/>
    </w:pPr>
    <w:rPr>
      <w:b/>
      <w:color w:val="000000" w:themeColor="text1"/>
    </w:rPr>
  </w:style>
  <w:style w:type="character" w:customStyle="1" w:styleId="FAAuthorInfoSubtitleChar">
    <w:name w:val="FA_Author_Info_Subtitle Char"/>
    <w:link w:val="FAAuthorInfoSubtitle"/>
    <w:rsid w:val="00E94A14"/>
    <w:rPr>
      <w:rFonts w:ascii="Times" w:hAnsi="Times"/>
      <w:b/>
      <w:color w:val="000000" w:themeColor="text1"/>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styleId="Header">
    <w:name w:val="header"/>
    <w:basedOn w:val="Normal"/>
    <w:link w:val="HeaderChar"/>
    <w:rsid w:val="00175B61"/>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175B61"/>
    <w:rPr>
      <w:rFonts w:ascii="Times" w:hAnsi="Times"/>
      <w:sz w:val="18"/>
      <w:szCs w:val="18"/>
    </w:rPr>
  </w:style>
  <w:style w:type="paragraph" w:customStyle="1" w:styleId="Legend">
    <w:name w:val="Legend"/>
    <w:basedOn w:val="Normal"/>
    <w:rsid w:val="00886CD8"/>
    <w:pPr>
      <w:spacing w:after="0"/>
      <w:jc w:val="left"/>
    </w:pPr>
    <w:rPr>
      <w:rFonts w:ascii="Times New Roman" w:eastAsia="MS Mincho" w:hAnsi="Times New Roman"/>
      <w:szCs w:val="24"/>
      <w:lang w:eastAsia="ja-JP"/>
    </w:rPr>
  </w:style>
  <w:style w:type="paragraph" w:customStyle="1" w:styleId="ExperimentalSection">
    <w:name w:val="ExperimentalSection"/>
    <w:basedOn w:val="Normal"/>
    <w:rsid w:val="00FD7B05"/>
    <w:pPr>
      <w:spacing w:after="240" w:line="200" w:lineRule="exact"/>
      <w:ind w:firstLine="170"/>
    </w:pPr>
    <w:rPr>
      <w:rFonts w:ascii="Times New Roman" w:eastAsia="MS Mincho" w:hAnsi="Times New Roman"/>
      <w:sz w:val="16"/>
      <w:szCs w:val="14"/>
      <w:lang w:val="en-GB" w:eastAsia="ja-JP"/>
    </w:rPr>
  </w:style>
  <w:style w:type="paragraph" w:customStyle="1" w:styleId="Literature">
    <w:name w:val="Literature"/>
    <w:basedOn w:val="Normal"/>
    <w:rsid w:val="00FD7B05"/>
    <w:pPr>
      <w:spacing w:after="0" w:line="480" w:lineRule="auto"/>
      <w:jc w:val="left"/>
    </w:pPr>
    <w:rPr>
      <w:rFonts w:ascii="Times New Roman" w:eastAsia="MS Mincho" w:hAnsi="Times New Roman"/>
      <w:szCs w:val="24"/>
      <w:lang w:val="de-DE" w:eastAsia="ja-JP"/>
    </w:rPr>
  </w:style>
  <w:style w:type="paragraph" w:customStyle="1" w:styleId="FNB">
    <w:name w:val="FNB"/>
    <w:basedOn w:val="Normal"/>
    <w:link w:val="FNBChar"/>
    <w:rsid w:val="00D94061"/>
    <w:pPr>
      <w:widowControl w:val="0"/>
      <w:spacing w:after="40" w:line="160" w:lineRule="exact"/>
      <w:ind w:left="567" w:right="4434" w:hanging="567"/>
    </w:pPr>
    <w:rPr>
      <w:rFonts w:eastAsia="MS Mincho"/>
      <w:sz w:val="14"/>
      <w:szCs w:val="3276"/>
      <w:lang w:val="en-GB" w:eastAsia="de-DE"/>
    </w:rPr>
  </w:style>
  <w:style w:type="character" w:customStyle="1" w:styleId="FNBChar">
    <w:name w:val="FNB Char"/>
    <w:link w:val="FNB"/>
    <w:rsid w:val="00D94061"/>
    <w:rPr>
      <w:rFonts w:ascii="Times" w:eastAsia="MS Mincho" w:hAnsi="Times"/>
      <w:sz w:val="14"/>
      <w:szCs w:val="3276"/>
      <w:lang w:val="en-GB" w:eastAsia="de-DE"/>
    </w:rPr>
  </w:style>
  <w:style w:type="character" w:customStyle="1" w:styleId="FooterChar">
    <w:name w:val="Footer Char"/>
    <w:basedOn w:val="DefaultParagraphFont"/>
    <w:link w:val="Footer"/>
    <w:uiPriority w:val="99"/>
    <w:rsid w:val="00452E95"/>
    <w:rPr>
      <w:rFonts w:ascii="Times" w:hAnsi="Times"/>
      <w:sz w:val="24"/>
    </w:rPr>
  </w:style>
  <w:style w:type="character" w:styleId="CommentReference">
    <w:name w:val="annotation reference"/>
    <w:basedOn w:val="DefaultParagraphFont"/>
    <w:semiHidden/>
    <w:unhideWhenUsed/>
    <w:rsid w:val="000D120D"/>
    <w:rPr>
      <w:sz w:val="21"/>
      <w:szCs w:val="21"/>
    </w:rPr>
  </w:style>
  <w:style w:type="paragraph" w:styleId="CommentText">
    <w:name w:val="annotation text"/>
    <w:basedOn w:val="Normal"/>
    <w:link w:val="CommentTextChar"/>
    <w:semiHidden/>
    <w:unhideWhenUsed/>
    <w:rsid w:val="000D120D"/>
    <w:pPr>
      <w:jc w:val="left"/>
    </w:pPr>
  </w:style>
  <w:style w:type="character" w:customStyle="1" w:styleId="CommentTextChar">
    <w:name w:val="Comment Text Char"/>
    <w:basedOn w:val="DefaultParagraphFont"/>
    <w:link w:val="CommentText"/>
    <w:semiHidden/>
    <w:rsid w:val="000D120D"/>
    <w:rPr>
      <w:rFonts w:ascii="Times" w:hAnsi="Times"/>
      <w:sz w:val="24"/>
    </w:rPr>
  </w:style>
  <w:style w:type="paragraph" w:styleId="CommentSubject">
    <w:name w:val="annotation subject"/>
    <w:basedOn w:val="CommentText"/>
    <w:next w:val="CommentText"/>
    <w:link w:val="CommentSubjectChar"/>
    <w:semiHidden/>
    <w:unhideWhenUsed/>
    <w:rsid w:val="000D120D"/>
    <w:rPr>
      <w:b/>
      <w:bCs/>
    </w:rPr>
  </w:style>
  <w:style w:type="character" w:customStyle="1" w:styleId="CommentSubjectChar">
    <w:name w:val="Comment Subject Char"/>
    <w:basedOn w:val="CommentTextChar"/>
    <w:link w:val="CommentSubject"/>
    <w:semiHidden/>
    <w:rsid w:val="000D120D"/>
    <w:rPr>
      <w:rFonts w:ascii="Times" w:hAnsi="Times"/>
      <w:b/>
      <w:bCs/>
      <w:sz w:val="24"/>
    </w:rPr>
  </w:style>
  <w:style w:type="table" w:styleId="TableGrid">
    <w:name w:val="Table Grid"/>
    <w:basedOn w:val="TableNormal"/>
    <w:rsid w:val="00A22E6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MainTextChar">
    <w:name w:val="TA_Main_Text Char"/>
    <w:basedOn w:val="DefaultParagraphFont"/>
    <w:link w:val="TAMainText"/>
    <w:rsid w:val="00EF3693"/>
    <w:rPr>
      <w:rFonts w:ascii="Times" w:hAnsi="Times"/>
      <w:sz w:val="24"/>
    </w:rPr>
  </w:style>
  <w:style w:type="paragraph" w:styleId="DocumentMap">
    <w:name w:val="Document Map"/>
    <w:basedOn w:val="Normal"/>
    <w:link w:val="DocumentMapChar"/>
    <w:semiHidden/>
    <w:unhideWhenUsed/>
    <w:rsid w:val="00E116C5"/>
    <w:rPr>
      <w:rFonts w:ascii="SimSun" w:eastAsia="SimSun"/>
      <w:sz w:val="18"/>
      <w:szCs w:val="18"/>
    </w:rPr>
  </w:style>
  <w:style w:type="character" w:customStyle="1" w:styleId="DocumentMapChar">
    <w:name w:val="Document Map Char"/>
    <w:basedOn w:val="DefaultParagraphFont"/>
    <w:link w:val="DocumentMap"/>
    <w:semiHidden/>
    <w:rsid w:val="00E116C5"/>
    <w:rPr>
      <w:rFonts w:ascii="SimSun" w:eastAsia="SimSun" w:hAnsi="Times"/>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heme="minorEastAsia" w:hAnsi="New York"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14B2"/>
    <w:pPr>
      <w:spacing w:after="200"/>
      <w:jc w:val="both"/>
    </w:pPr>
    <w:rPr>
      <w:rFonts w:ascii="Times" w:hAnsi="Time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sid w:val="005314B2"/>
    <w:rPr>
      <w:color w:val="800080"/>
      <w:u w:val="single"/>
    </w:rPr>
  </w:style>
  <w:style w:type="paragraph" w:styleId="BodyText">
    <w:name w:val="Body Text"/>
    <w:basedOn w:val="Normal"/>
    <w:rsid w:val="005314B2"/>
    <w:pPr>
      <w:jc w:val="center"/>
    </w:pPr>
    <w:rPr>
      <w:b/>
      <w:sz w:val="40"/>
    </w:rPr>
  </w:style>
  <w:style w:type="paragraph" w:styleId="FootnoteText">
    <w:name w:val="footnote text"/>
    <w:basedOn w:val="Normal"/>
    <w:next w:val="TFReferencesSection"/>
    <w:semiHidden/>
    <w:rsid w:val="005314B2"/>
  </w:style>
  <w:style w:type="paragraph" w:customStyle="1" w:styleId="TFReferencesSection">
    <w:name w:val="TF_References_Section"/>
    <w:basedOn w:val="Normal"/>
    <w:rsid w:val="005314B2"/>
    <w:pPr>
      <w:spacing w:line="480" w:lineRule="auto"/>
      <w:ind w:firstLine="187"/>
    </w:pPr>
  </w:style>
  <w:style w:type="paragraph" w:customStyle="1" w:styleId="TAMainText">
    <w:name w:val="TA_Main_Text"/>
    <w:basedOn w:val="Normal"/>
    <w:link w:val="TAMainTextChar"/>
    <w:rsid w:val="005314B2"/>
    <w:pPr>
      <w:spacing w:after="0" w:line="480" w:lineRule="auto"/>
      <w:ind w:firstLine="202"/>
    </w:pPr>
  </w:style>
  <w:style w:type="paragraph" w:customStyle="1" w:styleId="BATitle">
    <w:name w:val="BA_Title"/>
    <w:basedOn w:val="Normal"/>
    <w:next w:val="BBAuthorName"/>
    <w:rsid w:val="005314B2"/>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rsid w:val="005314B2"/>
    <w:pPr>
      <w:spacing w:after="240" w:line="480" w:lineRule="auto"/>
      <w:jc w:val="center"/>
    </w:pPr>
    <w:rPr>
      <w:i/>
    </w:rPr>
  </w:style>
  <w:style w:type="paragraph" w:customStyle="1" w:styleId="BCAuthorAddress">
    <w:name w:val="BC_Author_Address"/>
    <w:basedOn w:val="Normal"/>
    <w:next w:val="BIEmailAddress"/>
    <w:rsid w:val="005314B2"/>
    <w:pPr>
      <w:spacing w:after="240" w:line="480" w:lineRule="auto"/>
      <w:jc w:val="center"/>
    </w:pPr>
  </w:style>
  <w:style w:type="paragraph" w:customStyle="1" w:styleId="BIEmailAddress">
    <w:name w:val="BI_Email_Address"/>
    <w:basedOn w:val="Normal"/>
    <w:next w:val="AIReceivedDate"/>
    <w:rsid w:val="005314B2"/>
    <w:pPr>
      <w:spacing w:line="480" w:lineRule="auto"/>
    </w:pPr>
  </w:style>
  <w:style w:type="paragraph" w:customStyle="1" w:styleId="AIReceivedDate">
    <w:name w:val="AI_Received_Date"/>
    <w:basedOn w:val="Normal"/>
    <w:next w:val="BDAbstract"/>
    <w:rsid w:val="005314B2"/>
    <w:pPr>
      <w:spacing w:after="240" w:line="480" w:lineRule="auto"/>
    </w:pPr>
    <w:rPr>
      <w:b/>
    </w:rPr>
  </w:style>
  <w:style w:type="paragraph" w:customStyle="1" w:styleId="BDAbstract">
    <w:name w:val="BD_Abstract"/>
    <w:basedOn w:val="Normal"/>
    <w:next w:val="TAMainText"/>
    <w:rsid w:val="005314B2"/>
    <w:pPr>
      <w:spacing w:before="360" w:after="360" w:line="480" w:lineRule="auto"/>
    </w:pPr>
  </w:style>
  <w:style w:type="paragraph" w:customStyle="1" w:styleId="TDAcknowledgments">
    <w:name w:val="TD_Acknowledgments"/>
    <w:basedOn w:val="Normal"/>
    <w:next w:val="Normal"/>
    <w:rsid w:val="005314B2"/>
    <w:pPr>
      <w:spacing w:before="200" w:line="480" w:lineRule="auto"/>
      <w:ind w:firstLine="202"/>
    </w:pPr>
  </w:style>
  <w:style w:type="paragraph" w:customStyle="1" w:styleId="TESupportingInformation">
    <w:name w:val="TE_Supporting_Information"/>
    <w:basedOn w:val="Normal"/>
    <w:next w:val="Normal"/>
    <w:rsid w:val="005314B2"/>
    <w:pPr>
      <w:spacing w:line="480" w:lineRule="auto"/>
      <w:ind w:firstLine="187"/>
    </w:pPr>
  </w:style>
  <w:style w:type="paragraph" w:customStyle="1" w:styleId="VCSchemeTitle">
    <w:name w:val="VC_Scheme_Title"/>
    <w:basedOn w:val="Normal"/>
    <w:next w:val="Normal"/>
    <w:rsid w:val="005314B2"/>
    <w:pPr>
      <w:spacing w:line="480" w:lineRule="auto"/>
    </w:pPr>
  </w:style>
  <w:style w:type="paragraph" w:customStyle="1" w:styleId="VDTableTitle">
    <w:name w:val="VD_Table_Title"/>
    <w:basedOn w:val="Normal"/>
    <w:next w:val="Normal"/>
    <w:rsid w:val="005314B2"/>
    <w:pPr>
      <w:spacing w:line="480" w:lineRule="auto"/>
    </w:pPr>
  </w:style>
  <w:style w:type="paragraph" w:customStyle="1" w:styleId="VAFigureCaption">
    <w:name w:val="VA_Figure_Caption"/>
    <w:basedOn w:val="Normal"/>
    <w:next w:val="Normal"/>
    <w:rsid w:val="005314B2"/>
    <w:pPr>
      <w:spacing w:line="480" w:lineRule="auto"/>
    </w:pPr>
  </w:style>
  <w:style w:type="paragraph" w:customStyle="1" w:styleId="VBChartTitle">
    <w:name w:val="VB_Chart_Title"/>
    <w:basedOn w:val="Normal"/>
    <w:next w:val="Normal"/>
    <w:rsid w:val="005314B2"/>
    <w:pPr>
      <w:spacing w:line="480" w:lineRule="auto"/>
    </w:pPr>
  </w:style>
  <w:style w:type="paragraph" w:customStyle="1" w:styleId="FETableFootnote">
    <w:name w:val="FE_Table_Footnote"/>
    <w:basedOn w:val="Normal"/>
    <w:next w:val="Normal"/>
    <w:rsid w:val="005314B2"/>
    <w:pPr>
      <w:ind w:firstLine="187"/>
    </w:pPr>
  </w:style>
  <w:style w:type="paragraph" w:customStyle="1" w:styleId="FCChartFootnote">
    <w:name w:val="FC_Chart_Footnote"/>
    <w:basedOn w:val="Normal"/>
    <w:next w:val="Normal"/>
    <w:rsid w:val="005314B2"/>
    <w:pPr>
      <w:ind w:firstLine="187"/>
    </w:pPr>
  </w:style>
  <w:style w:type="paragraph" w:customStyle="1" w:styleId="FDSchemeFootnote">
    <w:name w:val="FD_Scheme_Footnote"/>
    <w:basedOn w:val="Normal"/>
    <w:next w:val="Normal"/>
    <w:rsid w:val="005314B2"/>
    <w:pPr>
      <w:ind w:firstLine="187"/>
    </w:pPr>
  </w:style>
  <w:style w:type="paragraph" w:customStyle="1" w:styleId="TCTableBody">
    <w:name w:val="TC_Table_Body"/>
    <w:basedOn w:val="Normal"/>
    <w:rsid w:val="005314B2"/>
  </w:style>
  <w:style w:type="paragraph" w:customStyle="1" w:styleId="AFTitleRunningHead">
    <w:name w:val="AF_Title_Running_Head"/>
    <w:basedOn w:val="Normal"/>
    <w:next w:val="TAMainText"/>
    <w:rsid w:val="005314B2"/>
    <w:pPr>
      <w:spacing w:line="480" w:lineRule="auto"/>
    </w:pPr>
  </w:style>
  <w:style w:type="paragraph" w:customStyle="1" w:styleId="BEAuthorBiography">
    <w:name w:val="BE_Author_Biography"/>
    <w:basedOn w:val="Normal"/>
    <w:rsid w:val="005314B2"/>
    <w:pPr>
      <w:spacing w:line="480" w:lineRule="auto"/>
    </w:pPr>
  </w:style>
  <w:style w:type="paragraph" w:customStyle="1" w:styleId="FACorrespondingAuthorFootnote">
    <w:name w:val="FA_Corresponding_Author_Footnote"/>
    <w:basedOn w:val="Normal"/>
    <w:next w:val="TAMainText"/>
    <w:rsid w:val="005314B2"/>
    <w:pPr>
      <w:spacing w:line="480" w:lineRule="auto"/>
    </w:pPr>
  </w:style>
  <w:style w:type="paragraph" w:customStyle="1" w:styleId="SNSynopsisTOC">
    <w:name w:val="SN_Synopsis_TOC"/>
    <w:basedOn w:val="Normal"/>
    <w:rsid w:val="005314B2"/>
    <w:pPr>
      <w:spacing w:line="480" w:lineRule="auto"/>
    </w:pPr>
  </w:style>
  <w:style w:type="character" w:styleId="Hyperlink">
    <w:name w:val="Hyperlink"/>
    <w:rsid w:val="005314B2"/>
    <w:rPr>
      <w:color w:val="0000FF"/>
      <w:u w:val="single"/>
    </w:rPr>
  </w:style>
  <w:style w:type="paragraph" w:styleId="Footer">
    <w:name w:val="footer"/>
    <w:basedOn w:val="Normal"/>
    <w:link w:val="FooterChar"/>
    <w:uiPriority w:val="99"/>
    <w:rsid w:val="005314B2"/>
    <w:pPr>
      <w:tabs>
        <w:tab w:val="center" w:pos="4320"/>
        <w:tab w:val="right" w:pos="8640"/>
      </w:tabs>
    </w:pPr>
  </w:style>
  <w:style w:type="paragraph" w:customStyle="1" w:styleId="BGKeywords">
    <w:name w:val="BG_Keywords"/>
    <w:basedOn w:val="Normal"/>
    <w:rsid w:val="005314B2"/>
    <w:pPr>
      <w:spacing w:line="480" w:lineRule="auto"/>
    </w:pPr>
  </w:style>
  <w:style w:type="paragraph" w:customStyle="1" w:styleId="BHBriefs">
    <w:name w:val="BH_Briefs"/>
    <w:basedOn w:val="Normal"/>
    <w:rsid w:val="005314B2"/>
    <w:pPr>
      <w:spacing w:line="480" w:lineRule="auto"/>
    </w:pPr>
  </w:style>
  <w:style w:type="character" w:styleId="PageNumber">
    <w:name w:val="page number"/>
    <w:basedOn w:val="DefaultParagraphFont"/>
    <w:rsid w:val="005314B2"/>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FB1242"/>
    <w:pPr>
      <w:tabs>
        <w:tab w:val="left" w:pos="3808"/>
      </w:tabs>
      <w:spacing w:after="240" w:line="480" w:lineRule="auto"/>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FB1242"/>
    <w:rPr>
      <w:rFonts w:ascii="Arno Pro" w:hAnsi="Arno Pro"/>
      <w:kern w:val="20"/>
      <w:sz w:val="18"/>
    </w:rPr>
  </w:style>
  <w:style w:type="paragraph" w:customStyle="1" w:styleId="FAAuthorInfoSubtitle">
    <w:name w:val="FA_Author_Info_Subtitle"/>
    <w:basedOn w:val="Normal"/>
    <w:link w:val="FAAuthorInfoSubtitleChar"/>
    <w:autoRedefine/>
    <w:rsid w:val="00E94A14"/>
    <w:pPr>
      <w:spacing w:before="120" w:after="60" w:line="480" w:lineRule="auto"/>
      <w:jc w:val="left"/>
    </w:pPr>
    <w:rPr>
      <w:b/>
      <w:color w:val="000000" w:themeColor="text1"/>
    </w:rPr>
  </w:style>
  <w:style w:type="character" w:customStyle="1" w:styleId="FAAuthorInfoSubtitleChar">
    <w:name w:val="FA_Author_Info_Subtitle Char"/>
    <w:link w:val="FAAuthorInfoSubtitle"/>
    <w:rsid w:val="00E94A14"/>
    <w:rPr>
      <w:rFonts w:ascii="Times" w:hAnsi="Times"/>
      <w:b/>
      <w:color w:val="000000" w:themeColor="text1"/>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paragraph" w:styleId="Header">
    <w:name w:val="header"/>
    <w:basedOn w:val="Normal"/>
    <w:link w:val="HeaderChar"/>
    <w:rsid w:val="00175B61"/>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175B61"/>
    <w:rPr>
      <w:rFonts w:ascii="Times" w:hAnsi="Times"/>
      <w:sz w:val="18"/>
      <w:szCs w:val="18"/>
    </w:rPr>
  </w:style>
  <w:style w:type="paragraph" w:customStyle="1" w:styleId="Legend">
    <w:name w:val="Legend"/>
    <w:basedOn w:val="Normal"/>
    <w:rsid w:val="00886CD8"/>
    <w:pPr>
      <w:spacing w:after="0"/>
      <w:jc w:val="left"/>
    </w:pPr>
    <w:rPr>
      <w:rFonts w:ascii="Times New Roman" w:eastAsia="MS Mincho" w:hAnsi="Times New Roman"/>
      <w:szCs w:val="24"/>
      <w:lang w:eastAsia="ja-JP"/>
    </w:rPr>
  </w:style>
  <w:style w:type="paragraph" w:customStyle="1" w:styleId="ExperimentalSection">
    <w:name w:val="ExperimentalSection"/>
    <w:basedOn w:val="Normal"/>
    <w:rsid w:val="00FD7B05"/>
    <w:pPr>
      <w:spacing w:after="240" w:line="200" w:lineRule="exact"/>
      <w:ind w:firstLine="170"/>
    </w:pPr>
    <w:rPr>
      <w:rFonts w:ascii="Times New Roman" w:eastAsia="MS Mincho" w:hAnsi="Times New Roman"/>
      <w:sz w:val="16"/>
      <w:szCs w:val="14"/>
      <w:lang w:val="en-GB" w:eastAsia="ja-JP"/>
    </w:rPr>
  </w:style>
  <w:style w:type="paragraph" w:customStyle="1" w:styleId="Literature">
    <w:name w:val="Literature"/>
    <w:basedOn w:val="Normal"/>
    <w:rsid w:val="00FD7B05"/>
    <w:pPr>
      <w:spacing w:after="0" w:line="480" w:lineRule="auto"/>
      <w:jc w:val="left"/>
    </w:pPr>
    <w:rPr>
      <w:rFonts w:ascii="Times New Roman" w:eastAsia="MS Mincho" w:hAnsi="Times New Roman"/>
      <w:szCs w:val="24"/>
      <w:lang w:val="de-DE" w:eastAsia="ja-JP"/>
    </w:rPr>
  </w:style>
  <w:style w:type="paragraph" w:customStyle="1" w:styleId="FNB">
    <w:name w:val="FNB"/>
    <w:basedOn w:val="Normal"/>
    <w:link w:val="FNBChar"/>
    <w:rsid w:val="00D94061"/>
    <w:pPr>
      <w:widowControl w:val="0"/>
      <w:spacing w:after="40" w:line="160" w:lineRule="exact"/>
      <w:ind w:left="567" w:right="4434" w:hanging="567"/>
    </w:pPr>
    <w:rPr>
      <w:rFonts w:eastAsia="MS Mincho"/>
      <w:sz w:val="14"/>
      <w:szCs w:val="3276"/>
      <w:lang w:val="en-GB" w:eastAsia="de-DE"/>
    </w:rPr>
  </w:style>
  <w:style w:type="character" w:customStyle="1" w:styleId="FNBChar">
    <w:name w:val="FNB Char"/>
    <w:link w:val="FNB"/>
    <w:rsid w:val="00D94061"/>
    <w:rPr>
      <w:rFonts w:ascii="Times" w:eastAsia="MS Mincho" w:hAnsi="Times"/>
      <w:sz w:val="14"/>
      <w:szCs w:val="3276"/>
      <w:lang w:val="en-GB" w:eastAsia="de-DE"/>
    </w:rPr>
  </w:style>
  <w:style w:type="character" w:customStyle="1" w:styleId="FooterChar">
    <w:name w:val="Footer Char"/>
    <w:basedOn w:val="DefaultParagraphFont"/>
    <w:link w:val="Footer"/>
    <w:uiPriority w:val="99"/>
    <w:rsid w:val="00452E95"/>
    <w:rPr>
      <w:rFonts w:ascii="Times" w:hAnsi="Times"/>
      <w:sz w:val="24"/>
    </w:rPr>
  </w:style>
  <w:style w:type="character" w:styleId="CommentReference">
    <w:name w:val="annotation reference"/>
    <w:basedOn w:val="DefaultParagraphFont"/>
    <w:semiHidden/>
    <w:unhideWhenUsed/>
    <w:rsid w:val="000D120D"/>
    <w:rPr>
      <w:sz w:val="21"/>
      <w:szCs w:val="21"/>
    </w:rPr>
  </w:style>
  <w:style w:type="paragraph" w:styleId="CommentText">
    <w:name w:val="annotation text"/>
    <w:basedOn w:val="Normal"/>
    <w:link w:val="CommentTextChar"/>
    <w:semiHidden/>
    <w:unhideWhenUsed/>
    <w:rsid w:val="000D120D"/>
    <w:pPr>
      <w:jc w:val="left"/>
    </w:pPr>
  </w:style>
  <w:style w:type="character" w:customStyle="1" w:styleId="CommentTextChar">
    <w:name w:val="Comment Text Char"/>
    <w:basedOn w:val="DefaultParagraphFont"/>
    <w:link w:val="CommentText"/>
    <w:semiHidden/>
    <w:rsid w:val="000D120D"/>
    <w:rPr>
      <w:rFonts w:ascii="Times" w:hAnsi="Times"/>
      <w:sz w:val="24"/>
    </w:rPr>
  </w:style>
  <w:style w:type="paragraph" w:styleId="CommentSubject">
    <w:name w:val="annotation subject"/>
    <w:basedOn w:val="CommentText"/>
    <w:next w:val="CommentText"/>
    <w:link w:val="CommentSubjectChar"/>
    <w:semiHidden/>
    <w:unhideWhenUsed/>
    <w:rsid w:val="000D120D"/>
    <w:rPr>
      <w:b/>
      <w:bCs/>
    </w:rPr>
  </w:style>
  <w:style w:type="character" w:customStyle="1" w:styleId="CommentSubjectChar">
    <w:name w:val="Comment Subject Char"/>
    <w:basedOn w:val="CommentTextChar"/>
    <w:link w:val="CommentSubject"/>
    <w:semiHidden/>
    <w:rsid w:val="000D120D"/>
    <w:rPr>
      <w:rFonts w:ascii="Times" w:hAnsi="Times"/>
      <w:b/>
      <w:bCs/>
      <w:sz w:val="24"/>
    </w:rPr>
  </w:style>
  <w:style w:type="table" w:styleId="TableGrid">
    <w:name w:val="Table Grid"/>
    <w:basedOn w:val="TableNormal"/>
    <w:rsid w:val="00A22E6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MainTextChar">
    <w:name w:val="TA_Main_Text Char"/>
    <w:basedOn w:val="DefaultParagraphFont"/>
    <w:link w:val="TAMainText"/>
    <w:rsid w:val="00EF3693"/>
    <w:rPr>
      <w:rFonts w:ascii="Times" w:hAnsi="Times"/>
      <w:sz w:val="24"/>
    </w:rPr>
  </w:style>
  <w:style w:type="paragraph" w:styleId="DocumentMap">
    <w:name w:val="Document Map"/>
    <w:basedOn w:val="Normal"/>
    <w:link w:val="DocumentMapChar"/>
    <w:semiHidden/>
    <w:unhideWhenUsed/>
    <w:rsid w:val="00E116C5"/>
    <w:rPr>
      <w:rFonts w:ascii="SimSun" w:eastAsia="SimSun"/>
      <w:sz w:val="18"/>
      <w:szCs w:val="18"/>
    </w:rPr>
  </w:style>
  <w:style w:type="character" w:customStyle="1" w:styleId="DocumentMapChar">
    <w:name w:val="Document Map Char"/>
    <w:basedOn w:val="DefaultParagraphFont"/>
    <w:link w:val="DocumentMap"/>
    <w:semiHidden/>
    <w:rsid w:val="00E116C5"/>
    <w:rPr>
      <w:rFonts w:ascii="SimSun" w:eastAsia="SimSun" w:hAnsi="Time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013775">
      <w:bodyDiv w:val="1"/>
      <w:marLeft w:val="0"/>
      <w:marRight w:val="0"/>
      <w:marTop w:val="0"/>
      <w:marBottom w:val="0"/>
      <w:divBdr>
        <w:top w:val="none" w:sz="0" w:space="0" w:color="auto"/>
        <w:left w:val="none" w:sz="0" w:space="0" w:color="auto"/>
        <w:bottom w:val="none" w:sz="0" w:space="0" w:color="auto"/>
        <w:right w:val="none" w:sz="0" w:space="0" w:color="auto"/>
      </w:divBdr>
    </w:div>
    <w:div w:id="443622870">
      <w:bodyDiv w:val="1"/>
      <w:marLeft w:val="0"/>
      <w:marRight w:val="0"/>
      <w:marTop w:val="0"/>
      <w:marBottom w:val="0"/>
      <w:divBdr>
        <w:top w:val="none" w:sz="0" w:space="0" w:color="auto"/>
        <w:left w:val="none" w:sz="0" w:space="0" w:color="auto"/>
        <w:bottom w:val="none" w:sz="0" w:space="0" w:color="auto"/>
        <w:right w:val="none" w:sz="0" w:space="0" w:color="auto"/>
      </w:divBdr>
    </w:div>
    <w:div w:id="541094438">
      <w:bodyDiv w:val="1"/>
      <w:marLeft w:val="0"/>
      <w:marRight w:val="0"/>
      <w:marTop w:val="0"/>
      <w:marBottom w:val="0"/>
      <w:divBdr>
        <w:top w:val="none" w:sz="0" w:space="0" w:color="auto"/>
        <w:left w:val="none" w:sz="0" w:space="0" w:color="auto"/>
        <w:bottom w:val="none" w:sz="0" w:space="0" w:color="auto"/>
        <w:right w:val="none" w:sz="0" w:space="0" w:color="auto"/>
      </w:divBdr>
    </w:div>
    <w:div w:id="562331030">
      <w:bodyDiv w:val="1"/>
      <w:marLeft w:val="0"/>
      <w:marRight w:val="0"/>
      <w:marTop w:val="0"/>
      <w:marBottom w:val="0"/>
      <w:divBdr>
        <w:top w:val="none" w:sz="0" w:space="0" w:color="auto"/>
        <w:left w:val="none" w:sz="0" w:space="0" w:color="auto"/>
        <w:bottom w:val="none" w:sz="0" w:space="0" w:color="auto"/>
        <w:right w:val="none" w:sz="0" w:space="0" w:color="auto"/>
      </w:divBdr>
    </w:div>
    <w:div w:id="781530360">
      <w:bodyDiv w:val="1"/>
      <w:marLeft w:val="0"/>
      <w:marRight w:val="0"/>
      <w:marTop w:val="0"/>
      <w:marBottom w:val="0"/>
      <w:divBdr>
        <w:top w:val="none" w:sz="0" w:space="0" w:color="auto"/>
        <w:left w:val="none" w:sz="0" w:space="0" w:color="auto"/>
        <w:bottom w:val="none" w:sz="0" w:space="0" w:color="auto"/>
        <w:right w:val="none" w:sz="0" w:space="0" w:color="auto"/>
      </w:divBdr>
    </w:div>
    <w:div w:id="1035620672">
      <w:bodyDiv w:val="1"/>
      <w:marLeft w:val="0"/>
      <w:marRight w:val="0"/>
      <w:marTop w:val="0"/>
      <w:marBottom w:val="0"/>
      <w:divBdr>
        <w:top w:val="none" w:sz="0" w:space="0" w:color="auto"/>
        <w:left w:val="none" w:sz="0" w:space="0" w:color="auto"/>
        <w:bottom w:val="none" w:sz="0" w:space="0" w:color="auto"/>
        <w:right w:val="none" w:sz="0" w:space="0" w:color="auto"/>
      </w:divBdr>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 w:id="1933782854">
      <w:bodyDiv w:val="1"/>
      <w:marLeft w:val="0"/>
      <w:marRight w:val="0"/>
      <w:marTop w:val="0"/>
      <w:marBottom w:val="0"/>
      <w:divBdr>
        <w:top w:val="none" w:sz="0" w:space="0" w:color="auto"/>
        <w:left w:val="none" w:sz="0" w:space="0" w:color="auto"/>
        <w:bottom w:val="none" w:sz="0" w:space="0" w:color="auto"/>
        <w:right w:val="none" w:sz="0" w:space="0" w:color="auto"/>
      </w:divBdr>
    </w:div>
    <w:div w:id="2011910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fontTable" Target="fontTable.xml"/><Relationship Id="rId10" Type="http://schemas.openxmlformats.org/officeDocument/2006/relationships/image" Target="media/image2.tiff"/><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E:\&#31185;&#30740;\2-&#35770;&#25991;&#20070;&#20889;\&#32959;&#30244;&#36716;&#31227;&#21069;&#24494;&#29615;&#22659;\&#25991;&#31456;&#25237;&#31295;\8-ASC%20nano\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52D0DE-D7B3-4549-A2EE-BEAC7FFB2E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acstemplate_msw2010</Template>
  <TotalTime>27</TotalTime>
  <Pages>13</Pages>
  <Words>1138</Words>
  <Characters>6488</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7611</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creator>lenovo</dc:creator>
  <cp:lastModifiedBy>USER</cp:lastModifiedBy>
  <cp:revision>11</cp:revision>
  <cp:lastPrinted>2019-02-20T03:25:00Z</cp:lastPrinted>
  <dcterms:created xsi:type="dcterms:W3CDTF">2019-10-09T07:13:00Z</dcterms:created>
  <dcterms:modified xsi:type="dcterms:W3CDTF">2019-11-13T20:29:00Z</dcterms:modified>
</cp:coreProperties>
</file>