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B8" w:rsidRPr="00256CD4" w:rsidRDefault="004C7EB8" w:rsidP="004C7EB8">
      <w:pPr>
        <w:rPr>
          <w:noProof/>
          <w:lang w:eastAsia="es-ES"/>
        </w:rPr>
      </w:pPr>
      <w:r>
        <w:t>Supplemental Table 1</w:t>
      </w:r>
      <w:r w:rsidRPr="00256CD4">
        <w:t xml:space="preserve"> </w:t>
      </w:r>
      <w:r w:rsidRPr="00256CD4">
        <w:rPr>
          <w:noProof/>
          <w:lang w:eastAsia="es-ES"/>
        </w:rPr>
        <w:t xml:space="preserve">Parameter estimates, Standard Errors and </w:t>
      </w:r>
      <w:r w:rsidRPr="00256CD4">
        <w:rPr>
          <w:i/>
          <w:noProof/>
          <w:lang w:eastAsia="es-ES"/>
        </w:rPr>
        <w:t xml:space="preserve">p </w:t>
      </w:r>
      <w:r w:rsidRPr="00256CD4">
        <w:rPr>
          <w:noProof/>
          <w:lang w:eastAsia="es-ES"/>
        </w:rPr>
        <w:t>values from adjusted linear mixed regression models for episodic memory scores (excluding cardiovascular diseases)</w:t>
      </w:r>
    </w:p>
    <w:p w:rsidR="004C7EB8" w:rsidRPr="00256CD4" w:rsidRDefault="004C7EB8" w:rsidP="004C7EB8">
      <w:pPr>
        <w:rPr>
          <w:noProof/>
          <w:lang w:eastAsia="es-E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2895"/>
        <w:gridCol w:w="1303"/>
        <w:gridCol w:w="1303"/>
        <w:gridCol w:w="1303"/>
        <w:gridCol w:w="1303"/>
        <w:gridCol w:w="1304"/>
        <w:gridCol w:w="1303"/>
      </w:tblGrid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 w:eastAsia="es-ES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 w:eastAsia="es-ES"/>
              </w:rPr>
            </w:pP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2"/>
                <w:szCs w:val="22"/>
                <w:lang w:val="es-ES" w:eastAsia="es-ES"/>
              </w:rPr>
              <w:t>Adjusted</w:t>
            </w:r>
            <w:proofErr w:type="spellEnd"/>
            <w:r w:rsidRPr="00256CD4">
              <w:rPr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Pr="00256CD4">
              <w:rPr>
                <w:b/>
                <w:bCs/>
                <w:sz w:val="22"/>
                <w:szCs w:val="22"/>
                <w:lang w:val="es-ES" w:eastAsia="es-ES"/>
              </w:rPr>
              <w:t>models</w:t>
            </w:r>
            <w:proofErr w:type="spellEnd"/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Parameter</w:t>
            </w:r>
            <w:proofErr w:type="spellEnd"/>
          </w:p>
        </w:tc>
        <w:tc>
          <w:tcPr>
            <w:tcW w:w="2895" w:type="dxa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Categories</w:t>
            </w:r>
            <w:proofErr w:type="spellEnd"/>
          </w:p>
        </w:tc>
        <w:tc>
          <w:tcPr>
            <w:tcW w:w="39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Middle-aged</w:t>
            </w:r>
            <w:proofErr w:type="spellEnd"/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Older</w:t>
            </w:r>
            <w:proofErr w:type="spellEnd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people</w:t>
            </w:r>
            <w:proofErr w:type="spellEnd"/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vMerge/>
            <w:tcBorders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vMerge/>
            <w:tcBorders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Estimation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SE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es-ES" w:eastAsia="es-ES"/>
              </w:rPr>
            </w:pPr>
            <w:r w:rsidRPr="00256CD4">
              <w:rPr>
                <w:i/>
                <w:iCs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Estimation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SE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val="es-ES" w:eastAsia="es-ES"/>
              </w:rPr>
            </w:pPr>
            <w:r w:rsidRPr="00256CD4">
              <w:rPr>
                <w:i/>
                <w:iCs/>
                <w:sz w:val="20"/>
                <w:szCs w:val="20"/>
                <w:lang w:val="es-ES" w:eastAsia="es-ES"/>
              </w:rPr>
              <w:t>p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Intercept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8.678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6.357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0.271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41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 xml:space="preserve">Time (per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year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)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-0.096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CVRFs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None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One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-0.059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0.578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0.379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Two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-0.255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0.118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0.509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Three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more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-0.261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-0.199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0.256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Age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centred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-0.112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CES-D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-0.151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Missingness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Non-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completers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Completers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0.552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1.092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Wealth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1-quintile (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lowest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2-quintile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0.519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0.0003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3-quintile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0.536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0.782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4-quintile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0.752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0.879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5-quintile (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highest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0.983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0.127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1.374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Gender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Males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Female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0.872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0.859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Education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level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Low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Medium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1.034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0.963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0.106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High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1.708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1.441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&lt;0,0001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Marital status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Never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married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Married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/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remarried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0.256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0.081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0.351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Legally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separated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divorced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0.433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0.093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Widowed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0.307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0.558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0.226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0.013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Non-CVD 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None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One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0.049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0.512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0.096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0.109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Two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 more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0.344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0.139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0.013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CVRFs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*time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None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*time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ref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One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*time (per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yr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-0.035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-0.035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0.022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0.123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Two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 xml:space="preserve">*time (per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yr</w:t>
            </w:r>
            <w:proofErr w:type="spellEnd"/>
            <w:r w:rsidRPr="00256CD4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-0.045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-0.030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0.023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0.197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s-ES"/>
              </w:rPr>
            </w:pPr>
            <w:r w:rsidRPr="00256CD4">
              <w:rPr>
                <w:sz w:val="20"/>
                <w:szCs w:val="20"/>
                <w:lang w:val="en-US" w:eastAsia="es-ES"/>
              </w:rPr>
              <w:t xml:space="preserve">Three or more*time (per </w:t>
            </w:r>
            <w:proofErr w:type="spellStart"/>
            <w:r w:rsidRPr="00256CD4">
              <w:rPr>
                <w:sz w:val="20"/>
                <w:szCs w:val="20"/>
                <w:lang w:val="en-US" w:eastAsia="es-ES"/>
              </w:rPr>
              <w:t>yr</w:t>
            </w:r>
            <w:proofErr w:type="spellEnd"/>
            <w:r w:rsidRPr="00256CD4">
              <w:rPr>
                <w:sz w:val="20"/>
                <w:szCs w:val="20"/>
                <w:lang w:val="en-US" w:eastAsia="es-ES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-0.060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-0.027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0.286</w:t>
            </w:r>
          </w:p>
        </w:tc>
      </w:tr>
      <w:tr w:rsidR="004C7EB8" w:rsidRPr="00256CD4" w:rsidTr="00015D0A">
        <w:trPr>
          <w:trHeight w:val="326"/>
        </w:trPr>
        <w:tc>
          <w:tcPr>
            <w:tcW w:w="41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Random</w:t>
            </w:r>
            <w:proofErr w:type="spellEnd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variance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s-ES" w:eastAsia="es-ES"/>
              </w:rPr>
            </w:pP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Intercept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3.436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0.186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4.098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0.262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 xml:space="preserve">linear </w:t>
            </w:r>
            <w:proofErr w:type="spellStart"/>
            <w:r w:rsidRPr="00256CD4">
              <w:rPr>
                <w:sz w:val="20"/>
                <w:szCs w:val="20"/>
                <w:lang w:val="es-ES" w:eastAsia="es-ES"/>
              </w:rPr>
              <w:t>slope</w:t>
            </w:r>
            <w:proofErr w:type="spellEnd"/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0.122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</w:tr>
      <w:tr w:rsidR="004C7EB8" w:rsidRPr="00256CD4" w:rsidTr="00015D0A">
        <w:trPr>
          <w:trHeight w:val="326"/>
        </w:trPr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rPr>
                <w:sz w:val="20"/>
                <w:szCs w:val="20"/>
                <w:lang w:val="es-ES" w:eastAsia="es-ES"/>
              </w:rPr>
            </w:pPr>
            <w:r w:rsidRPr="00256CD4">
              <w:rPr>
                <w:sz w:val="20"/>
                <w:szCs w:val="20"/>
                <w:lang w:val="es-ES" w:eastAsia="es-ES"/>
              </w:rPr>
              <w:t>Residual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4.968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5.313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0.082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4C7EB8" w:rsidRPr="00256CD4" w:rsidRDefault="004C7EB8" w:rsidP="00015D0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56CD4">
              <w:rPr>
                <w:b/>
                <w:bCs/>
                <w:sz w:val="20"/>
                <w:szCs w:val="20"/>
                <w:lang w:val="es-ES" w:eastAsia="es-ES"/>
              </w:rPr>
              <w:t>&lt;.0001</w:t>
            </w:r>
          </w:p>
        </w:tc>
      </w:tr>
    </w:tbl>
    <w:p w:rsidR="004C7EB8" w:rsidRPr="00256CD4" w:rsidRDefault="004C7EB8" w:rsidP="004C7EB8">
      <w:pPr>
        <w:rPr>
          <w:i/>
          <w:iCs/>
          <w:sz w:val="22"/>
          <w:szCs w:val="22"/>
        </w:rPr>
      </w:pPr>
      <w:r w:rsidRPr="00256CD4">
        <w:rPr>
          <w:noProof/>
          <w:lang w:eastAsia="es-ES"/>
        </w:rPr>
        <w:t xml:space="preserve"> </w:t>
      </w:r>
      <w:r w:rsidRPr="00256CD4" w:rsidDel="00F5635E">
        <w:rPr>
          <w:noProof/>
          <w:lang w:eastAsia="es-ES"/>
        </w:rPr>
        <w:t xml:space="preserve"> </w:t>
      </w:r>
      <w:r w:rsidRPr="00256CD4">
        <w:rPr>
          <w:i/>
          <w:iCs/>
          <w:sz w:val="22"/>
          <w:szCs w:val="22"/>
        </w:rPr>
        <w:t xml:space="preserve">Note: </w:t>
      </w:r>
      <w:r w:rsidRPr="00256CD4">
        <w:rPr>
          <w:iCs/>
          <w:sz w:val="22"/>
          <w:szCs w:val="22"/>
        </w:rPr>
        <w:t>In bold, significant effect.</w:t>
      </w:r>
    </w:p>
    <w:p w:rsidR="004C7EB8" w:rsidRPr="00256CD4" w:rsidRDefault="004C7EB8" w:rsidP="004C7EB8">
      <w:pPr>
        <w:rPr>
          <w:sz w:val="22"/>
          <w:szCs w:val="22"/>
        </w:rPr>
      </w:pPr>
      <w:r w:rsidRPr="00256CD4">
        <w:rPr>
          <w:sz w:val="22"/>
          <w:szCs w:val="22"/>
        </w:rPr>
        <w:t xml:space="preserve">SE=Standard error; CVRFs= Cardiovascular risk factors score; CES-D= Centre for Epidemiologic Studies Depression Scale; non-CVD= non cardiovascular diseases. </w:t>
      </w:r>
    </w:p>
    <w:p w:rsidR="004C7EB8" w:rsidRPr="00256CD4" w:rsidRDefault="004C7EB8" w:rsidP="004C7EB8">
      <w:pPr>
        <w:spacing w:line="480" w:lineRule="auto"/>
      </w:pPr>
      <w:r w:rsidRPr="00256CD4">
        <w:rPr>
          <w:sz w:val="22"/>
          <w:szCs w:val="22"/>
        </w:rPr>
        <w:t>CES-D scores ranged from 0 to 8; Episodic memory scores ranged from 0 to 20; low education level included people with no qualifications.</w:t>
      </w:r>
    </w:p>
    <w:p w:rsidR="004C7EB8" w:rsidRPr="00256CD4" w:rsidRDefault="004C7EB8" w:rsidP="004C7EB8"/>
    <w:p w:rsidR="004D7EB4" w:rsidRDefault="004C7EB8">
      <w:bookmarkStart w:id="0" w:name="_GoBack"/>
      <w:bookmarkEnd w:id="0"/>
    </w:p>
    <w:sectPr w:rsidR="004D7EB4" w:rsidSect="004C7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B8"/>
    <w:rsid w:val="001A7698"/>
    <w:rsid w:val="004C7EB8"/>
    <w:rsid w:val="00CF3176"/>
    <w:rsid w:val="00E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C8B5-5239-4D07-B4BF-28B64635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OC35</dc:creator>
  <cp:lastModifiedBy>OC35</cp:lastModifiedBy>
  <cp:revision>1</cp:revision>
  <dcterms:created xsi:type="dcterms:W3CDTF">2019-11-12T06:55:00Z</dcterms:created>
  <dcterms:modified xsi:type="dcterms:W3CDTF">2019-11-12T06:56:00Z</dcterms:modified>
</cp:coreProperties>
</file>